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D" w:rsidRDefault="009E536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2148E1" wp14:editId="24F5E57D">
            <wp:simplePos x="0" y="0"/>
            <wp:positionH relativeFrom="column">
              <wp:posOffset>-704850</wp:posOffset>
            </wp:positionH>
            <wp:positionV relativeFrom="paragraph">
              <wp:posOffset>-790575</wp:posOffset>
            </wp:positionV>
            <wp:extent cx="2303629" cy="1332359"/>
            <wp:effectExtent l="0" t="0" r="1905" b="1270"/>
            <wp:wrapNone/>
            <wp:docPr id="1026" name="Picture 2" descr="C:\Users\afs98jkp\AppData\Local\Microsoft\Windows\Temporary Internet Files\Content.Outlook\XOIGLY7F\RSC_LOGO_FG_A4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fs98jkp\AppData\Local\Microsoft\Windows\Temporary Internet Files\Content.Outlook\XOIGLY7F\RSC_LOGO_FG_A4_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29" cy="13323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B0831A0" wp14:editId="47114F18">
            <wp:simplePos x="0" y="0"/>
            <wp:positionH relativeFrom="column">
              <wp:posOffset>-534670</wp:posOffset>
            </wp:positionH>
            <wp:positionV relativeFrom="paragraph">
              <wp:posOffset>5185410</wp:posOffset>
            </wp:positionV>
            <wp:extent cx="2646362" cy="1152525"/>
            <wp:effectExtent l="0" t="0" r="190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46362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6465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77C33" wp14:editId="3694AAF6">
                <wp:simplePos x="0" y="0"/>
                <wp:positionH relativeFrom="column">
                  <wp:posOffset>-478678</wp:posOffset>
                </wp:positionH>
                <wp:positionV relativeFrom="paragraph">
                  <wp:posOffset>1404657</wp:posOffset>
                </wp:positionV>
                <wp:extent cx="4533900" cy="3915233"/>
                <wp:effectExtent l="0" t="0" r="0" b="0"/>
                <wp:wrapNone/>
                <wp:docPr id="7" name="Subtitle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33900" cy="3915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6505" w:rsidRPr="009E5369" w:rsidRDefault="00646505" w:rsidP="00646505">
                            <w:pPr>
                              <w:pStyle w:val="NormalWeb"/>
                              <w:spacing w:before="53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536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8"/>
                                <w:szCs w:val="28"/>
                              </w:rPr>
                              <w:t>At</w:t>
                            </w:r>
                            <w:r w:rsidR="009E536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Pr="009E536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8"/>
                                <w:szCs w:val="28"/>
                              </w:rPr>
                              <w:t>University of Reading,</w:t>
                            </w:r>
                            <w:r w:rsidR="009E5369" w:rsidRPr="009E536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369" w:rsidRPr="009E536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8"/>
                                <w:szCs w:val="28"/>
                              </w:rPr>
                              <w:t xml:space="preserve">The Meadows Suite, </w:t>
                            </w:r>
                            <w:r w:rsidRPr="009E536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8"/>
                                <w:szCs w:val="28"/>
                              </w:rPr>
                              <w:t>RG6 6UR</w:t>
                            </w:r>
                          </w:p>
                          <w:p w:rsidR="00646505" w:rsidRPr="009E5369" w:rsidRDefault="00646505" w:rsidP="009E5369">
                            <w:pPr>
                              <w:pStyle w:val="NormalWeb"/>
                              <w:spacing w:before="53" w:beforeAutospacing="0" w:after="24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536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8"/>
                                <w:szCs w:val="28"/>
                              </w:rPr>
                              <w:t>Time: 9.30am – 5.00pm</w:t>
                            </w:r>
                          </w:p>
                          <w:p w:rsidR="009E5369" w:rsidRDefault="00646505" w:rsidP="009E5369">
                            <w:pPr>
                              <w:pStyle w:val="NormalWeb"/>
                              <w:spacing w:before="53" w:beforeAutospacing="0" w:after="120" w:afterAutospacing="0"/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 xml:space="preserve">In light of recent regulatory changes, this one-day symposium will bring you an update from regulatory, industry and academic experts. It will also include an opportunity to ask your questions to a panel of experts in the field. </w:t>
                            </w:r>
                          </w:p>
                          <w:p w:rsidR="00646505" w:rsidRDefault="00646505" w:rsidP="00646505">
                            <w:pPr>
                              <w:pStyle w:val="NormalWeb"/>
                              <w:spacing w:before="53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>Confirmed speakers include:</w:t>
                            </w:r>
                          </w:p>
                          <w:p w:rsidR="00646505" w:rsidRDefault="009E5369" w:rsidP="00646505">
                            <w:pPr>
                              <w:pStyle w:val="NormalWeb"/>
                              <w:spacing w:before="53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>Regulatory:</w:t>
                            </w: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646505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>Mark Willis  (FSA)</w:t>
                            </w:r>
                          </w:p>
                          <w:p w:rsidR="00646505" w:rsidRDefault="00646505" w:rsidP="00646505">
                            <w:pPr>
                              <w:pStyle w:val="NormalWeb"/>
                              <w:spacing w:before="53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>Industry:</w:t>
                            </w: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ab/>
                              <w:t>Andrew Curtis (ESA)</w:t>
                            </w:r>
                          </w:p>
                          <w:p w:rsidR="00646505" w:rsidRDefault="00646505" w:rsidP="00646505">
                            <w:pPr>
                              <w:pStyle w:val="NormalWeb"/>
                              <w:spacing w:before="53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ab/>
                              <w:t>Dr Natalie Thatcher (Mondelez, UK)</w:t>
                            </w:r>
                          </w:p>
                          <w:p w:rsidR="00646505" w:rsidRDefault="00646505" w:rsidP="00646505">
                            <w:pPr>
                              <w:pStyle w:val="NormalWeb"/>
                              <w:spacing w:before="53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ab/>
                              <w:t>Professor Nigel Halford (Rothamstead Research)</w:t>
                            </w:r>
                          </w:p>
                          <w:p w:rsidR="00646505" w:rsidRDefault="00646505" w:rsidP="00646505">
                            <w:pPr>
                              <w:pStyle w:val="NormalWeb"/>
                              <w:spacing w:before="53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>Academia:</w:t>
                            </w: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ab/>
                              <w:t>Professor Don Mottram (University of Reading)</w:t>
                            </w:r>
                          </w:p>
                          <w:p w:rsidR="00646505" w:rsidRDefault="00646505" w:rsidP="00646505">
                            <w:pPr>
                              <w:pStyle w:val="NormalWeb"/>
                              <w:spacing w:before="53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 xml:space="preserve">Analysis: </w:t>
                            </w: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ab/>
                              <w:t>Nathan Hawkins  (Anatune)</w:t>
                            </w:r>
                          </w:p>
                          <w:p w:rsidR="00646505" w:rsidRDefault="00646505" w:rsidP="0064650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</w:rPr>
                              <w:t> </w:t>
                            </w:r>
                          </w:p>
                          <w:p w:rsidR="00646505" w:rsidRDefault="00646505" w:rsidP="00646505">
                            <w:pPr>
                              <w:pStyle w:val="NormalWeb"/>
                              <w:spacing w:before="53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 xml:space="preserve">Recent developments in the analysis of of acrylamide, acrylamide formation, mitigation and related topics will be covered by a </w:t>
                            </w:r>
                            <w:r w:rsidRPr="009E536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poster session </w:t>
                            </w:r>
                            <w:r w:rsidRPr="0056239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9E536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flash presentations</w:t>
                            </w:r>
                            <w:r w:rsidRPr="0056239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 xml:space="preserve">  Please submit abstracts  (~200 words) </w:t>
                            </w:r>
                            <w:r w:rsidR="009E536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>by 20</w:t>
                            </w:r>
                            <w:r w:rsidR="009E5369" w:rsidRPr="009E536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E536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 xml:space="preserve"> October 2017 t</w:t>
                            </w: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>o</w:t>
                            </w:r>
                            <w:r w:rsidR="009E536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 xml:space="preserve"> Jane Parker at </w:t>
                            </w: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="009E5369">
                                <w:rPr>
                                  <w:rStyle w:val="Hyperlink"/>
                                  <w:rFonts w:ascii="Calibri" w:eastAsia="+mn-ea" w:hAnsi="Calibri" w:cs="+mn-cs"/>
                                  <w:kern w:val="24"/>
                                  <w:sz w:val="22"/>
                                  <w:szCs w:val="22"/>
                                </w:rPr>
                                <w:t>j.k.parker@reading.ac.uk</w:t>
                              </w:r>
                            </w:hyperlink>
                            <w:r w:rsidR="009E5369"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70308" tIns="35154" rIns="70308" bIns="3515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77C33" id="Subtitle 6" o:spid="_x0000_s1026" style="position:absolute;margin-left:-37.7pt;margin-top:110.6pt;width:357pt;height:3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" filled="f" stroked="f">
                <v:path arrowok="t"/>
                <o:lock v:ext="edit" grouping="t"/>
                <v:textbox inset="1.953mm,.9765mm,1.953mm,.9765mm">
                  <w:txbxContent>
                    <w:p w:rsidR="00646505" w:rsidRPr="009E5369" w:rsidRDefault="00646505" w:rsidP="00646505">
                      <w:pPr>
                        <w:pStyle w:val="NormalWeb"/>
                        <w:spacing w:before="53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E536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8"/>
                          <w:szCs w:val="28"/>
                        </w:rPr>
                        <w:t>At</w:t>
                      </w:r>
                      <w:r w:rsidR="009E536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8"/>
                          <w:szCs w:val="28"/>
                        </w:rPr>
                        <w:t xml:space="preserve"> The </w:t>
                      </w:r>
                      <w:r w:rsidRPr="009E536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8"/>
                          <w:szCs w:val="28"/>
                        </w:rPr>
                        <w:t>University of Reading,</w:t>
                      </w:r>
                      <w:r w:rsidR="009E5369" w:rsidRPr="009E536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E5369" w:rsidRPr="009E536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8"/>
                          <w:szCs w:val="28"/>
                        </w:rPr>
                        <w:t xml:space="preserve">The Meadows Suite, </w:t>
                      </w:r>
                      <w:r w:rsidRPr="009E536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8"/>
                          <w:szCs w:val="28"/>
                        </w:rPr>
                        <w:t>RG6 6UR</w:t>
                      </w:r>
                    </w:p>
                    <w:p w:rsidR="00646505" w:rsidRPr="009E5369" w:rsidRDefault="00646505" w:rsidP="009E5369">
                      <w:pPr>
                        <w:pStyle w:val="NormalWeb"/>
                        <w:spacing w:before="53" w:beforeAutospacing="0" w:after="24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E536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8"/>
                          <w:szCs w:val="28"/>
                        </w:rPr>
                        <w:t>Time: 9.30am – 5.00pm</w:t>
                      </w:r>
                    </w:p>
                    <w:p w:rsidR="009E5369" w:rsidRDefault="00646505" w:rsidP="009E5369">
                      <w:pPr>
                        <w:pStyle w:val="NormalWeb"/>
                        <w:spacing w:before="53" w:beforeAutospacing="0" w:after="120" w:afterAutospacing="0"/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 xml:space="preserve">In light of recent regulatory changes, this one-day symposium will bring you an update from regulatory, industry and academic experts. It will also include an opportunity to ask your questions to a panel of experts in the field. </w:t>
                      </w:r>
                    </w:p>
                    <w:p w:rsidR="00646505" w:rsidRDefault="00646505" w:rsidP="00646505">
                      <w:pPr>
                        <w:pStyle w:val="NormalWeb"/>
                        <w:spacing w:before="53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>Confirmed speakers include:</w:t>
                      </w:r>
                    </w:p>
                    <w:p w:rsidR="00646505" w:rsidRDefault="009E5369" w:rsidP="00646505">
                      <w:pPr>
                        <w:pStyle w:val="NormalWeb"/>
                        <w:spacing w:before="53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>Regulatory:</w:t>
                      </w: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ab/>
                      </w:r>
                      <w:r w:rsidR="00646505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>Mark Willis  (FSA)</w:t>
                      </w:r>
                    </w:p>
                    <w:p w:rsidR="00646505" w:rsidRDefault="00646505" w:rsidP="00646505">
                      <w:pPr>
                        <w:pStyle w:val="NormalWeb"/>
                        <w:spacing w:before="53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>Industry:</w:t>
                      </w: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ab/>
                        <w:t>Andrew Curtis (ESA)</w:t>
                      </w:r>
                    </w:p>
                    <w:p w:rsidR="00646505" w:rsidRDefault="00646505" w:rsidP="00646505">
                      <w:pPr>
                        <w:pStyle w:val="NormalWeb"/>
                        <w:spacing w:before="53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ab/>
                        <w:t>Dr Natalie Thatcher (Mondelez, UK)</w:t>
                      </w:r>
                    </w:p>
                    <w:p w:rsidR="00646505" w:rsidRDefault="00646505" w:rsidP="00646505">
                      <w:pPr>
                        <w:pStyle w:val="NormalWeb"/>
                        <w:spacing w:before="53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ab/>
                        <w:t>Professor Nigel Halford (Rothamstead Research)</w:t>
                      </w:r>
                    </w:p>
                    <w:p w:rsidR="00646505" w:rsidRDefault="00646505" w:rsidP="00646505">
                      <w:pPr>
                        <w:pStyle w:val="NormalWeb"/>
                        <w:spacing w:before="53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>Academia:</w:t>
                      </w: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ab/>
                        <w:t>Professor Don Mottram (University of Reading)</w:t>
                      </w:r>
                    </w:p>
                    <w:p w:rsidR="00646505" w:rsidRDefault="00646505" w:rsidP="00646505">
                      <w:pPr>
                        <w:pStyle w:val="NormalWeb"/>
                        <w:spacing w:before="53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 xml:space="preserve">Analysis: </w:t>
                      </w: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ab/>
                        <w:t>Nathan Hawkins  (Anatune)</w:t>
                      </w:r>
                    </w:p>
                    <w:p w:rsidR="00646505" w:rsidRDefault="00646505" w:rsidP="00646505">
                      <w:pPr>
                        <w:pStyle w:val="NormalWeb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</w:rPr>
                        <w:t> </w:t>
                      </w:r>
                    </w:p>
                    <w:p w:rsidR="00646505" w:rsidRDefault="00646505" w:rsidP="00646505">
                      <w:pPr>
                        <w:pStyle w:val="NormalWeb"/>
                        <w:spacing w:before="53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 xml:space="preserve">Recent developments in the analysis of of acrylamide, acrylamide formation, mitigation and related topics will be covered by a </w:t>
                      </w:r>
                      <w:r w:rsidRPr="009E5369"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poster session </w:t>
                      </w:r>
                      <w:r w:rsidRPr="0056239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 xml:space="preserve">and </w:t>
                      </w:r>
                      <w:r w:rsidRPr="009E5369"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flash presentations</w:t>
                      </w:r>
                      <w:r w:rsidRPr="0056239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 xml:space="preserve">  Please submit abstracts  (~200 words) </w:t>
                      </w:r>
                      <w:r w:rsidR="009E536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>by 20</w:t>
                      </w:r>
                      <w:r w:rsidR="009E5369" w:rsidRPr="009E536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E536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 xml:space="preserve"> October 2017 t</w:t>
                      </w: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>o</w:t>
                      </w:r>
                      <w:r w:rsidR="009E536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 xml:space="preserve"> Jane Parker at </w:t>
                      </w: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="009E5369">
                          <w:rPr>
                            <w:rStyle w:val="Hyperlink"/>
                            <w:rFonts w:ascii="Calibri" w:eastAsia="+mn-ea" w:hAnsi="Calibri" w:cs="+mn-cs"/>
                            <w:kern w:val="24"/>
                            <w:sz w:val="22"/>
                            <w:szCs w:val="22"/>
                          </w:rPr>
                          <w:t>j.k.parker@reading.ac.uk</w:t>
                        </w:r>
                      </w:hyperlink>
                      <w:r w:rsidR="009E5369">
                        <w:rPr>
                          <w:rFonts w:ascii="Calibri" w:eastAsia="+mn-ea" w:hAnsi="Calibri" w:cs="+mn-cs"/>
                          <w:color w:val="898989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4650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D83FB7" wp14:editId="5210FF5C">
            <wp:simplePos x="0" y="0"/>
            <wp:positionH relativeFrom="column">
              <wp:posOffset>1217295</wp:posOffset>
            </wp:positionH>
            <wp:positionV relativeFrom="paragraph">
              <wp:posOffset>-513080</wp:posOffset>
            </wp:positionV>
            <wp:extent cx="2647256" cy="1152128"/>
            <wp:effectExtent l="0" t="0" r="127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56" cy="11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6465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1A8BB" wp14:editId="0B62C9E1">
                <wp:simplePos x="0" y="0"/>
                <wp:positionH relativeFrom="column">
                  <wp:posOffset>-586740</wp:posOffset>
                </wp:positionH>
                <wp:positionV relativeFrom="paragraph">
                  <wp:posOffset>135255</wp:posOffset>
                </wp:positionV>
                <wp:extent cx="4529852" cy="1620770"/>
                <wp:effectExtent l="0" t="0" r="0" b="0"/>
                <wp:wrapNone/>
                <wp:docPr id="6" name="Title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29852" cy="1620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6505" w:rsidRDefault="00646505" w:rsidP="006465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j-ea" w:hAnsi="Calibri" w:cs="+mj-cs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Acrylamide - Regulatory and Industry Update Thursday 16th November 2017</w:t>
                            </w:r>
                          </w:p>
                        </w:txbxContent>
                      </wps:txbx>
                      <wps:bodyPr vert="horz" lIns="70308" tIns="35154" rIns="70308" bIns="35154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1A8BB" id="Title 5" o:spid="_x0000_s1027" style="position:absolute;margin-left:-46.2pt;margin-top:10.65pt;width:356.7pt;height:1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" filled="f" stroked="f">
                <v:path arrowok="t"/>
                <o:lock v:ext="edit" grouping="t"/>
                <v:textbox inset="1.953mm,.9765mm,1.953mm,.9765mm">
                  <w:txbxContent>
                    <w:p w:rsidR="00646505" w:rsidRDefault="00646505" w:rsidP="006465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j-ea" w:hAnsi="Calibri" w:cs="+mj-cs"/>
                          <w:color w:val="002060"/>
                          <w:kern w:val="24"/>
                          <w:sz w:val="36"/>
                          <w:szCs w:val="36"/>
                        </w:rPr>
                        <w:t>Acrylamide - Regulatory and Industry Update Thursday 16th November 2017</w:t>
                      </w:r>
                    </w:p>
                  </w:txbxContent>
                </v:textbox>
              </v:rect>
            </w:pict>
          </mc:Fallback>
        </mc:AlternateContent>
      </w:r>
      <w:r w:rsidR="006465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B66CF" wp14:editId="0E43D477">
                <wp:simplePos x="0" y="0"/>
                <wp:positionH relativeFrom="column">
                  <wp:posOffset>2071370</wp:posOffset>
                </wp:positionH>
                <wp:positionV relativeFrom="paragraph">
                  <wp:posOffset>5483225</wp:posOffset>
                </wp:positionV>
                <wp:extent cx="2043113" cy="1080145"/>
                <wp:effectExtent l="0" t="0" r="0" b="0"/>
                <wp:wrapNone/>
                <wp:docPr id="8" name="Subtit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3113" cy="1080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6505" w:rsidRDefault="00562399" w:rsidP="006465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Calibri" w:eastAsia="+mn-ea" w:hAnsi="Calibri" w:cs="+mn-cs"/>
                                  <w:kern w:val="24"/>
                                  <w:sz w:val="22"/>
                                  <w:szCs w:val="22"/>
                                </w:rPr>
                                <w:t>REGISTRATION link</w:t>
                              </w:r>
                            </w:hyperlink>
                          </w:p>
                          <w:p w:rsidR="00646505" w:rsidRDefault="00646505" w:rsidP="006465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46505" w:rsidRDefault="00646505" w:rsidP="006465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RSC Members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£85</w:t>
                            </w:r>
                          </w:p>
                          <w:p w:rsidR="00646505" w:rsidRDefault="00646505" w:rsidP="006465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Non-Members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£99</w:t>
                            </w:r>
                          </w:p>
                          <w:p w:rsidR="00646505" w:rsidRDefault="00646505" w:rsidP="006465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Students/retired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£30 </w:t>
                            </w:r>
                          </w:p>
                        </w:txbxContent>
                      </wps:txbx>
                      <wps:bodyPr vert="horz" lIns="70308" tIns="35154" rIns="70308" bIns="35154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B66C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3.1pt;margin-top:431.75pt;width:160.9pt;height:8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" filled="f" stroked="f">
                <v:path arrowok="t"/>
                <v:textbox inset="1.953mm,.9765mm,1.953mm,.9765mm">
                  <w:txbxContent>
                    <w:p w:rsidR="00646505" w:rsidRDefault="00562399" w:rsidP="006465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0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kern w:val="24"/>
                            <w:sz w:val="22"/>
                            <w:szCs w:val="22"/>
                          </w:rPr>
                          <w:t>REGISTRATION link</w:t>
                        </w:r>
                      </w:hyperlink>
                    </w:p>
                    <w:p w:rsidR="00646505" w:rsidRDefault="00646505" w:rsidP="0064650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646505" w:rsidRDefault="00646505" w:rsidP="006465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RSC Members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£85</w:t>
                      </w:r>
                    </w:p>
                    <w:p w:rsidR="00646505" w:rsidRDefault="00646505" w:rsidP="006465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Non-Members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£99</w:t>
                      </w:r>
                    </w:p>
                    <w:p w:rsidR="00646505" w:rsidRDefault="00646505" w:rsidP="006465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Students/retired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 xml:space="preserve">£30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21FD" w:rsidSect="00646505"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05"/>
    <w:rsid w:val="00562399"/>
    <w:rsid w:val="00646505"/>
    <w:rsid w:val="006C1244"/>
    <w:rsid w:val="006E4DD4"/>
    <w:rsid w:val="008621FD"/>
    <w:rsid w:val="009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26EC8-FF8A-4BE4-A95C-9A1D251D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23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j.k.parker@reading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k.parker@reading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eventbrite.co.uk/e/acrylamide-regulatory-and-industry-update-tickets-3791554341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ventbrite.co.uk/e/acrylamide-regulatory-and-industry-update-tickets-37915543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IT Department</cp:lastModifiedBy>
  <cp:revision>3</cp:revision>
  <dcterms:created xsi:type="dcterms:W3CDTF">2017-09-15T08:18:00Z</dcterms:created>
  <dcterms:modified xsi:type="dcterms:W3CDTF">2017-09-15T08:29:00Z</dcterms:modified>
</cp:coreProperties>
</file>