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9210" w14:textId="77777777" w:rsidR="008D4C10" w:rsidRPr="00DD4A09" w:rsidRDefault="008D4C10" w:rsidP="008D4C10">
      <w:pPr>
        <w:spacing w:after="0" w:line="276" w:lineRule="auto"/>
        <w:jc w:val="center"/>
        <w:rPr>
          <w:b/>
          <w:bCs/>
          <w:sz w:val="28"/>
          <w:szCs w:val="28"/>
          <w:lang w:val="en-IE"/>
        </w:rPr>
      </w:pPr>
    </w:p>
    <w:p w14:paraId="268C181F" w14:textId="498B6975" w:rsidR="007156D0" w:rsidRPr="00B75484" w:rsidRDefault="007156D0" w:rsidP="007156D0">
      <w:pPr>
        <w:spacing w:after="120" w:line="276" w:lineRule="auto"/>
        <w:jc w:val="center"/>
        <w:rPr>
          <w:b/>
          <w:bCs/>
          <w:sz w:val="28"/>
          <w:szCs w:val="28"/>
          <w:lang w:val="en-IE"/>
        </w:rPr>
      </w:pPr>
      <w:r w:rsidRPr="00B75484">
        <w:rPr>
          <w:b/>
          <w:bCs/>
          <w:sz w:val="28"/>
          <w:szCs w:val="28"/>
          <w:lang w:val="en-IE"/>
        </w:rPr>
        <w:t>Funding and Supporting our Member Events</w:t>
      </w:r>
    </w:p>
    <w:p w14:paraId="6786171B" w14:textId="77777777" w:rsidR="007156D0" w:rsidRPr="00B75484" w:rsidRDefault="007156D0" w:rsidP="00706E66">
      <w:pPr>
        <w:spacing w:after="240" w:line="276" w:lineRule="auto"/>
        <w:jc w:val="center"/>
        <w:rPr>
          <w:b/>
          <w:bCs/>
          <w:sz w:val="28"/>
          <w:szCs w:val="28"/>
          <w:lang w:val="en-IE"/>
        </w:rPr>
      </w:pPr>
      <w:r w:rsidRPr="00B75484">
        <w:rPr>
          <w:b/>
          <w:bCs/>
          <w:sz w:val="28"/>
          <w:szCs w:val="28"/>
          <w:lang w:val="en-IE"/>
        </w:rPr>
        <w:t>RSC Republic of Ireland, Local Section</w:t>
      </w:r>
    </w:p>
    <w:p w14:paraId="1E314957" w14:textId="77777777" w:rsidR="00025602" w:rsidRPr="00B75484" w:rsidRDefault="00706E66" w:rsidP="00706E66">
      <w:pPr>
        <w:spacing w:after="120" w:line="276" w:lineRule="auto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lang w:val="en-IE"/>
        </w:rPr>
        <w:t>The Royal Society of Chemistry (RSC) is committed to supporting professional Chemists and promoting an understanding in broader society of the role of Chemistry. The Republic of Ireland Local Section (</w:t>
      </w:r>
      <w:proofErr w:type="spellStart"/>
      <w:r w:rsidRPr="00B75484">
        <w:rPr>
          <w:sz w:val="24"/>
          <w:szCs w:val="24"/>
          <w:lang w:val="en-IE"/>
        </w:rPr>
        <w:t>RoI</w:t>
      </w:r>
      <w:proofErr w:type="spellEnd"/>
      <w:r w:rsidRPr="00B75484">
        <w:rPr>
          <w:sz w:val="24"/>
          <w:szCs w:val="24"/>
          <w:lang w:val="en-IE"/>
        </w:rPr>
        <w:t xml:space="preserve"> LS) has a small annual budget through which to support activities and events organised by its RSC members.</w:t>
      </w:r>
    </w:p>
    <w:p w14:paraId="63D762F9" w14:textId="77777777" w:rsidR="007A4441" w:rsidRPr="00B75484" w:rsidRDefault="00706E66" w:rsidP="00706E66">
      <w:pPr>
        <w:spacing w:after="120" w:line="276" w:lineRule="auto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lang w:val="en-IE"/>
        </w:rPr>
        <w:t xml:space="preserve">A modest level of funding is allocated and distributed by the </w:t>
      </w:r>
      <w:proofErr w:type="spellStart"/>
      <w:r w:rsidRPr="00B75484">
        <w:rPr>
          <w:sz w:val="24"/>
          <w:szCs w:val="24"/>
          <w:lang w:val="en-IE"/>
        </w:rPr>
        <w:t>RoI</w:t>
      </w:r>
      <w:proofErr w:type="spellEnd"/>
      <w:r w:rsidRPr="00B75484">
        <w:rPr>
          <w:sz w:val="24"/>
          <w:szCs w:val="24"/>
          <w:lang w:val="en-IE"/>
        </w:rPr>
        <w:t xml:space="preserve"> LS Committee at its meetings (approximately four times per year).</w:t>
      </w:r>
    </w:p>
    <w:p w14:paraId="58FCD887" w14:textId="7EBC67FC" w:rsidR="00807FD3" w:rsidRPr="00B75484" w:rsidRDefault="00322570" w:rsidP="00706E66">
      <w:pPr>
        <w:spacing w:after="120" w:line="276" w:lineRule="auto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lang w:val="en-IE"/>
        </w:rPr>
        <w:t>If you wish to apply for funding</w:t>
      </w:r>
      <w:r w:rsidR="00807FD3" w:rsidRPr="00B75484">
        <w:rPr>
          <w:sz w:val="24"/>
          <w:szCs w:val="24"/>
          <w:lang w:val="en-IE"/>
        </w:rPr>
        <w:t xml:space="preserve"> from the </w:t>
      </w:r>
      <w:proofErr w:type="spellStart"/>
      <w:r w:rsidR="00807FD3" w:rsidRPr="00B75484">
        <w:rPr>
          <w:sz w:val="24"/>
          <w:szCs w:val="24"/>
          <w:lang w:val="en-IE"/>
        </w:rPr>
        <w:t>RoI</w:t>
      </w:r>
      <w:proofErr w:type="spellEnd"/>
      <w:r w:rsidR="00807FD3" w:rsidRPr="00B75484">
        <w:rPr>
          <w:sz w:val="24"/>
          <w:szCs w:val="24"/>
          <w:lang w:val="en-IE"/>
        </w:rPr>
        <w:t xml:space="preserve"> LS</w:t>
      </w:r>
      <w:r w:rsidRPr="00B75484">
        <w:rPr>
          <w:sz w:val="24"/>
          <w:szCs w:val="24"/>
          <w:lang w:val="en-IE"/>
        </w:rPr>
        <w:t xml:space="preserve">, please submit </w:t>
      </w:r>
      <w:r w:rsidR="00807FD3" w:rsidRPr="00B75484">
        <w:rPr>
          <w:sz w:val="24"/>
          <w:szCs w:val="24"/>
          <w:lang w:val="en-IE"/>
        </w:rPr>
        <w:t>your request to</w:t>
      </w:r>
      <w:r w:rsidR="00200182" w:rsidRPr="00B75484">
        <w:rPr>
          <w:sz w:val="24"/>
          <w:szCs w:val="24"/>
          <w:lang w:val="en-IE"/>
        </w:rPr>
        <w:t xml:space="preserve"> </w:t>
      </w:r>
      <w:proofErr w:type="spellStart"/>
      <w:r w:rsidR="00200182" w:rsidRPr="00B75484">
        <w:rPr>
          <w:sz w:val="24"/>
          <w:szCs w:val="24"/>
          <w:lang w:val="en-IE"/>
        </w:rPr>
        <w:t>Dr.</w:t>
      </w:r>
      <w:proofErr w:type="spellEnd"/>
      <w:r w:rsidR="00200182" w:rsidRPr="00B75484">
        <w:rPr>
          <w:sz w:val="24"/>
          <w:szCs w:val="24"/>
          <w:lang w:val="en-IE"/>
        </w:rPr>
        <w:t xml:space="preserve"> Joseph Byrne</w:t>
      </w:r>
      <w:r w:rsidR="00DD4A09" w:rsidRPr="00B75484">
        <w:rPr>
          <w:sz w:val="24"/>
          <w:szCs w:val="24"/>
          <w:lang w:val="en-IE"/>
        </w:rPr>
        <w:t xml:space="preserve"> </w:t>
      </w:r>
      <w:r w:rsidR="00200182" w:rsidRPr="00B75484">
        <w:rPr>
          <w:sz w:val="24"/>
          <w:szCs w:val="24"/>
          <w:lang w:val="en-IE"/>
        </w:rPr>
        <w:t>(</w:t>
      </w:r>
      <w:hyperlink r:id="rId7" w:history="1">
        <w:r w:rsidR="00DD4A09" w:rsidRPr="00B75484">
          <w:rPr>
            <w:rStyle w:val="Hyperlink"/>
            <w:sz w:val="24"/>
            <w:szCs w:val="24"/>
            <w:lang w:val="en-IE"/>
          </w:rPr>
          <w:t>joseph.byrne@ucd.ie</w:t>
        </w:r>
      </w:hyperlink>
      <w:r w:rsidR="00807FD3" w:rsidRPr="00B75484">
        <w:rPr>
          <w:sz w:val="24"/>
          <w:szCs w:val="24"/>
          <w:lang w:val="en-IE"/>
        </w:rPr>
        <w:t xml:space="preserve">) and make sure </w:t>
      </w:r>
      <w:proofErr w:type="gramStart"/>
      <w:r w:rsidR="00807FD3" w:rsidRPr="00B75484">
        <w:rPr>
          <w:b/>
          <w:sz w:val="24"/>
          <w:szCs w:val="24"/>
          <w:lang w:val="en-IE"/>
        </w:rPr>
        <w:t>all</w:t>
      </w:r>
      <w:r w:rsidR="00807FD3" w:rsidRPr="00B75484">
        <w:rPr>
          <w:sz w:val="24"/>
          <w:szCs w:val="24"/>
          <w:lang w:val="en-IE"/>
        </w:rPr>
        <w:t xml:space="preserve"> of</w:t>
      </w:r>
      <w:proofErr w:type="gramEnd"/>
      <w:r w:rsidR="00807FD3" w:rsidRPr="00B75484">
        <w:rPr>
          <w:sz w:val="24"/>
          <w:szCs w:val="24"/>
          <w:lang w:val="en-IE"/>
        </w:rPr>
        <w:t xml:space="preserve"> the following are addressed.</w:t>
      </w:r>
    </w:p>
    <w:p w14:paraId="770B865C" w14:textId="4FA0BE08" w:rsidR="00807FD3" w:rsidRPr="00B75484" w:rsidRDefault="00807FD3" w:rsidP="004517B6">
      <w:pPr>
        <w:pStyle w:val="ListParagraph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 xml:space="preserve">The application must be received </w:t>
      </w:r>
      <w:r w:rsidRPr="00B75484">
        <w:rPr>
          <w:rFonts w:cs="Tahoma"/>
          <w:b/>
          <w:sz w:val="24"/>
          <w:szCs w:val="24"/>
          <w:u w:val="single"/>
          <w:lang w:val="en-IE" w:eastAsia="en-IE"/>
        </w:rPr>
        <w:t xml:space="preserve">at least </w:t>
      </w:r>
      <w:r w:rsidR="00200182" w:rsidRPr="00B75484">
        <w:rPr>
          <w:rFonts w:cs="Tahoma"/>
          <w:b/>
          <w:sz w:val="24"/>
          <w:szCs w:val="24"/>
          <w:u w:val="single"/>
          <w:lang w:val="en-IE" w:eastAsia="en-IE"/>
        </w:rPr>
        <w:t>one</w:t>
      </w:r>
      <w:r w:rsidRPr="00B75484">
        <w:rPr>
          <w:rFonts w:cs="Tahoma"/>
          <w:b/>
          <w:sz w:val="24"/>
          <w:szCs w:val="24"/>
          <w:u w:val="single"/>
          <w:lang w:val="en-IE" w:eastAsia="en-IE"/>
        </w:rPr>
        <w:t xml:space="preserve"> month</w:t>
      </w:r>
      <w:r w:rsidRPr="00B75484">
        <w:rPr>
          <w:rFonts w:cs="Tahoma"/>
          <w:sz w:val="24"/>
          <w:szCs w:val="24"/>
          <w:lang w:val="en-IE" w:eastAsia="en-IE"/>
        </w:rPr>
        <w:t xml:space="preserve"> prior to the proposed start date of the event.</w:t>
      </w:r>
    </w:p>
    <w:p w14:paraId="102E7707" w14:textId="657353CD" w:rsidR="004517B6" w:rsidRPr="00B75484" w:rsidRDefault="00774989" w:rsidP="004517B6">
      <w:pPr>
        <w:pStyle w:val="ListParagraph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>Awards will not typically</w:t>
      </w:r>
      <w:r w:rsidR="004517B6" w:rsidRPr="00B75484">
        <w:rPr>
          <w:rFonts w:cs="Tahoma"/>
          <w:sz w:val="24"/>
          <w:szCs w:val="24"/>
          <w:lang w:val="en-IE" w:eastAsia="en-IE"/>
        </w:rPr>
        <w:t xml:space="preserve"> exceed </w:t>
      </w:r>
      <w:r w:rsidR="004517B6" w:rsidRPr="00B75484">
        <w:rPr>
          <w:rFonts w:cs="Tahoma"/>
          <w:b/>
          <w:sz w:val="24"/>
          <w:szCs w:val="24"/>
          <w:lang w:val="en-IE" w:eastAsia="en-IE"/>
        </w:rPr>
        <w:t>€500</w:t>
      </w:r>
      <w:r w:rsidRPr="00B75484">
        <w:rPr>
          <w:rFonts w:cs="Tahoma"/>
          <w:sz w:val="24"/>
          <w:szCs w:val="24"/>
          <w:lang w:val="en-IE" w:eastAsia="en-IE"/>
        </w:rPr>
        <w:t xml:space="preserve">, however with strong justification </w:t>
      </w:r>
      <w:r w:rsidRPr="00B75484">
        <w:rPr>
          <w:rFonts w:cs="Tahoma"/>
          <w:b/>
          <w:sz w:val="24"/>
          <w:szCs w:val="24"/>
          <w:lang w:val="en-IE" w:eastAsia="en-IE"/>
        </w:rPr>
        <w:t>up to €800</w:t>
      </w:r>
      <w:r w:rsidRPr="00B75484">
        <w:rPr>
          <w:rFonts w:cs="Tahoma"/>
          <w:sz w:val="24"/>
          <w:szCs w:val="24"/>
          <w:lang w:val="en-IE" w:eastAsia="en-IE"/>
        </w:rPr>
        <w:t xml:space="preserve"> may be awarded</w:t>
      </w:r>
      <w:r w:rsidR="00200182" w:rsidRPr="00B75484">
        <w:rPr>
          <w:rFonts w:cs="Tahoma"/>
          <w:sz w:val="24"/>
          <w:szCs w:val="24"/>
          <w:lang w:val="en-IE" w:eastAsia="en-IE"/>
        </w:rPr>
        <w:t xml:space="preserve">. This will be evaluated by the Committee on a </w:t>
      </w:r>
      <w:proofErr w:type="gramStart"/>
      <w:r w:rsidR="00200182" w:rsidRPr="00B75484">
        <w:rPr>
          <w:rFonts w:cs="Tahoma"/>
          <w:sz w:val="24"/>
          <w:szCs w:val="24"/>
          <w:lang w:val="en-IE" w:eastAsia="en-IE"/>
        </w:rPr>
        <w:t>case by case</w:t>
      </w:r>
      <w:proofErr w:type="gramEnd"/>
      <w:r w:rsidR="00200182" w:rsidRPr="00B75484">
        <w:rPr>
          <w:rFonts w:cs="Tahoma"/>
          <w:sz w:val="24"/>
          <w:szCs w:val="24"/>
          <w:lang w:val="en-IE" w:eastAsia="en-IE"/>
        </w:rPr>
        <w:t xml:space="preserve"> basis.</w:t>
      </w:r>
    </w:p>
    <w:p w14:paraId="619907E8" w14:textId="77777777" w:rsidR="004517B6" w:rsidRPr="00B75484" w:rsidRDefault="004517B6" w:rsidP="004517B6">
      <w:pPr>
        <w:pStyle w:val="ListParagraph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 xml:space="preserve">The application should not exceed </w:t>
      </w:r>
      <w:r w:rsidRPr="00B75484">
        <w:rPr>
          <w:rFonts w:cs="Tahoma"/>
          <w:b/>
          <w:sz w:val="24"/>
          <w:szCs w:val="24"/>
          <w:lang w:val="en-IE" w:eastAsia="en-IE"/>
        </w:rPr>
        <w:t>3 pages</w:t>
      </w:r>
      <w:r w:rsidRPr="00B75484">
        <w:rPr>
          <w:rFonts w:cs="Tahoma"/>
          <w:sz w:val="24"/>
          <w:szCs w:val="24"/>
          <w:lang w:val="en-IE" w:eastAsia="en-IE"/>
        </w:rPr>
        <w:t>.</w:t>
      </w:r>
    </w:p>
    <w:p w14:paraId="46D12A3E" w14:textId="06BDB944" w:rsidR="004517B6" w:rsidRPr="00B75484" w:rsidRDefault="004517B6" w:rsidP="004517B6">
      <w:pPr>
        <w:pStyle w:val="ListParagraph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>The application should</w:t>
      </w:r>
      <w:r w:rsidR="00DD4A09" w:rsidRPr="00B75484">
        <w:rPr>
          <w:rFonts w:cs="Tahoma"/>
          <w:sz w:val="24"/>
          <w:szCs w:val="24"/>
          <w:lang w:val="en-IE" w:eastAsia="en-IE"/>
        </w:rPr>
        <w:t xml:space="preserve"> be based on the template in </w:t>
      </w:r>
      <w:r w:rsidR="00DD4A09" w:rsidRPr="00B75484">
        <w:rPr>
          <w:rFonts w:cs="Tahoma"/>
          <w:sz w:val="24"/>
          <w:szCs w:val="24"/>
          <w:u w:val="single"/>
          <w:lang w:val="en-IE" w:eastAsia="en-IE"/>
        </w:rPr>
        <w:t>Annex 1</w:t>
      </w:r>
      <w:r w:rsidR="00DD4A09" w:rsidRPr="00B75484">
        <w:rPr>
          <w:rFonts w:cs="Tahoma"/>
          <w:sz w:val="24"/>
          <w:szCs w:val="24"/>
          <w:lang w:val="en-IE" w:eastAsia="en-IE"/>
        </w:rPr>
        <w:t xml:space="preserve"> of this document and must</w:t>
      </w:r>
      <w:r w:rsidRPr="00B75484">
        <w:rPr>
          <w:rFonts w:cs="Tahoma"/>
          <w:sz w:val="24"/>
          <w:szCs w:val="24"/>
          <w:lang w:val="en-IE" w:eastAsia="en-IE"/>
        </w:rPr>
        <w:t xml:space="preserve"> include:</w:t>
      </w:r>
    </w:p>
    <w:p w14:paraId="614E79FE" w14:textId="77777777" w:rsidR="004517B6" w:rsidRPr="00B75484" w:rsidRDefault="004517B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>RSC Membership number(s), name(s) and institutional affiliation(s) of lead and co-applicant(s)</w:t>
      </w:r>
    </w:p>
    <w:p w14:paraId="1AAAED94" w14:textId="77777777" w:rsidR="004517B6" w:rsidRPr="00B75484" w:rsidRDefault="004517B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 xml:space="preserve">Type, </w:t>
      </w:r>
      <w:proofErr w:type="gramStart"/>
      <w:r w:rsidRPr="00B75484">
        <w:rPr>
          <w:rFonts w:cs="Tahoma"/>
          <w:sz w:val="24"/>
          <w:szCs w:val="24"/>
          <w:lang w:val="en-IE" w:eastAsia="en-IE"/>
        </w:rPr>
        <w:t>title</w:t>
      </w:r>
      <w:proofErr w:type="gramEnd"/>
      <w:r w:rsidRPr="00B75484">
        <w:rPr>
          <w:rFonts w:cs="Tahoma"/>
          <w:sz w:val="24"/>
          <w:szCs w:val="24"/>
          <w:lang w:val="en-IE" w:eastAsia="en-IE"/>
        </w:rPr>
        <w:t xml:space="preserve"> and location of the event</w:t>
      </w:r>
    </w:p>
    <w:p w14:paraId="2A68F440" w14:textId="77777777" w:rsidR="004517B6" w:rsidRPr="00B75484" w:rsidRDefault="004517B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>Proposed start date and duration</w:t>
      </w:r>
    </w:p>
    <w:p w14:paraId="176EF88B" w14:textId="77777777" w:rsidR="004517B6" w:rsidRPr="00B75484" w:rsidRDefault="004517B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 xml:space="preserve">Previous history </w:t>
      </w:r>
      <w:r w:rsidRPr="00B75484">
        <w:rPr>
          <w:rFonts w:cs="Tahoma"/>
          <w:sz w:val="24"/>
          <w:szCs w:val="24"/>
          <w:lang w:val="en-IE" w:eastAsia="en-IE"/>
        </w:rPr>
        <w:sym w:font="Symbol" w:char="F02D"/>
      </w:r>
      <w:r w:rsidRPr="00B75484">
        <w:rPr>
          <w:rFonts w:cs="Tahoma"/>
          <w:sz w:val="24"/>
          <w:szCs w:val="24"/>
          <w:lang w:val="en-IE" w:eastAsia="en-IE"/>
        </w:rPr>
        <w:t xml:space="preserve"> If new, please explain your motivation for initiating the </w:t>
      </w:r>
      <w:proofErr w:type="gramStart"/>
      <w:r w:rsidRPr="00B75484">
        <w:rPr>
          <w:rFonts w:cs="Tahoma"/>
          <w:sz w:val="24"/>
          <w:szCs w:val="24"/>
          <w:lang w:val="en-IE" w:eastAsia="en-IE"/>
        </w:rPr>
        <w:t>event</w:t>
      </w:r>
      <w:proofErr w:type="gramEnd"/>
    </w:p>
    <w:p w14:paraId="1741B64E" w14:textId="77777777" w:rsidR="004517B6" w:rsidRPr="00B75484" w:rsidRDefault="004517B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>Target audience and expected numbers (</w:t>
      </w:r>
      <w:r w:rsidR="002B4256" w:rsidRPr="00B75484">
        <w:rPr>
          <w:rFonts w:cs="Tahoma"/>
          <w:sz w:val="24"/>
          <w:szCs w:val="24"/>
          <w:lang w:val="en-IE" w:eastAsia="en-IE"/>
        </w:rPr>
        <w:t>including</w:t>
      </w:r>
      <w:r w:rsidRPr="00B75484">
        <w:rPr>
          <w:rFonts w:cs="Tahoma"/>
          <w:sz w:val="24"/>
          <w:szCs w:val="24"/>
          <w:lang w:val="en-IE" w:eastAsia="en-IE"/>
        </w:rPr>
        <w:t xml:space="preserve"> justification)</w:t>
      </w:r>
    </w:p>
    <w:p w14:paraId="4EFB7E97" w14:textId="77777777" w:rsidR="004517B6" w:rsidRPr="00B75484" w:rsidRDefault="004517B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 xml:space="preserve">Previous RSC funding received by the applicant(s) and/or the </w:t>
      </w:r>
      <w:proofErr w:type="gramStart"/>
      <w:r w:rsidRPr="00B75484">
        <w:rPr>
          <w:rFonts w:cs="Tahoma"/>
          <w:sz w:val="24"/>
          <w:szCs w:val="24"/>
          <w:lang w:val="en-IE" w:eastAsia="en-IE"/>
        </w:rPr>
        <w:t>event</w:t>
      </w:r>
      <w:proofErr w:type="gramEnd"/>
    </w:p>
    <w:p w14:paraId="21343FCC" w14:textId="77777777" w:rsidR="004517B6" w:rsidRPr="00B75484" w:rsidRDefault="004517B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>Amount and sources of other funding requested/committed in support of the event (</w:t>
      </w:r>
      <w:proofErr w:type="gramStart"/>
      <w:r w:rsidRPr="00B75484">
        <w:rPr>
          <w:rFonts w:cs="Tahoma"/>
          <w:i/>
          <w:sz w:val="24"/>
          <w:szCs w:val="24"/>
          <w:lang w:val="en-IE" w:eastAsia="en-IE"/>
        </w:rPr>
        <w:t>e.g.</w:t>
      </w:r>
      <w:proofErr w:type="gramEnd"/>
      <w:r w:rsidRPr="00B75484">
        <w:rPr>
          <w:rFonts w:cs="Tahoma"/>
          <w:sz w:val="24"/>
          <w:szCs w:val="24"/>
          <w:lang w:val="en-IE" w:eastAsia="en-IE"/>
        </w:rPr>
        <w:t xml:space="preserve"> please indicate if there is a proposed registration fee for attendees)</w:t>
      </w:r>
    </w:p>
    <w:p w14:paraId="6C803FE3" w14:textId="77777777" w:rsidR="002B4256" w:rsidRPr="00B75484" w:rsidRDefault="002B425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 xml:space="preserve">Amount of </w:t>
      </w:r>
      <w:proofErr w:type="spellStart"/>
      <w:r w:rsidRPr="00B75484">
        <w:rPr>
          <w:rFonts w:cs="Tahoma"/>
          <w:sz w:val="24"/>
          <w:szCs w:val="24"/>
          <w:lang w:val="en-IE" w:eastAsia="en-IE"/>
        </w:rPr>
        <w:t>RoI</w:t>
      </w:r>
      <w:proofErr w:type="spellEnd"/>
      <w:r w:rsidRPr="00B75484">
        <w:rPr>
          <w:rFonts w:cs="Tahoma"/>
          <w:sz w:val="24"/>
          <w:szCs w:val="24"/>
          <w:lang w:val="en-IE" w:eastAsia="en-IE"/>
        </w:rPr>
        <w:t xml:space="preserve"> LS funding requested (including detailed justification and costings)</w:t>
      </w:r>
    </w:p>
    <w:p w14:paraId="0F1FCBF2" w14:textId="77777777" w:rsidR="002B4256" w:rsidRPr="00B75484" w:rsidRDefault="002B425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 xml:space="preserve">Previous track record of applicant(s) in hosting/managing events of this </w:t>
      </w:r>
      <w:proofErr w:type="gramStart"/>
      <w:r w:rsidRPr="00B75484">
        <w:rPr>
          <w:rFonts w:cs="Tahoma"/>
          <w:sz w:val="24"/>
          <w:szCs w:val="24"/>
          <w:lang w:val="en-IE" w:eastAsia="en-IE"/>
        </w:rPr>
        <w:t>nature</w:t>
      </w:r>
      <w:proofErr w:type="gramEnd"/>
    </w:p>
    <w:p w14:paraId="51DFCCB8" w14:textId="3B3B6FA2" w:rsidR="002B4256" w:rsidRPr="00B75484" w:rsidRDefault="002B425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>Detail how the event will be publicised and how RSC funding will be acknowledged (</w:t>
      </w:r>
      <w:r w:rsidR="008D4C10" w:rsidRPr="00B75484">
        <w:rPr>
          <w:rFonts w:cs="Tahoma"/>
          <w:sz w:val="24"/>
          <w:szCs w:val="24"/>
          <w:lang w:val="en-IE" w:eastAsia="en-IE"/>
        </w:rPr>
        <w:t>the event can be uploaded to the RSC Events Database at</w:t>
      </w:r>
      <w:r w:rsidRPr="00B75484">
        <w:rPr>
          <w:rFonts w:cs="Tahoma"/>
          <w:sz w:val="24"/>
          <w:szCs w:val="24"/>
          <w:lang w:val="en-IE" w:eastAsia="en-IE"/>
        </w:rPr>
        <w:t xml:space="preserve"> </w:t>
      </w:r>
      <w:hyperlink r:id="rId8" w:history="1">
        <w:r w:rsidRPr="00B75484">
          <w:rPr>
            <w:rStyle w:val="Hyperlink"/>
            <w:rFonts w:cs="Tahoma"/>
            <w:sz w:val="24"/>
            <w:szCs w:val="24"/>
            <w:lang w:val="en-IE" w:eastAsia="en-IE"/>
          </w:rPr>
          <w:t>https://www.rsc.org/events/submitevent</w:t>
        </w:r>
      </w:hyperlink>
      <w:r w:rsidRPr="00B75484">
        <w:rPr>
          <w:rFonts w:cs="Tahoma"/>
          <w:sz w:val="24"/>
          <w:szCs w:val="24"/>
          <w:lang w:val="en-IE" w:eastAsia="en-IE"/>
        </w:rPr>
        <w:t>)</w:t>
      </w:r>
    </w:p>
    <w:p w14:paraId="11BD8577" w14:textId="77777777" w:rsidR="002B4256" w:rsidRPr="00B75484" w:rsidRDefault="002B425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 xml:space="preserve">Adequate consideration of Diversity and Inclusion as stipulated by the RSC (see </w:t>
      </w:r>
      <w:hyperlink r:id="rId9" w:history="1">
        <w:r w:rsidRPr="00B75484">
          <w:rPr>
            <w:rStyle w:val="Hyperlink"/>
            <w:rFonts w:cs="Tahoma"/>
            <w:sz w:val="24"/>
            <w:szCs w:val="24"/>
            <w:lang w:val="en-IE" w:eastAsia="en-IE"/>
          </w:rPr>
          <w:t>http://www.rsc.org/campaigning-outreach/campaigning/incldiv/inclusion--diversity-resources/</w:t>
        </w:r>
      </w:hyperlink>
      <w:r w:rsidRPr="00B75484">
        <w:rPr>
          <w:rFonts w:cs="Tahoma"/>
          <w:sz w:val="24"/>
          <w:szCs w:val="24"/>
          <w:lang w:val="en-IE" w:eastAsia="en-IE"/>
        </w:rPr>
        <w:t>)</w:t>
      </w:r>
    </w:p>
    <w:p w14:paraId="2EB5D8CF" w14:textId="04836BEE" w:rsidR="002B4256" w:rsidRPr="00B75484" w:rsidRDefault="002B425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lastRenderedPageBreak/>
        <w:t xml:space="preserve">Adequate consideration of the risks associated with the event and identification of the appropriate risk banding (see </w:t>
      </w:r>
      <w:hyperlink r:id="rId10" w:history="1">
        <w:r w:rsidRPr="00B75484">
          <w:rPr>
            <w:rStyle w:val="Hyperlink"/>
            <w:rFonts w:cs="Tahoma"/>
            <w:sz w:val="24"/>
            <w:szCs w:val="24"/>
            <w:lang w:val="en-IE" w:eastAsia="en-IE"/>
          </w:rPr>
          <w:t>https://www.rsc.org/events/otherinformation/risk-assessment/?e=1</w:t>
        </w:r>
      </w:hyperlink>
      <w:r w:rsidRPr="00B75484">
        <w:rPr>
          <w:rFonts w:cs="Tahoma"/>
          <w:sz w:val="24"/>
          <w:szCs w:val="24"/>
          <w:lang w:val="en-IE" w:eastAsia="en-IE"/>
        </w:rPr>
        <w:t>)</w:t>
      </w:r>
    </w:p>
    <w:p w14:paraId="114B47FB" w14:textId="77777777" w:rsidR="002B4256" w:rsidRPr="00B75484" w:rsidRDefault="002B4256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 xml:space="preserve">Expected impact of the event and alignment with the aims of the RSC and </w:t>
      </w:r>
      <w:proofErr w:type="spellStart"/>
      <w:r w:rsidRPr="00B75484">
        <w:rPr>
          <w:rFonts w:cs="Tahoma"/>
          <w:sz w:val="24"/>
          <w:szCs w:val="24"/>
          <w:lang w:val="en-IE" w:eastAsia="en-IE"/>
        </w:rPr>
        <w:t>RoI</w:t>
      </w:r>
      <w:proofErr w:type="spellEnd"/>
      <w:r w:rsidRPr="00B75484">
        <w:rPr>
          <w:rFonts w:cs="Tahoma"/>
          <w:sz w:val="24"/>
          <w:szCs w:val="24"/>
          <w:lang w:val="en-IE" w:eastAsia="en-IE"/>
        </w:rPr>
        <w:t xml:space="preserve"> LS section (see </w:t>
      </w:r>
      <w:hyperlink r:id="rId11" w:history="1">
        <w:r w:rsidRPr="00B75484">
          <w:rPr>
            <w:rStyle w:val="Hyperlink"/>
            <w:rFonts w:cs="Tahoma"/>
            <w:sz w:val="24"/>
            <w:szCs w:val="24"/>
            <w:lang w:val="en-IE" w:eastAsia="en-IE"/>
          </w:rPr>
          <w:t>http://www.rsc.org/about-us/</w:t>
        </w:r>
      </w:hyperlink>
      <w:r w:rsidRPr="00B75484">
        <w:rPr>
          <w:rFonts w:cs="Tahoma"/>
          <w:sz w:val="24"/>
          <w:szCs w:val="24"/>
          <w:lang w:val="en-IE" w:eastAsia="en-IE"/>
        </w:rPr>
        <w:t>)</w:t>
      </w:r>
    </w:p>
    <w:p w14:paraId="1015264D" w14:textId="65E5982B" w:rsidR="00AB18F7" w:rsidRPr="00B75484" w:rsidRDefault="00AB18F7" w:rsidP="004517B6">
      <w:pPr>
        <w:pStyle w:val="ListParagraph"/>
        <w:numPr>
          <w:ilvl w:val="0"/>
          <w:numId w:val="3"/>
        </w:numPr>
        <w:spacing w:after="120" w:line="276" w:lineRule="auto"/>
        <w:ind w:left="567" w:hanging="294"/>
        <w:contextualSpacing w:val="0"/>
        <w:jc w:val="both"/>
        <w:rPr>
          <w:rFonts w:cs="Tahoma"/>
          <w:sz w:val="24"/>
          <w:szCs w:val="24"/>
          <w:lang w:val="en-IE" w:eastAsia="en-IE"/>
        </w:rPr>
      </w:pPr>
      <w:bookmarkStart w:id="0" w:name="_Hlk88650079"/>
      <w:r w:rsidRPr="00B75484">
        <w:rPr>
          <w:rFonts w:cs="Tahoma"/>
          <w:sz w:val="24"/>
          <w:szCs w:val="24"/>
          <w:lang w:val="en-IE" w:eastAsia="en-IE"/>
        </w:rPr>
        <w:t>Useful information on organi</w:t>
      </w:r>
      <w:r w:rsidR="004619AF" w:rsidRPr="00B75484">
        <w:rPr>
          <w:rFonts w:cs="Tahoma"/>
          <w:sz w:val="24"/>
          <w:szCs w:val="24"/>
          <w:lang w:val="en-IE" w:eastAsia="en-IE"/>
        </w:rPr>
        <w:t>s</w:t>
      </w:r>
      <w:r w:rsidRPr="00B75484">
        <w:rPr>
          <w:rFonts w:cs="Tahoma"/>
          <w:sz w:val="24"/>
          <w:szCs w:val="24"/>
          <w:lang w:val="en-IE" w:eastAsia="en-IE"/>
        </w:rPr>
        <w:t xml:space="preserve">ing an event (including RSC branding and templates) may be found at </w:t>
      </w:r>
      <w:hyperlink r:id="rId12" w:history="1">
        <w:r w:rsidRPr="00B75484">
          <w:rPr>
            <w:rStyle w:val="Hyperlink"/>
            <w:rFonts w:cs="Tahoma"/>
            <w:sz w:val="24"/>
            <w:szCs w:val="24"/>
            <w:lang w:val="en-IE" w:eastAsia="en-IE"/>
          </w:rPr>
          <w:t>https://www.rsc.org/globalassets/03-membership-community/connect-with-others/through-interests/useful-documents/support-for-activities/events_handbook_tcm18-250734.pdf</w:t>
        </w:r>
      </w:hyperlink>
    </w:p>
    <w:bookmarkEnd w:id="0"/>
    <w:p w14:paraId="166B21B4" w14:textId="77777777" w:rsidR="00E73B5A" w:rsidRPr="00B75484" w:rsidRDefault="00E73B5A" w:rsidP="00E73B5A">
      <w:pPr>
        <w:spacing w:after="120" w:line="276" w:lineRule="auto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rFonts w:cs="Tahoma"/>
          <w:sz w:val="24"/>
          <w:szCs w:val="24"/>
          <w:lang w:val="en-IE" w:eastAsia="en-IE"/>
        </w:rPr>
        <w:t xml:space="preserve">Please note that at certain times of year there may be no funds available to be distributed by the </w:t>
      </w:r>
      <w:proofErr w:type="spellStart"/>
      <w:r w:rsidRPr="00B75484">
        <w:rPr>
          <w:rFonts w:cs="Tahoma"/>
          <w:sz w:val="24"/>
          <w:szCs w:val="24"/>
          <w:lang w:val="en-IE" w:eastAsia="en-IE"/>
        </w:rPr>
        <w:t>RoI</w:t>
      </w:r>
      <w:proofErr w:type="spellEnd"/>
      <w:r w:rsidRPr="00B75484">
        <w:rPr>
          <w:rFonts w:cs="Tahoma"/>
          <w:sz w:val="24"/>
          <w:szCs w:val="24"/>
          <w:lang w:val="en-IE" w:eastAsia="en-IE"/>
        </w:rPr>
        <w:t xml:space="preserve"> LS. If this is the case, you will be notified at application.</w:t>
      </w:r>
    </w:p>
    <w:p w14:paraId="26F8C60B" w14:textId="77777777" w:rsidR="00807FD3" w:rsidRPr="00B75484" w:rsidRDefault="00E73B5A" w:rsidP="00706E66">
      <w:pPr>
        <w:spacing w:after="120" w:line="276" w:lineRule="auto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lang w:val="en-IE"/>
        </w:rPr>
        <w:t>Appeals will not be entertained but, where funding is not awarded or a lesser amount than that requested is awarded, brief feedback will be provided to the lead applicant.</w:t>
      </w:r>
    </w:p>
    <w:p w14:paraId="30D24AB2" w14:textId="3993CDF8" w:rsidR="00E73B5A" w:rsidRPr="00B75484" w:rsidRDefault="00E73B5A" w:rsidP="00706E66">
      <w:pPr>
        <w:spacing w:after="120" w:line="276" w:lineRule="auto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lang w:val="en-IE"/>
        </w:rPr>
        <w:t xml:space="preserve">The </w:t>
      </w:r>
      <w:proofErr w:type="spellStart"/>
      <w:r w:rsidRPr="00B75484">
        <w:rPr>
          <w:sz w:val="24"/>
          <w:szCs w:val="24"/>
          <w:lang w:val="en-IE"/>
        </w:rPr>
        <w:t>RoI</w:t>
      </w:r>
      <w:proofErr w:type="spellEnd"/>
      <w:r w:rsidRPr="00B75484">
        <w:rPr>
          <w:sz w:val="24"/>
          <w:szCs w:val="24"/>
          <w:lang w:val="en-IE"/>
        </w:rPr>
        <w:t xml:space="preserve"> LS reserves the right to use geographical spread and/or diversity criteria in the prioriti</w:t>
      </w:r>
      <w:r w:rsidR="004619AF" w:rsidRPr="00B75484">
        <w:rPr>
          <w:sz w:val="24"/>
          <w:szCs w:val="24"/>
          <w:lang w:val="en-IE"/>
        </w:rPr>
        <w:t>s</w:t>
      </w:r>
      <w:r w:rsidRPr="00B75484">
        <w:rPr>
          <w:sz w:val="24"/>
          <w:szCs w:val="24"/>
          <w:lang w:val="en-IE"/>
        </w:rPr>
        <w:t xml:space="preserve">ing of their funding allocations, and to request additional information where this is needed </w:t>
      </w:r>
      <w:proofErr w:type="gramStart"/>
      <w:r w:rsidRPr="00B75484">
        <w:rPr>
          <w:sz w:val="24"/>
          <w:szCs w:val="24"/>
          <w:lang w:val="en-IE"/>
        </w:rPr>
        <w:t>in order to</w:t>
      </w:r>
      <w:proofErr w:type="gramEnd"/>
      <w:r w:rsidRPr="00B75484">
        <w:rPr>
          <w:sz w:val="24"/>
          <w:szCs w:val="24"/>
          <w:lang w:val="en-IE"/>
        </w:rPr>
        <w:t xml:space="preserve"> make a final decision.</w:t>
      </w:r>
    </w:p>
    <w:p w14:paraId="0E885912" w14:textId="77777777" w:rsidR="00681DD5" w:rsidRPr="00B75484" w:rsidRDefault="00681DD5" w:rsidP="00706E66">
      <w:pPr>
        <w:spacing w:after="120" w:line="276" w:lineRule="auto"/>
        <w:jc w:val="both"/>
        <w:rPr>
          <w:b/>
          <w:color w:val="C00000"/>
          <w:sz w:val="24"/>
          <w:szCs w:val="24"/>
          <w:lang w:val="en-IE"/>
        </w:rPr>
      </w:pPr>
      <w:r w:rsidRPr="00B75484">
        <w:rPr>
          <w:b/>
          <w:color w:val="C00000"/>
          <w:sz w:val="24"/>
          <w:szCs w:val="24"/>
          <w:lang w:val="en-IE"/>
        </w:rPr>
        <w:t>IMPORTANT NOTICE</w:t>
      </w:r>
    </w:p>
    <w:p w14:paraId="1FCDC92E" w14:textId="7E37ADA7" w:rsidR="00E73B5A" w:rsidRPr="00B75484" w:rsidRDefault="00E73B5A" w:rsidP="00706E66">
      <w:pPr>
        <w:spacing w:after="120" w:line="276" w:lineRule="auto"/>
        <w:jc w:val="both"/>
        <w:rPr>
          <w:color w:val="C00000"/>
          <w:sz w:val="24"/>
          <w:szCs w:val="24"/>
          <w:lang w:val="en-IE"/>
        </w:rPr>
      </w:pPr>
      <w:r w:rsidRPr="00B75484">
        <w:rPr>
          <w:color w:val="C00000"/>
          <w:sz w:val="24"/>
          <w:szCs w:val="24"/>
          <w:lang w:val="en-IE"/>
        </w:rPr>
        <w:t>Agreement to fund an event is on the understanding that the organi</w:t>
      </w:r>
      <w:r w:rsidR="004619AF" w:rsidRPr="00B75484">
        <w:rPr>
          <w:color w:val="C00000"/>
          <w:sz w:val="24"/>
          <w:szCs w:val="24"/>
          <w:lang w:val="en-IE"/>
        </w:rPr>
        <w:t>s</w:t>
      </w:r>
      <w:r w:rsidRPr="00B75484">
        <w:rPr>
          <w:color w:val="C00000"/>
          <w:sz w:val="24"/>
          <w:szCs w:val="24"/>
          <w:lang w:val="en-IE"/>
        </w:rPr>
        <w:t xml:space="preserve">er(s) </w:t>
      </w:r>
      <w:r w:rsidRPr="00B75484">
        <w:rPr>
          <w:b/>
          <w:color w:val="C00000"/>
          <w:sz w:val="24"/>
          <w:szCs w:val="24"/>
          <w:lang w:val="en-IE"/>
        </w:rPr>
        <w:t>will provide information on its impact and success after it has taken place</w:t>
      </w:r>
      <w:r w:rsidRPr="00B75484">
        <w:rPr>
          <w:color w:val="C00000"/>
          <w:sz w:val="24"/>
          <w:szCs w:val="24"/>
          <w:lang w:val="en-IE"/>
        </w:rPr>
        <w:t>.</w:t>
      </w:r>
      <w:r w:rsidR="00681DD5" w:rsidRPr="00B75484">
        <w:rPr>
          <w:color w:val="C00000"/>
          <w:sz w:val="24"/>
          <w:szCs w:val="24"/>
          <w:lang w:val="en-IE"/>
        </w:rPr>
        <w:t xml:space="preserve"> Recipients of the </w:t>
      </w:r>
      <w:proofErr w:type="spellStart"/>
      <w:r w:rsidR="00681DD5" w:rsidRPr="00B75484">
        <w:rPr>
          <w:color w:val="C00000"/>
          <w:sz w:val="24"/>
          <w:szCs w:val="24"/>
          <w:lang w:val="en-IE"/>
        </w:rPr>
        <w:t>RoI</w:t>
      </w:r>
      <w:proofErr w:type="spellEnd"/>
      <w:r w:rsidR="00681DD5" w:rsidRPr="00B75484">
        <w:rPr>
          <w:color w:val="C00000"/>
          <w:sz w:val="24"/>
          <w:szCs w:val="24"/>
          <w:lang w:val="en-IE"/>
        </w:rPr>
        <w:t xml:space="preserve"> LS funding are requested to submit to</w:t>
      </w:r>
      <w:r w:rsidR="00DD4A09" w:rsidRPr="00B75484">
        <w:rPr>
          <w:color w:val="C00000"/>
          <w:sz w:val="24"/>
          <w:szCs w:val="24"/>
          <w:lang w:val="en-IE"/>
        </w:rPr>
        <w:t xml:space="preserve"> </w:t>
      </w:r>
      <w:proofErr w:type="spellStart"/>
      <w:r w:rsidR="00200182" w:rsidRPr="00B75484">
        <w:rPr>
          <w:color w:val="C00000"/>
          <w:sz w:val="24"/>
          <w:szCs w:val="24"/>
          <w:lang w:val="en-IE"/>
        </w:rPr>
        <w:t>Dr.</w:t>
      </w:r>
      <w:proofErr w:type="spellEnd"/>
      <w:r w:rsidR="00200182" w:rsidRPr="00B75484">
        <w:rPr>
          <w:color w:val="C00000"/>
          <w:sz w:val="24"/>
          <w:szCs w:val="24"/>
          <w:lang w:val="en-IE"/>
        </w:rPr>
        <w:t xml:space="preserve"> Joseph Byrne (</w:t>
      </w:r>
      <w:hyperlink r:id="rId13" w:history="1">
        <w:r w:rsidR="00DD4A09" w:rsidRPr="00B75484">
          <w:rPr>
            <w:rStyle w:val="Hyperlink"/>
            <w:color w:val="C00000"/>
            <w:sz w:val="24"/>
            <w:szCs w:val="24"/>
            <w:lang w:val="en-IE"/>
          </w:rPr>
          <w:t>joseph.byrne@ucd.ie</w:t>
        </w:r>
      </w:hyperlink>
      <w:r w:rsidR="00681DD5" w:rsidRPr="00B75484">
        <w:rPr>
          <w:color w:val="C00000"/>
          <w:sz w:val="24"/>
          <w:szCs w:val="24"/>
          <w:lang w:val="en-IE"/>
        </w:rPr>
        <w:t xml:space="preserve">) a </w:t>
      </w:r>
      <w:r w:rsidR="00681DD5" w:rsidRPr="00B75484">
        <w:rPr>
          <w:b/>
          <w:color w:val="C00000"/>
          <w:sz w:val="24"/>
          <w:szCs w:val="24"/>
          <w:lang w:val="en-IE"/>
        </w:rPr>
        <w:t>full report</w:t>
      </w:r>
      <w:r w:rsidR="00681DD5" w:rsidRPr="00B75484">
        <w:rPr>
          <w:color w:val="C00000"/>
          <w:sz w:val="24"/>
          <w:szCs w:val="24"/>
          <w:lang w:val="en-IE"/>
        </w:rPr>
        <w:t xml:space="preserve"> (see </w:t>
      </w:r>
      <w:r w:rsidR="0058770F" w:rsidRPr="00B75484">
        <w:rPr>
          <w:color w:val="C00000"/>
          <w:sz w:val="24"/>
          <w:szCs w:val="24"/>
          <w:lang w:val="en-IE"/>
        </w:rPr>
        <w:t xml:space="preserve">report </w:t>
      </w:r>
      <w:r w:rsidR="00681DD5" w:rsidRPr="00B75484">
        <w:rPr>
          <w:color w:val="C00000"/>
          <w:sz w:val="24"/>
          <w:szCs w:val="24"/>
          <w:lang w:val="en-IE"/>
        </w:rPr>
        <w:t>template</w:t>
      </w:r>
      <w:r w:rsidR="0058770F" w:rsidRPr="00B75484">
        <w:rPr>
          <w:color w:val="C00000"/>
          <w:sz w:val="24"/>
          <w:szCs w:val="24"/>
          <w:lang w:val="en-IE"/>
        </w:rPr>
        <w:t xml:space="preserve"> </w:t>
      </w:r>
      <w:r w:rsidR="002F7752" w:rsidRPr="00B75484">
        <w:rPr>
          <w:color w:val="C00000"/>
          <w:sz w:val="24"/>
          <w:szCs w:val="24"/>
          <w:lang w:val="en-IE"/>
        </w:rPr>
        <w:t>in Annex 2</w:t>
      </w:r>
      <w:r w:rsidR="00681DD5" w:rsidRPr="00B75484">
        <w:rPr>
          <w:color w:val="C00000"/>
          <w:sz w:val="24"/>
          <w:szCs w:val="24"/>
          <w:lang w:val="en-IE"/>
        </w:rPr>
        <w:t xml:space="preserve">) on the funded event </w:t>
      </w:r>
      <w:r w:rsidR="00681DD5" w:rsidRPr="00B75484">
        <w:rPr>
          <w:b/>
          <w:color w:val="C00000"/>
          <w:sz w:val="24"/>
          <w:szCs w:val="24"/>
          <w:lang w:val="en-IE"/>
        </w:rPr>
        <w:t xml:space="preserve">within </w:t>
      </w:r>
      <w:r w:rsidR="002F7752" w:rsidRPr="00B75484">
        <w:rPr>
          <w:b/>
          <w:color w:val="C00000"/>
          <w:sz w:val="24"/>
          <w:szCs w:val="24"/>
          <w:lang w:val="en-IE"/>
        </w:rPr>
        <w:t>one month</w:t>
      </w:r>
      <w:r w:rsidR="00681DD5" w:rsidRPr="00B75484">
        <w:rPr>
          <w:b/>
          <w:color w:val="C00000"/>
          <w:sz w:val="24"/>
          <w:szCs w:val="24"/>
          <w:lang w:val="en-IE"/>
        </w:rPr>
        <w:t xml:space="preserve"> after its conclusion</w:t>
      </w:r>
      <w:r w:rsidR="00681DD5" w:rsidRPr="00B75484">
        <w:rPr>
          <w:color w:val="C00000"/>
          <w:sz w:val="24"/>
          <w:szCs w:val="24"/>
          <w:lang w:val="en-IE"/>
        </w:rPr>
        <w:t xml:space="preserve">. Please note that the awarded funds will be transferred </w:t>
      </w:r>
      <w:r w:rsidR="00681DD5" w:rsidRPr="00B75484">
        <w:rPr>
          <w:b/>
          <w:color w:val="C00000"/>
          <w:sz w:val="24"/>
          <w:szCs w:val="24"/>
          <w:lang w:val="en-IE"/>
        </w:rPr>
        <w:t>after</w:t>
      </w:r>
      <w:r w:rsidR="00681DD5" w:rsidRPr="00B75484">
        <w:rPr>
          <w:color w:val="C00000"/>
          <w:sz w:val="24"/>
          <w:szCs w:val="24"/>
          <w:lang w:val="en-IE"/>
        </w:rPr>
        <w:t xml:space="preserve"> the event took place and </w:t>
      </w:r>
      <w:r w:rsidR="00681DD5" w:rsidRPr="00B75484">
        <w:rPr>
          <w:b/>
          <w:color w:val="C00000"/>
          <w:sz w:val="24"/>
          <w:szCs w:val="24"/>
          <w:lang w:val="en-IE"/>
        </w:rPr>
        <w:t>only</w:t>
      </w:r>
      <w:r w:rsidR="00681DD5" w:rsidRPr="00B75484">
        <w:rPr>
          <w:color w:val="C00000"/>
          <w:sz w:val="24"/>
          <w:szCs w:val="24"/>
          <w:lang w:val="en-IE"/>
        </w:rPr>
        <w:t xml:space="preserve"> upon receipt of the completed report</w:t>
      </w:r>
      <w:r w:rsidR="002F345A" w:rsidRPr="00B75484">
        <w:rPr>
          <w:color w:val="C00000"/>
          <w:sz w:val="24"/>
          <w:szCs w:val="24"/>
          <w:lang w:val="en-IE"/>
        </w:rPr>
        <w:t>.</w:t>
      </w:r>
    </w:p>
    <w:p w14:paraId="34ABA1AF" w14:textId="77777777" w:rsidR="0058770F" w:rsidRPr="00B75484" w:rsidRDefault="0058770F">
      <w:pPr>
        <w:rPr>
          <w:sz w:val="24"/>
          <w:szCs w:val="24"/>
          <w:lang w:val="en-IE"/>
        </w:rPr>
      </w:pPr>
      <w:r w:rsidRPr="00B75484">
        <w:rPr>
          <w:sz w:val="24"/>
          <w:szCs w:val="24"/>
          <w:lang w:val="en-IE"/>
        </w:rPr>
        <w:br w:type="page"/>
      </w:r>
    </w:p>
    <w:p w14:paraId="22BABE42" w14:textId="6B590ADB" w:rsidR="00DD4A09" w:rsidRPr="00B75484" w:rsidRDefault="00DD4A09" w:rsidP="00200182">
      <w:pPr>
        <w:spacing w:after="240" w:line="276" w:lineRule="auto"/>
        <w:jc w:val="center"/>
        <w:rPr>
          <w:b/>
          <w:bCs/>
          <w:color w:val="4472C4" w:themeColor="accent5"/>
          <w:sz w:val="28"/>
          <w:szCs w:val="28"/>
          <w:lang w:val="en-IE"/>
        </w:rPr>
      </w:pPr>
      <w:r w:rsidRPr="00B75484">
        <w:rPr>
          <w:b/>
          <w:bCs/>
          <w:color w:val="4472C4" w:themeColor="accent5"/>
          <w:sz w:val="28"/>
          <w:szCs w:val="28"/>
          <w:lang w:val="en-IE"/>
        </w:rPr>
        <w:lastRenderedPageBreak/>
        <w:t xml:space="preserve">Annex 1: </w:t>
      </w:r>
      <w:r w:rsidRPr="00B75484">
        <w:rPr>
          <w:b/>
          <w:bCs/>
          <w:color w:val="4472C4" w:themeColor="accent5"/>
          <w:sz w:val="28"/>
          <w:szCs w:val="28"/>
          <w:u w:val="single"/>
          <w:lang w:val="en-IE"/>
        </w:rPr>
        <w:t>Event A</w:t>
      </w:r>
      <w:r w:rsidRPr="00B75484">
        <w:rPr>
          <w:b/>
          <w:bCs/>
          <w:color w:val="4472C4" w:themeColor="accent5"/>
          <w:sz w:val="28"/>
          <w:szCs w:val="28"/>
          <w:lang w:val="en-IE"/>
        </w:rPr>
        <w:t>pp</w:t>
      </w:r>
      <w:r w:rsidRPr="00B75484">
        <w:rPr>
          <w:b/>
          <w:bCs/>
          <w:color w:val="4472C4" w:themeColor="accent5"/>
          <w:sz w:val="28"/>
          <w:szCs w:val="28"/>
          <w:u w:val="single"/>
          <w:lang w:val="en-IE"/>
        </w:rPr>
        <w:t>lication Form</w:t>
      </w:r>
    </w:p>
    <w:p w14:paraId="40DF6F52" w14:textId="2890AF1D" w:rsidR="00F7110C" w:rsidRPr="00B75484" w:rsidRDefault="00F7110C" w:rsidP="00F7110C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Applicant Details</w:t>
      </w:r>
    </w:p>
    <w:p w14:paraId="78E9BD80" w14:textId="27E96BF5" w:rsidR="00DD4A09" w:rsidRPr="00B75484" w:rsidRDefault="00DD4A09" w:rsidP="00DD4A09">
      <w:pPr>
        <w:spacing w:after="120" w:line="276" w:lineRule="auto"/>
        <w:ind w:left="284"/>
        <w:jc w:val="both"/>
        <w:rPr>
          <w:sz w:val="24"/>
          <w:szCs w:val="24"/>
          <w:u w:val="single"/>
          <w:lang w:val="en-IE"/>
        </w:rPr>
      </w:pPr>
      <w:r w:rsidRPr="00B75484">
        <w:rPr>
          <w:sz w:val="24"/>
          <w:szCs w:val="24"/>
          <w:u w:val="single"/>
          <w:lang w:val="en-IE"/>
        </w:rPr>
        <w:t>Applicant(s) (and RSC membership number(s))</w:t>
      </w:r>
      <w:r w:rsidRPr="00B75484">
        <w:rPr>
          <w:sz w:val="24"/>
          <w:szCs w:val="24"/>
          <w:lang w:val="en-IE"/>
        </w:rPr>
        <w:t>:</w:t>
      </w:r>
      <w:r w:rsidRPr="00B75484">
        <w:rPr>
          <w:sz w:val="24"/>
          <w:szCs w:val="24"/>
          <w:u w:val="single"/>
          <w:lang w:val="en-IE"/>
        </w:rPr>
        <w:t xml:space="preserve"> </w:t>
      </w:r>
    </w:p>
    <w:p w14:paraId="1BA49FBE" w14:textId="762A7CE9" w:rsidR="00DD4A09" w:rsidRPr="00B75484" w:rsidRDefault="00DD4A09" w:rsidP="00DD4A09">
      <w:pPr>
        <w:spacing w:after="120" w:line="276" w:lineRule="auto"/>
        <w:ind w:left="284"/>
        <w:jc w:val="both"/>
        <w:rPr>
          <w:rFonts w:cs="Tahoma"/>
          <w:sz w:val="24"/>
          <w:szCs w:val="24"/>
          <w:lang w:val="en-IE" w:eastAsia="en-IE"/>
        </w:rPr>
      </w:pPr>
      <w:r w:rsidRPr="00B75484">
        <w:rPr>
          <w:sz w:val="24"/>
          <w:szCs w:val="24"/>
          <w:u w:val="single"/>
          <w:lang w:val="en-IE"/>
        </w:rPr>
        <w:t xml:space="preserve">Previous </w:t>
      </w:r>
      <w:r w:rsidRPr="00B75484">
        <w:rPr>
          <w:rFonts w:cs="Tahoma"/>
          <w:sz w:val="24"/>
          <w:szCs w:val="24"/>
          <w:u w:val="single"/>
          <w:lang w:val="en-IE" w:eastAsia="en-IE"/>
        </w:rPr>
        <w:t>RSC funding received by the applicant(s) and/or the event</w:t>
      </w:r>
      <w:r w:rsidRPr="00B75484">
        <w:rPr>
          <w:rFonts w:cs="Tahoma"/>
          <w:sz w:val="24"/>
          <w:szCs w:val="24"/>
          <w:lang w:val="en-IE" w:eastAsia="en-IE"/>
        </w:rPr>
        <w:t>:</w:t>
      </w:r>
    </w:p>
    <w:p w14:paraId="0D30A4F2" w14:textId="77777777" w:rsidR="00F7110C" w:rsidRPr="00B75484" w:rsidRDefault="00F7110C" w:rsidP="0020018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p w14:paraId="34C438BB" w14:textId="12171C48" w:rsidR="00DD4A09" w:rsidRPr="00B75484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Event Details</w:t>
      </w:r>
    </w:p>
    <w:p w14:paraId="66C13885" w14:textId="77777777" w:rsidR="00DD4A09" w:rsidRPr="00B75484" w:rsidRDefault="00DD4A09" w:rsidP="00DD4A09">
      <w:pPr>
        <w:spacing w:after="120" w:line="276" w:lineRule="auto"/>
        <w:ind w:left="284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u w:val="single"/>
          <w:lang w:val="en-IE"/>
        </w:rPr>
        <w:t>Title</w:t>
      </w:r>
      <w:r w:rsidRPr="00B75484">
        <w:rPr>
          <w:sz w:val="24"/>
          <w:szCs w:val="24"/>
          <w:lang w:val="en-IE"/>
        </w:rPr>
        <w:t xml:space="preserve">: </w:t>
      </w:r>
    </w:p>
    <w:p w14:paraId="1DA23750" w14:textId="77777777" w:rsidR="00DD4A09" w:rsidRPr="00B75484" w:rsidRDefault="00DD4A09" w:rsidP="00DD4A09">
      <w:pPr>
        <w:spacing w:after="120" w:line="276" w:lineRule="auto"/>
        <w:ind w:left="284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u w:val="single"/>
          <w:lang w:val="en-IE"/>
        </w:rPr>
        <w:t>Date/Duration</w:t>
      </w:r>
      <w:r w:rsidRPr="00B75484">
        <w:rPr>
          <w:sz w:val="24"/>
          <w:szCs w:val="24"/>
          <w:lang w:val="en-IE"/>
        </w:rPr>
        <w:t xml:space="preserve">: </w:t>
      </w:r>
    </w:p>
    <w:p w14:paraId="7330A83D" w14:textId="77777777" w:rsidR="00DD4A09" w:rsidRPr="00B75484" w:rsidRDefault="00DD4A09" w:rsidP="00DD4A09">
      <w:pPr>
        <w:spacing w:after="120" w:line="276" w:lineRule="auto"/>
        <w:ind w:left="284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u w:val="single"/>
          <w:lang w:val="en-IE"/>
        </w:rPr>
        <w:t>Location</w:t>
      </w:r>
      <w:r w:rsidRPr="00B75484">
        <w:rPr>
          <w:sz w:val="24"/>
          <w:szCs w:val="24"/>
          <w:lang w:val="en-IE"/>
        </w:rPr>
        <w:t xml:space="preserve">: </w:t>
      </w:r>
    </w:p>
    <w:p w14:paraId="2CB3247F" w14:textId="32B21A9E" w:rsidR="00DD4A09" w:rsidRPr="00B75484" w:rsidRDefault="00DD4A09" w:rsidP="00DD4A09">
      <w:pPr>
        <w:spacing w:after="120" w:line="276" w:lineRule="auto"/>
        <w:ind w:left="284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u w:val="single"/>
          <w:lang w:val="en-IE"/>
        </w:rPr>
        <w:t>Organi</w:t>
      </w:r>
      <w:r w:rsidR="004619AF" w:rsidRPr="00B75484">
        <w:rPr>
          <w:sz w:val="24"/>
          <w:szCs w:val="24"/>
          <w:u w:val="single"/>
          <w:lang w:val="en-IE"/>
        </w:rPr>
        <w:t>s</w:t>
      </w:r>
      <w:r w:rsidRPr="00B75484">
        <w:rPr>
          <w:sz w:val="24"/>
          <w:szCs w:val="24"/>
          <w:u w:val="single"/>
          <w:lang w:val="en-IE"/>
        </w:rPr>
        <w:t>ing Committee</w:t>
      </w:r>
      <w:r w:rsidRPr="00B75484">
        <w:rPr>
          <w:sz w:val="24"/>
          <w:szCs w:val="24"/>
          <w:lang w:val="en-IE"/>
        </w:rPr>
        <w:t xml:space="preserve">: </w:t>
      </w:r>
    </w:p>
    <w:p w14:paraId="6F8BEB2F" w14:textId="77777777" w:rsidR="00DD4A09" w:rsidRPr="00B75484" w:rsidRDefault="00DD4A09" w:rsidP="00DD4A09">
      <w:pPr>
        <w:spacing w:after="0" w:line="360" w:lineRule="auto"/>
        <w:ind w:left="3119" w:hanging="2835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u w:val="single"/>
          <w:lang w:val="en-IE"/>
        </w:rPr>
        <w:t>Type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 (check all that apply):</w:t>
      </w:r>
    </w:p>
    <w:p w14:paraId="65CA5C1D" w14:textId="7BD725E6" w:rsidR="00DD4A09" w:rsidRPr="00B75484" w:rsidRDefault="00DD4A09" w:rsidP="00DD4A09">
      <w:pPr>
        <w:spacing w:after="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Award Lecture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3829292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MS Gothic" w:eastAsia="MS Gothic" w:hAnsi="MS Gothic" w:cs="Calibri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Competition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4183903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2425B">
            <w:rPr>
              <w:rFonts w:ascii="MS Gothic" w:eastAsia="MS Gothic" w:hAnsi="MS Gothic" w:cs="Calibri" w:hint="eastAsia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Education Event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75991512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2425B">
            <w:rPr>
              <w:rFonts w:ascii="MS Gothic" w:eastAsia="MS Gothic" w:hAnsi="MS Gothic" w:cs="Calibri" w:hint="eastAsia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Networking Event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0037056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1F3CB00F" w14:textId="77777777" w:rsidR="00DD4A09" w:rsidRPr="00B75484" w:rsidRDefault="00DD4A09" w:rsidP="00DD4A09">
      <w:pPr>
        <w:spacing w:after="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Outreach Event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19604204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Public lecture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3197332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Scientific Meeting/Conference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9932662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763AFC06" w14:textId="77777777" w:rsidR="00DD4A09" w:rsidRPr="00B75484" w:rsidRDefault="00DD4A09" w:rsidP="00DD4A09">
      <w:pPr>
        <w:spacing w:after="12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Social Event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36178393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Webinar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7712836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Training/Workshop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8931823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Other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5884666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(specify ____________)</w:t>
      </w:r>
    </w:p>
    <w:p w14:paraId="4FE36472" w14:textId="77777777" w:rsidR="00DD4A09" w:rsidRPr="00B75484" w:rsidRDefault="00DD4A09" w:rsidP="00DD4A09">
      <w:pPr>
        <w:spacing w:after="0" w:line="360" w:lineRule="auto"/>
        <w:ind w:left="3119" w:hanging="2835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u w:val="single"/>
          <w:lang w:val="en-IE"/>
        </w:rPr>
        <w:t>Audience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 (check all that apply):</w:t>
      </w:r>
    </w:p>
    <w:p w14:paraId="61914367" w14:textId="77777777" w:rsidR="00DD4A09" w:rsidRPr="00B75484" w:rsidRDefault="00DD4A09" w:rsidP="00DD4A09">
      <w:pPr>
        <w:spacing w:after="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Academics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9170582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MS Gothic" w:eastAsia="MS Gothic" w:hAnsi="MS Gothic" w:cs="Calibri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Early Career (Academia)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2474020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Industrialists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0918147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Early Career (Industry)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55143194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1CD3A607" w14:textId="77777777" w:rsidR="00DD4A09" w:rsidRPr="00B75484" w:rsidRDefault="00DD4A09" w:rsidP="00DD4A09">
      <w:pPr>
        <w:spacing w:after="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School Teachers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6841109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Early Career (Teaching)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9667005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School Students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55223431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RSC Members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6041791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7E952BB0" w14:textId="77777777" w:rsidR="00DD4A09" w:rsidRPr="00B75484" w:rsidRDefault="00DD4A09" w:rsidP="00DD4A09">
      <w:pPr>
        <w:spacing w:after="12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General Public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9495389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Undergraduates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96634547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Postgraduates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8489571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Technicians/Support Staff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0308381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3E388680" w14:textId="53D79FB7" w:rsidR="00DD4A09" w:rsidRPr="00B75484" w:rsidRDefault="00DD4A09" w:rsidP="00DD4A09">
      <w:pPr>
        <w:spacing w:after="120" w:line="276" w:lineRule="auto"/>
        <w:ind w:left="284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u w:val="single"/>
          <w:lang w:val="en-IE"/>
        </w:rPr>
        <w:t>Previous history of event:</w:t>
      </w:r>
      <w:r w:rsidRPr="00B75484">
        <w:rPr>
          <w:sz w:val="24"/>
          <w:szCs w:val="24"/>
          <w:lang w:val="en-IE"/>
        </w:rPr>
        <w:t xml:space="preserve"> </w:t>
      </w:r>
    </w:p>
    <w:p w14:paraId="72DFDD61" w14:textId="77777777" w:rsidR="00DD4A09" w:rsidRPr="00B75484" w:rsidRDefault="00DD4A09" w:rsidP="002F7752">
      <w:pPr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  <w:lang w:val="en-IE"/>
        </w:rPr>
      </w:pPr>
    </w:p>
    <w:p w14:paraId="3BB9F447" w14:textId="0EB1152E" w:rsidR="00DD4A09" w:rsidRPr="00B75484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 xml:space="preserve">Expected attendance </w:t>
      </w:r>
      <w:r w:rsidRPr="00B75484">
        <w:rPr>
          <w:b/>
          <w:i/>
          <w:iCs/>
          <w:sz w:val="24"/>
          <w:szCs w:val="24"/>
          <w:lang w:val="en-IE"/>
        </w:rPr>
        <w:t>(including Inclusion &amp; Diversity)</w:t>
      </w:r>
    </w:p>
    <w:p w14:paraId="67DD0CA6" w14:textId="77777777" w:rsidR="00DD4A09" w:rsidRPr="00B75484" w:rsidRDefault="00DD4A09" w:rsidP="002F775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p w14:paraId="263B39BD" w14:textId="09AFC549" w:rsidR="00DD4A09" w:rsidRPr="00B75484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Indicative programme</w:t>
      </w:r>
    </w:p>
    <w:p w14:paraId="4922BDAF" w14:textId="77777777" w:rsidR="00DD4A09" w:rsidRPr="00B75484" w:rsidRDefault="00DD4A09" w:rsidP="002F775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p w14:paraId="54D3BAFD" w14:textId="38C798F3" w:rsidR="00DD4A09" w:rsidRPr="00B75484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 xml:space="preserve">Planned Budget </w:t>
      </w:r>
      <w:r w:rsidRPr="00B75484">
        <w:rPr>
          <w:b/>
          <w:i/>
          <w:iCs/>
          <w:sz w:val="24"/>
          <w:szCs w:val="24"/>
          <w:lang w:val="en-IE"/>
        </w:rPr>
        <w:t>(including budget breakdown, overall funding, and role of Local Section Funding)</w:t>
      </w:r>
    </w:p>
    <w:p w14:paraId="59B962A3" w14:textId="7D4B75A5" w:rsidR="00DD4A09" w:rsidRPr="00B75484" w:rsidRDefault="00DD4A09" w:rsidP="002F775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p w14:paraId="3809E22E" w14:textId="77777777" w:rsidR="00DD4A09" w:rsidRPr="00B75484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Health &amp; Safety</w:t>
      </w:r>
    </w:p>
    <w:p w14:paraId="6E36C5D1" w14:textId="69870577" w:rsidR="00DD4A09" w:rsidRPr="00B75484" w:rsidRDefault="00DD4A09" w:rsidP="00DD4A09">
      <w:pPr>
        <w:spacing w:after="120" w:line="276" w:lineRule="auto"/>
        <w:ind w:left="3119" w:hanging="2835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lastRenderedPageBreak/>
        <w:t xml:space="preserve">Will the audience include children?     Yes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212819159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No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2030209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464FCB3A" w14:textId="7A84B3BB" w:rsidR="00DD4A09" w:rsidRPr="00B75484" w:rsidRDefault="00DD4A09" w:rsidP="00DD4A09">
      <w:pPr>
        <w:spacing w:after="0" w:line="360" w:lineRule="auto"/>
        <w:ind w:left="3119" w:hanging="2835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Risk Assessment </w:t>
      </w:r>
      <w:r w:rsidR="00774989" w:rsidRPr="00B75484">
        <w:rPr>
          <w:rFonts w:ascii="Calibri" w:hAnsi="Calibri" w:cs="Calibri"/>
          <w:sz w:val="24"/>
          <w:szCs w:val="24"/>
          <w:lang w:val="en-IE"/>
        </w:rPr>
        <w:t>category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 for the event (</w:t>
      </w:r>
      <w:hyperlink r:id="rId14" w:history="1">
        <w:r w:rsidR="00200182" w:rsidRPr="00B75484">
          <w:rPr>
            <w:rStyle w:val="Hyperlink"/>
            <w:rFonts w:cs="Tahoma"/>
            <w:sz w:val="24"/>
            <w:szCs w:val="24"/>
            <w:lang w:val="en-IE" w:eastAsia="en-IE"/>
          </w:rPr>
          <w:t>www.rsc.org/events/otherinformation/risk-assessment/?e=1</w:t>
        </w:r>
      </w:hyperlink>
      <w:r w:rsidRPr="00B75484">
        <w:rPr>
          <w:rFonts w:ascii="Calibri" w:hAnsi="Calibri" w:cs="Calibri"/>
          <w:sz w:val="24"/>
          <w:szCs w:val="24"/>
          <w:lang w:val="en-IE"/>
        </w:rPr>
        <w:t>):</w:t>
      </w:r>
    </w:p>
    <w:p w14:paraId="7E3443E9" w14:textId="72C38649" w:rsidR="00DD4A09" w:rsidRPr="00B75484" w:rsidRDefault="00DD4A09" w:rsidP="00DD4A09">
      <w:pPr>
        <w:spacing w:after="120" w:line="276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Blue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5646101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MS Gothic" w:eastAsia="MS Gothic" w:hAnsi="MS Gothic" w:cs="Calibri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Green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0447236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Red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9233289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N/A - Online event without children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5452885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6C831844" w14:textId="77777777" w:rsidR="002F7752" w:rsidRPr="00B75484" w:rsidRDefault="002F7752" w:rsidP="002F775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p w14:paraId="361E4BAA" w14:textId="77777777" w:rsidR="00DD4A09" w:rsidRPr="00B75484" w:rsidRDefault="00DD4A09" w:rsidP="002F7752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Additional Information/General Remarks/Future Perspectives (optional)</w:t>
      </w:r>
    </w:p>
    <w:p w14:paraId="78BCBDD5" w14:textId="77777777" w:rsidR="00200182" w:rsidRPr="00B75484" w:rsidRDefault="00200182" w:rsidP="002F775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p w14:paraId="4F2AB720" w14:textId="15C773B9" w:rsidR="00DD4A09" w:rsidRPr="00B75484" w:rsidRDefault="00DD4A09" w:rsidP="002F7752">
      <w:pPr>
        <w:spacing w:after="0" w:line="276" w:lineRule="auto"/>
        <w:jc w:val="both"/>
        <w:rPr>
          <w:bCs/>
          <w:sz w:val="24"/>
          <w:szCs w:val="24"/>
          <w:lang w:val="en-IE"/>
        </w:rPr>
      </w:pPr>
      <w:r w:rsidRPr="00B75484">
        <w:rPr>
          <w:bCs/>
          <w:sz w:val="24"/>
          <w:szCs w:val="24"/>
          <w:lang w:val="en-IE"/>
        </w:rPr>
        <w:br w:type="page"/>
      </w:r>
    </w:p>
    <w:p w14:paraId="3766845A" w14:textId="0E9E96A9" w:rsidR="0016118B" w:rsidRPr="00B75484" w:rsidRDefault="00DD4A09" w:rsidP="00200182">
      <w:pPr>
        <w:spacing w:after="240" w:line="276" w:lineRule="auto"/>
        <w:jc w:val="center"/>
        <w:rPr>
          <w:b/>
          <w:bCs/>
          <w:color w:val="C00000"/>
          <w:sz w:val="28"/>
          <w:szCs w:val="28"/>
          <w:lang w:val="en-IE"/>
        </w:rPr>
      </w:pPr>
      <w:r w:rsidRPr="00B75484">
        <w:rPr>
          <w:b/>
          <w:bCs/>
          <w:color w:val="C00000"/>
          <w:sz w:val="28"/>
          <w:szCs w:val="28"/>
          <w:lang w:val="en-IE"/>
        </w:rPr>
        <w:lastRenderedPageBreak/>
        <w:t xml:space="preserve">Annex 2: </w:t>
      </w:r>
      <w:r w:rsidR="0016118B" w:rsidRPr="00B75484">
        <w:rPr>
          <w:b/>
          <w:bCs/>
          <w:color w:val="C00000"/>
          <w:sz w:val="28"/>
          <w:szCs w:val="28"/>
          <w:u w:val="single"/>
          <w:lang w:val="en-IE"/>
        </w:rPr>
        <w:t>Event Re</w:t>
      </w:r>
      <w:r w:rsidR="0016118B" w:rsidRPr="00B75484">
        <w:rPr>
          <w:b/>
          <w:bCs/>
          <w:color w:val="C00000"/>
          <w:sz w:val="28"/>
          <w:szCs w:val="28"/>
          <w:lang w:val="en-IE"/>
        </w:rPr>
        <w:t>p</w:t>
      </w:r>
      <w:r w:rsidR="0016118B" w:rsidRPr="00B75484">
        <w:rPr>
          <w:b/>
          <w:bCs/>
          <w:color w:val="C00000"/>
          <w:sz w:val="28"/>
          <w:szCs w:val="28"/>
          <w:u w:val="single"/>
          <w:lang w:val="en-IE"/>
        </w:rPr>
        <w:t>ort</w:t>
      </w:r>
    </w:p>
    <w:p w14:paraId="56DDAD09" w14:textId="134E38C7" w:rsidR="00F7110C" w:rsidRPr="00B75484" w:rsidRDefault="00F7110C" w:rsidP="002F7752">
      <w:pPr>
        <w:numPr>
          <w:ilvl w:val="0"/>
          <w:numId w:val="5"/>
        </w:numPr>
        <w:tabs>
          <w:tab w:val="left" w:pos="284"/>
        </w:tabs>
        <w:spacing w:after="120" w:line="276" w:lineRule="auto"/>
        <w:ind w:hanging="720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Applicant Details</w:t>
      </w:r>
    </w:p>
    <w:p w14:paraId="7D2771AD" w14:textId="578457EB" w:rsidR="00F7110C" w:rsidRPr="00B75484" w:rsidRDefault="00F7110C" w:rsidP="00F7110C">
      <w:pPr>
        <w:spacing w:after="120" w:line="276" w:lineRule="auto"/>
        <w:ind w:left="284"/>
        <w:jc w:val="both"/>
        <w:rPr>
          <w:bCs/>
          <w:sz w:val="24"/>
          <w:szCs w:val="24"/>
          <w:lang w:val="en-IE"/>
        </w:rPr>
      </w:pPr>
      <w:r w:rsidRPr="00B75484">
        <w:rPr>
          <w:bCs/>
          <w:sz w:val="24"/>
          <w:szCs w:val="24"/>
          <w:lang w:val="en-IE"/>
        </w:rPr>
        <w:t>Report submitted by ______________ (RSC Membership number _________)</w:t>
      </w:r>
    </w:p>
    <w:p w14:paraId="645F62B8" w14:textId="77777777" w:rsidR="00F7110C" w:rsidRPr="00B75484" w:rsidRDefault="00F7110C" w:rsidP="002F7752">
      <w:pPr>
        <w:spacing w:after="0" w:line="276" w:lineRule="auto"/>
        <w:ind w:left="284"/>
        <w:jc w:val="both"/>
        <w:rPr>
          <w:bCs/>
          <w:sz w:val="24"/>
          <w:szCs w:val="24"/>
          <w:lang w:val="en-IE"/>
        </w:rPr>
      </w:pPr>
    </w:p>
    <w:p w14:paraId="04C799B5" w14:textId="756A804D" w:rsidR="0016118B" w:rsidRPr="00B75484" w:rsidRDefault="0016118B" w:rsidP="002F7752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Event Details</w:t>
      </w:r>
    </w:p>
    <w:p w14:paraId="78606D06" w14:textId="77777777" w:rsidR="0016118B" w:rsidRPr="00B75484" w:rsidRDefault="0016118B" w:rsidP="0016118B">
      <w:pPr>
        <w:spacing w:after="120" w:line="276" w:lineRule="auto"/>
        <w:ind w:left="284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u w:val="single"/>
          <w:lang w:val="en-IE"/>
        </w:rPr>
        <w:t>Title</w:t>
      </w:r>
      <w:r w:rsidRPr="00B75484">
        <w:rPr>
          <w:sz w:val="24"/>
          <w:szCs w:val="24"/>
          <w:lang w:val="en-IE"/>
        </w:rPr>
        <w:t xml:space="preserve">: </w:t>
      </w:r>
    </w:p>
    <w:p w14:paraId="264368D5" w14:textId="77777777" w:rsidR="0016118B" w:rsidRPr="00B75484" w:rsidRDefault="0016118B" w:rsidP="0016118B">
      <w:pPr>
        <w:spacing w:after="120" w:line="276" w:lineRule="auto"/>
        <w:ind w:left="284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u w:val="single"/>
          <w:lang w:val="en-IE"/>
        </w:rPr>
        <w:t>Date/Duration</w:t>
      </w:r>
      <w:r w:rsidRPr="00B75484">
        <w:rPr>
          <w:sz w:val="24"/>
          <w:szCs w:val="24"/>
          <w:lang w:val="en-IE"/>
        </w:rPr>
        <w:t xml:space="preserve">: </w:t>
      </w:r>
    </w:p>
    <w:p w14:paraId="03196B5B" w14:textId="77777777" w:rsidR="0016118B" w:rsidRPr="00B75484" w:rsidRDefault="0016118B" w:rsidP="0016118B">
      <w:pPr>
        <w:spacing w:after="120" w:line="276" w:lineRule="auto"/>
        <w:ind w:left="284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u w:val="single"/>
          <w:lang w:val="en-IE"/>
        </w:rPr>
        <w:t>Location</w:t>
      </w:r>
      <w:r w:rsidRPr="00B75484">
        <w:rPr>
          <w:sz w:val="24"/>
          <w:szCs w:val="24"/>
          <w:lang w:val="en-IE"/>
        </w:rPr>
        <w:t xml:space="preserve">: </w:t>
      </w:r>
    </w:p>
    <w:p w14:paraId="0138297A" w14:textId="12230538" w:rsidR="0016118B" w:rsidRPr="00B75484" w:rsidRDefault="0016118B" w:rsidP="0016118B">
      <w:pPr>
        <w:spacing w:after="120" w:line="276" w:lineRule="auto"/>
        <w:ind w:left="284"/>
        <w:jc w:val="both"/>
        <w:rPr>
          <w:sz w:val="24"/>
          <w:szCs w:val="24"/>
          <w:lang w:val="en-IE"/>
        </w:rPr>
      </w:pPr>
      <w:r w:rsidRPr="00B75484">
        <w:rPr>
          <w:sz w:val="24"/>
          <w:szCs w:val="24"/>
          <w:u w:val="single"/>
          <w:lang w:val="en-IE"/>
        </w:rPr>
        <w:t>Organi</w:t>
      </w:r>
      <w:r w:rsidR="004619AF" w:rsidRPr="00B75484">
        <w:rPr>
          <w:sz w:val="24"/>
          <w:szCs w:val="24"/>
          <w:u w:val="single"/>
          <w:lang w:val="en-IE"/>
        </w:rPr>
        <w:t>s</w:t>
      </w:r>
      <w:r w:rsidRPr="00B75484">
        <w:rPr>
          <w:sz w:val="24"/>
          <w:szCs w:val="24"/>
          <w:u w:val="single"/>
          <w:lang w:val="en-IE"/>
        </w:rPr>
        <w:t>ing Committee</w:t>
      </w:r>
      <w:r w:rsidRPr="00B75484">
        <w:rPr>
          <w:sz w:val="24"/>
          <w:szCs w:val="24"/>
          <w:lang w:val="en-IE"/>
        </w:rPr>
        <w:t xml:space="preserve">: </w:t>
      </w:r>
    </w:p>
    <w:p w14:paraId="629BCF43" w14:textId="77777777" w:rsidR="00FC5C7F" w:rsidRPr="00B75484" w:rsidRDefault="0016118B" w:rsidP="000A19B6">
      <w:pPr>
        <w:spacing w:after="0" w:line="360" w:lineRule="auto"/>
        <w:ind w:left="3119" w:hanging="2835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u w:val="single"/>
          <w:lang w:val="en-IE"/>
        </w:rPr>
        <w:t>Type</w:t>
      </w:r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(check all that apply):</w:t>
      </w:r>
    </w:p>
    <w:p w14:paraId="0E6B390B" w14:textId="77777777" w:rsidR="00FC5C7F" w:rsidRPr="00B75484" w:rsidRDefault="000A19B6" w:rsidP="00FC5C7F">
      <w:pPr>
        <w:spacing w:after="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Award Lecture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62073083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MS Gothic" w:eastAsia="MS Gothic" w:hAnsi="MS Gothic" w:cs="Calibri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</w:t>
      </w:r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   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  Competition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6828886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</w:t>
      </w:r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 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  </w:t>
      </w:r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  Education Event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4546423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        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Networking Event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5589118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42781D75" w14:textId="77777777" w:rsidR="00FC5C7F" w:rsidRPr="00B75484" w:rsidRDefault="000A19B6" w:rsidP="00FC5C7F">
      <w:pPr>
        <w:spacing w:after="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Outreach Event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213732384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</w:t>
      </w:r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   </w:t>
      </w:r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Public lecture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6262096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        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Scientific Meeting/Conference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55920504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150EEFC4" w14:textId="77777777" w:rsidR="0016118B" w:rsidRPr="00B75484" w:rsidRDefault="000A19B6" w:rsidP="00FC5C7F">
      <w:pPr>
        <w:spacing w:after="12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Social Event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51869535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     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  </w:t>
      </w:r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Webinar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6170585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        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Training/Workshop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8067731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</w:t>
      </w:r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  </w:t>
      </w:r>
      <w:r w:rsidR="00FC5C7F" w:rsidRPr="00B75484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Other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06440275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(specify ________</w:t>
      </w:r>
      <w:r w:rsidR="00FC5C7F" w:rsidRPr="00B75484">
        <w:rPr>
          <w:rFonts w:ascii="Calibri" w:hAnsi="Calibri" w:cs="Calibri"/>
          <w:sz w:val="24"/>
          <w:szCs w:val="24"/>
          <w:lang w:val="en-IE"/>
        </w:rPr>
        <w:t>____</w:t>
      </w:r>
      <w:r w:rsidRPr="00B75484">
        <w:rPr>
          <w:rFonts w:ascii="Calibri" w:hAnsi="Calibri" w:cs="Calibri"/>
          <w:sz w:val="24"/>
          <w:szCs w:val="24"/>
          <w:lang w:val="en-IE"/>
        </w:rPr>
        <w:t>)</w:t>
      </w:r>
    </w:p>
    <w:p w14:paraId="7910F902" w14:textId="77777777" w:rsidR="00FC5C7F" w:rsidRPr="00B75484" w:rsidRDefault="00FC5C7F" w:rsidP="00FC5C7F">
      <w:pPr>
        <w:spacing w:after="0" w:line="360" w:lineRule="auto"/>
        <w:ind w:left="3119" w:hanging="2835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u w:val="single"/>
          <w:lang w:val="en-IE"/>
        </w:rPr>
        <w:t>Audience</w:t>
      </w:r>
      <w:r w:rsidRPr="00B75484">
        <w:rPr>
          <w:rFonts w:ascii="Calibri" w:hAnsi="Calibri" w:cs="Calibri"/>
          <w:sz w:val="24"/>
          <w:szCs w:val="24"/>
          <w:lang w:val="en-IE"/>
        </w:rPr>
        <w:t xml:space="preserve"> (check all that apply):</w:t>
      </w:r>
    </w:p>
    <w:p w14:paraId="1B2DB485" w14:textId="77777777" w:rsidR="00FC5C7F" w:rsidRPr="00B75484" w:rsidRDefault="00FC5C7F" w:rsidP="00FC5C7F">
      <w:pPr>
        <w:spacing w:after="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Academics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8480673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MS Gothic" w:eastAsia="MS Gothic" w:hAnsi="MS Gothic" w:cs="Calibri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Early Career (Academia)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25810012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Industrialists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2334665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Early Career (Industry)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69006921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43731048" w14:textId="77777777" w:rsidR="00FC5C7F" w:rsidRPr="00B75484" w:rsidRDefault="00FC5C7F" w:rsidP="00FC5C7F">
      <w:pPr>
        <w:spacing w:after="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School Teachers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645746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Early Career (Teaching)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2726721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School Students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213782666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="00701051" w:rsidRPr="00B75484">
        <w:rPr>
          <w:rFonts w:ascii="Calibri" w:hAnsi="Calibri" w:cs="Calibri"/>
          <w:sz w:val="24"/>
          <w:szCs w:val="24"/>
          <w:lang w:val="en-IE"/>
        </w:rPr>
        <w:t xml:space="preserve">          RSC Members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32263568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01051"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30447C50" w14:textId="41B0A317" w:rsidR="00701051" w:rsidRPr="00B75484" w:rsidRDefault="00701051" w:rsidP="008D5224">
      <w:pPr>
        <w:spacing w:after="120" w:line="360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General Public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78624077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Undergraduates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95817257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Postgraduates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3253195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Technicians/Support Staff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13409364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71A8855B" w14:textId="77777777" w:rsidR="002F7752" w:rsidRPr="00B75484" w:rsidRDefault="002F7752" w:rsidP="002F7752">
      <w:pPr>
        <w:spacing w:after="0" w:line="276" w:lineRule="auto"/>
        <w:ind w:left="284"/>
        <w:jc w:val="both"/>
        <w:rPr>
          <w:bCs/>
          <w:sz w:val="24"/>
          <w:szCs w:val="24"/>
          <w:lang w:val="en-IE"/>
        </w:rPr>
      </w:pPr>
    </w:p>
    <w:p w14:paraId="4E61E0F4" w14:textId="77777777" w:rsidR="008D5224" w:rsidRPr="00B75484" w:rsidRDefault="008D5224" w:rsidP="002F7752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Attendance (including Inclusion &amp; Diversity)</w:t>
      </w:r>
    </w:p>
    <w:p w14:paraId="1BFFCCF4" w14:textId="77777777" w:rsidR="008D5224" w:rsidRPr="00B75484" w:rsidRDefault="008D5224" w:rsidP="002F775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p w14:paraId="3F667E17" w14:textId="77777777" w:rsidR="008D5224" w:rsidRPr="00B75484" w:rsidRDefault="008D5224" w:rsidP="002F7752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Programme</w:t>
      </w:r>
    </w:p>
    <w:p w14:paraId="59FFFCD7" w14:textId="77777777" w:rsidR="008D5224" w:rsidRPr="00B75484" w:rsidRDefault="008D5224" w:rsidP="002F775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p w14:paraId="4C939EB1" w14:textId="77777777" w:rsidR="008D5224" w:rsidRPr="00B75484" w:rsidRDefault="008D5224" w:rsidP="002F7752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Budget Report (including budget breakdown and overall funding)</w:t>
      </w:r>
    </w:p>
    <w:p w14:paraId="563BDD4B" w14:textId="77777777" w:rsidR="008D5224" w:rsidRPr="00B75484" w:rsidRDefault="008D5224" w:rsidP="002F775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p w14:paraId="51A55CCA" w14:textId="77777777" w:rsidR="00732C0B" w:rsidRPr="00B75484" w:rsidRDefault="00732C0B" w:rsidP="002F7752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Health &amp; Safety</w:t>
      </w:r>
    </w:p>
    <w:p w14:paraId="4FE5835B" w14:textId="77777777" w:rsidR="00732C0B" w:rsidRPr="00B75484" w:rsidRDefault="00732C0B" w:rsidP="00732C0B">
      <w:pPr>
        <w:spacing w:after="120" w:line="276" w:lineRule="auto"/>
        <w:ind w:left="3119" w:hanging="2835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 xml:space="preserve">Did the audience include children?     Yes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52371557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No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99476236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32ED08F6" w14:textId="77777777" w:rsidR="00732C0B" w:rsidRPr="00B75484" w:rsidRDefault="00732C0B" w:rsidP="00732C0B">
      <w:pPr>
        <w:spacing w:after="0" w:line="360" w:lineRule="auto"/>
        <w:ind w:left="3119" w:hanging="2835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t>Risk Assessment completed for the event:</w:t>
      </w:r>
    </w:p>
    <w:p w14:paraId="4A7D831C" w14:textId="4606F4A0" w:rsidR="00732C0B" w:rsidRPr="00B75484" w:rsidRDefault="00732C0B" w:rsidP="00732C0B">
      <w:pPr>
        <w:spacing w:after="120" w:line="276" w:lineRule="auto"/>
        <w:ind w:left="851"/>
        <w:jc w:val="both"/>
        <w:rPr>
          <w:rFonts w:ascii="Calibri" w:hAnsi="Calibri" w:cs="Calibri"/>
          <w:sz w:val="24"/>
          <w:szCs w:val="24"/>
          <w:lang w:val="en-IE"/>
        </w:rPr>
      </w:pPr>
      <w:r w:rsidRPr="00B75484">
        <w:rPr>
          <w:rFonts w:ascii="Calibri" w:hAnsi="Calibri" w:cs="Calibri"/>
          <w:sz w:val="24"/>
          <w:szCs w:val="24"/>
          <w:lang w:val="en-IE"/>
        </w:rPr>
        <w:lastRenderedPageBreak/>
        <w:t xml:space="preserve">Blue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57940048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MS Gothic" w:eastAsia="MS Gothic" w:hAnsi="MS Gothic" w:cs="Calibri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Green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9891023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Red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-173591551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  <w:r w:rsidRPr="00B75484">
        <w:rPr>
          <w:rFonts w:ascii="Calibri" w:hAnsi="Calibri" w:cs="Calibri"/>
          <w:sz w:val="24"/>
          <w:szCs w:val="24"/>
          <w:lang w:val="en-IE"/>
        </w:rPr>
        <w:t xml:space="preserve">          N/A - Online event without children </w:t>
      </w:r>
      <w:sdt>
        <w:sdtPr>
          <w:rPr>
            <w:rFonts w:ascii="Calibri" w:hAnsi="Calibri" w:cs="Calibri"/>
            <w:sz w:val="24"/>
            <w:szCs w:val="24"/>
            <w:lang w:val="en-IE"/>
          </w:rPr>
          <w:id w:val="17937784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B75484">
            <w:rPr>
              <w:rFonts w:ascii="Segoe UI Symbol" w:eastAsia="MS Gothic" w:hAnsi="Segoe UI Symbol" w:cs="Segoe UI Symbol"/>
              <w:sz w:val="24"/>
              <w:szCs w:val="24"/>
              <w:lang w:val="en-IE"/>
            </w:rPr>
            <w:t>☐</w:t>
          </w:r>
        </w:sdtContent>
      </w:sdt>
    </w:p>
    <w:p w14:paraId="1B696EC8" w14:textId="77777777" w:rsidR="002F7752" w:rsidRPr="00B75484" w:rsidRDefault="002F7752" w:rsidP="002F775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p w14:paraId="4C1B966C" w14:textId="766B9F93" w:rsidR="00732C0B" w:rsidRPr="00B75484" w:rsidRDefault="00732C0B" w:rsidP="002F7752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  <w:lang w:val="en-IE"/>
        </w:rPr>
      </w:pPr>
      <w:r w:rsidRPr="00B75484">
        <w:rPr>
          <w:b/>
          <w:sz w:val="24"/>
          <w:szCs w:val="24"/>
          <w:lang w:val="en-IE"/>
        </w:rPr>
        <w:t>Additional Information/General Remarks/Future Perspectives (optional)</w:t>
      </w:r>
    </w:p>
    <w:p w14:paraId="501E1C81" w14:textId="77777777" w:rsidR="002F7752" w:rsidRDefault="002F7752" w:rsidP="002F7752">
      <w:pPr>
        <w:spacing w:after="0" w:line="276" w:lineRule="auto"/>
        <w:ind w:left="284"/>
        <w:jc w:val="both"/>
        <w:rPr>
          <w:sz w:val="24"/>
          <w:szCs w:val="24"/>
          <w:lang w:val="en-IE"/>
        </w:rPr>
      </w:pPr>
    </w:p>
    <w:sectPr w:rsidR="002F7752" w:rsidSect="00F92E09">
      <w:headerReference w:type="default" r:id="rId15"/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9671" w14:textId="77777777" w:rsidR="00EE0C1E" w:rsidRDefault="00EE0C1E" w:rsidP="008D4C10">
      <w:pPr>
        <w:spacing w:after="0" w:line="240" w:lineRule="auto"/>
      </w:pPr>
      <w:r>
        <w:separator/>
      </w:r>
    </w:p>
  </w:endnote>
  <w:endnote w:type="continuationSeparator" w:id="0">
    <w:p w14:paraId="561B1EDC" w14:textId="77777777" w:rsidR="00EE0C1E" w:rsidRDefault="00EE0C1E" w:rsidP="008D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7CB0" w14:textId="77777777" w:rsidR="00EE0C1E" w:rsidRDefault="00EE0C1E" w:rsidP="008D4C10">
      <w:pPr>
        <w:spacing w:after="0" w:line="240" w:lineRule="auto"/>
      </w:pPr>
      <w:r>
        <w:separator/>
      </w:r>
    </w:p>
  </w:footnote>
  <w:footnote w:type="continuationSeparator" w:id="0">
    <w:p w14:paraId="379693B1" w14:textId="77777777" w:rsidR="00EE0C1E" w:rsidRDefault="00EE0C1E" w:rsidP="008D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7933" w14:textId="788A3C5E" w:rsidR="008D4C10" w:rsidRDefault="00DD4A09" w:rsidP="002F7752">
    <w:pPr>
      <w:pStyle w:val="Header"/>
      <w:tabs>
        <w:tab w:val="clear" w:pos="9026"/>
        <w:tab w:val="left" w:pos="810"/>
        <w:tab w:val="right" w:pos="7513"/>
        <w:tab w:val="right" w:pos="10538"/>
      </w:tabs>
      <w:spacing w:after="240"/>
    </w:pPr>
    <w:r>
      <w:rPr>
        <w:noProof/>
      </w:rPr>
      <w:drawing>
        <wp:inline distT="0" distB="0" distL="0" distR="0" wp14:anchorId="2CE576BE" wp14:editId="679A0361">
          <wp:extent cx="2876550" cy="47625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93" b="17776"/>
                  <a:stretch/>
                </pic:blipFill>
                <pic:spPr bwMode="auto">
                  <a:xfrm>
                    <a:off x="0" y="0"/>
                    <a:ext cx="287655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Form updated: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16E"/>
    <w:multiLevelType w:val="hybridMultilevel"/>
    <w:tmpl w:val="D03AE1B4"/>
    <w:lvl w:ilvl="0" w:tplc="6262ABB6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031BDE"/>
    <w:multiLevelType w:val="hybridMultilevel"/>
    <w:tmpl w:val="8904F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F313B"/>
    <w:multiLevelType w:val="hybridMultilevel"/>
    <w:tmpl w:val="CADE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D0D16"/>
    <w:multiLevelType w:val="hybridMultilevel"/>
    <w:tmpl w:val="883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13F7B"/>
    <w:multiLevelType w:val="hybridMultilevel"/>
    <w:tmpl w:val="8904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75624">
    <w:abstractNumId w:val="3"/>
  </w:num>
  <w:num w:numId="2" w16cid:durableId="448858629">
    <w:abstractNumId w:val="2"/>
  </w:num>
  <w:num w:numId="3" w16cid:durableId="949774970">
    <w:abstractNumId w:val="0"/>
  </w:num>
  <w:num w:numId="4" w16cid:durableId="497429152">
    <w:abstractNumId w:val="1"/>
  </w:num>
  <w:num w:numId="5" w16cid:durableId="129369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09"/>
    <w:rsid w:val="00013DA4"/>
    <w:rsid w:val="00025602"/>
    <w:rsid w:val="000A19B6"/>
    <w:rsid w:val="000C4D32"/>
    <w:rsid w:val="0016118B"/>
    <w:rsid w:val="00200182"/>
    <w:rsid w:val="002B4256"/>
    <w:rsid w:val="002C00FA"/>
    <w:rsid w:val="002F345A"/>
    <w:rsid w:val="002F5608"/>
    <w:rsid w:val="002F7752"/>
    <w:rsid w:val="00322570"/>
    <w:rsid w:val="004517B6"/>
    <w:rsid w:val="004619AF"/>
    <w:rsid w:val="0053727C"/>
    <w:rsid w:val="0058770F"/>
    <w:rsid w:val="00681DD5"/>
    <w:rsid w:val="00701051"/>
    <w:rsid w:val="00706E66"/>
    <w:rsid w:val="007156D0"/>
    <w:rsid w:val="00732C0B"/>
    <w:rsid w:val="00774989"/>
    <w:rsid w:val="007A4441"/>
    <w:rsid w:val="00804D14"/>
    <w:rsid w:val="00807FD3"/>
    <w:rsid w:val="00893A1A"/>
    <w:rsid w:val="008D4C10"/>
    <w:rsid w:val="008D5224"/>
    <w:rsid w:val="00AB18F7"/>
    <w:rsid w:val="00B75484"/>
    <w:rsid w:val="00D2425B"/>
    <w:rsid w:val="00DD4A09"/>
    <w:rsid w:val="00E73B5A"/>
    <w:rsid w:val="00EE0C1E"/>
    <w:rsid w:val="00F7110C"/>
    <w:rsid w:val="00F92E09"/>
    <w:rsid w:val="00FC4BD0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9045"/>
  <w15:chartTrackingRefBased/>
  <w15:docId w15:val="{B39C9C58-8E5A-487A-8F36-2443F129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5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07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C10"/>
  </w:style>
  <w:style w:type="paragraph" w:styleId="Footer">
    <w:name w:val="footer"/>
    <w:basedOn w:val="Normal"/>
    <w:link w:val="FooterChar"/>
    <w:uiPriority w:val="99"/>
    <w:unhideWhenUsed/>
    <w:rsid w:val="008D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1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c.org/events/submitevent" TargetMode="External"/><Relationship Id="rId13" Type="http://schemas.openxmlformats.org/officeDocument/2006/relationships/hyperlink" Target="mailto:joseph.byrne@u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ph.byrne@ucd.ie" TargetMode="External"/><Relationship Id="rId12" Type="http://schemas.openxmlformats.org/officeDocument/2006/relationships/hyperlink" Target="https://www.rsc.org/globalassets/03-membership-community/connect-with-others/through-interests/useful-documents/support-for-activities/events_handbook_tcm18-25073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c.org/about-u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sc.org/events/otherinformation/risk-assessment/?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c.org/campaigning-outreach/campaigning/incldiv/inclusion--diversity-resources/" TargetMode="External"/><Relationship Id="rId14" Type="http://schemas.openxmlformats.org/officeDocument/2006/relationships/hyperlink" Target="http://www.rsc.org/events/otherinformation/risk-assessment/?e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Ronconi, Luca;ByrneJoseph@universityofgalway.ie</dc:creator>
  <cp:keywords/>
  <dc:description/>
  <cp:lastModifiedBy>Josika Gandhi</cp:lastModifiedBy>
  <cp:revision>2</cp:revision>
  <dcterms:created xsi:type="dcterms:W3CDTF">2023-12-07T16:45:00Z</dcterms:created>
  <dcterms:modified xsi:type="dcterms:W3CDTF">2023-12-07T16:45:00Z</dcterms:modified>
</cp:coreProperties>
</file>