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BC" w:rsidRDefault="0005404B" w:rsidP="000666BC">
      <w:pPr>
        <w:pStyle w:val="NoSpacing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INNOVATIONS IN ENCAPSULATION 2017</w:t>
      </w:r>
    </w:p>
    <w:p w:rsidR="000666BC" w:rsidRDefault="000666BC" w:rsidP="000666BC">
      <w:pPr>
        <w:pStyle w:val="NoSpacing"/>
        <w:ind w:left="0"/>
        <w:jc w:val="center"/>
        <w:rPr>
          <w:b/>
          <w:sz w:val="28"/>
          <w:szCs w:val="28"/>
        </w:rPr>
      </w:pPr>
    </w:p>
    <w:p w:rsidR="000666BC" w:rsidRPr="000666BC" w:rsidRDefault="000666BC" w:rsidP="000666BC">
      <w:pPr>
        <w:pStyle w:val="NoSpacing"/>
        <w:ind w:left="0"/>
        <w:jc w:val="center"/>
        <w:rPr>
          <w:sz w:val="28"/>
          <w:szCs w:val="28"/>
        </w:rPr>
      </w:pPr>
    </w:p>
    <w:p w:rsidR="000666BC" w:rsidRDefault="000666BC" w:rsidP="000666BC">
      <w:pPr>
        <w:pStyle w:val="NoSpacing"/>
        <w:ind w:left="0"/>
        <w:jc w:val="center"/>
        <w:rPr>
          <w:b/>
          <w:sz w:val="28"/>
          <w:szCs w:val="28"/>
        </w:rPr>
      </w:pPr>
    </w:p>
    <w:p w:rsidR="001A3079" w:rsidRDefault="00E12C24" w:rsidP="00E12C24">
      <w:pPr>
        <w:pStyle w:val="NoSpacing"/>
        <w:spacing w:line="360" w:lineRule="auto"/>
        <w:ind w:left="0"/>
        <w:rPr>
          <w:sz w:val="28"/>
          <w:szCs w:val="28"/>
        </w:rPr>
      </w:pPr>
      <w:r w:rsidRPr="00E12C24">
        <w:rPr>
          <w:sz w:val="28"/>
          <w:szCs w:val="28"/>
        </w:rPr>
        <w:t>This one day</w:t>
      </w:r>
      <w:r>
        <w:rPr>
          <w:sz w:val="28"/>
          <w:szCs w:val="28"/>
        </w:rPr>
        <w:t xml:space="preserve"> meeting, which was held at the RSC, Burling</w:t>
      </w:r>
      <w:r w:rsidR="00964601">
        <w:rPr>
          <w:sz w:val="28"/>
          <w:szCs w:val="28"/>
        </w:rPr>
        <w:t xml:space="preserve">ton House, on 8 December, 2017, was organized </w:t>
      </w:r>
      <w:r>
        <w:rPr>
          <w:sz w:val="28"/>
          <w:szCs w:val="28"/>
        </w:rPr>
        <w:t>by the Formulation Science and Technology Group</w:t>
      </w:r>
      <w:r w:rsidR="001A3079">
        <w:rPr>
          <w:sz w:val="28"/>
          <w:szCs w:val="28"/>
        </w:rPr>
        <w:t xml:space="preserve"> </w:t>
      </w:r>
      <w:proofErr w:type="gramStart"/>
      <w:r w:rsidR="001A3079">
        <w:rPr>
          <w:sz w:val="28"/>
          <w:szCs w:val="28"/>
        </w:rPr>
        <w:t>( FSTG</w:t>
      </w:r>
      <w:proofErr w:type="gramEnd"/>
      <w:r w:rsidR="001A3079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of the RSC Industrial Division with the support of the Industrial Physical Chemistry Group of the Faraday Division. </w:t>
      </w:r>
      <w:r w:rsidR="004C2424">
        <w:rPr>
          <w:sz w:val="28"/>
          <w:szCs w:val="28"/>
        </w:rPr>
        <w:t xml:space="preserve">The meeting </w:t>
      </w:r>
      <w:proofErr w:type="gramStart"/>
      <w:r w:rsidR="004C2424">
        <w:rPr>
          <w:sz w:val="28"/>
          <w:szCs w:val="28"/>
        </w:rPr>
        <w:t>was well attended</w:t>
      </w:r>
      <w:proofErr w:type="gramEnd"/>
      <w:r w:rsidR="004C2424">
        <w:rPr>
          <w:sz w:val="28"/>
          <w:szCs w:val="28"/>
        </w:rPr>
        <w:t xml:space="preserve"> with over 70 delegates</w:t>
      </w:r>
      <w:r w:rsidR="001A3079">
        <w:rPr>
          <w:sz w:val="28"/>
          <w:szCs w:val="28"/>
        </w:rPr>
        <w:t xml:space="preserve">, </w:t>
      </w:r>
      <w:r w:rsidR="004C2424">
        <w:rPr>
          <w:sz w:val="28"/>
          <w:szCs w:val="28"/>
        </w:rPr>
        <w:t>of which</w:t>
      </w:r>
      <w:r w:rsidR="00964601">
        <w:rPr>
          <w:sz w:val="28"/>
          <w:szCs w:val="28"/>
        </w:rPr>
        <w:t xml:space="preserve"> over half were from industry (</w:t>
      </w:r>
      <w:r w:rsidR="004C2424">
        <w:rPr>
          <w:sz w:val="28"/>
          <w:szCs w:val="28"/>
        </w:rPr>
        <w:t>approx. 42)</w:t>
      </w:r>
      <w:r w:rsidR="001A3079">
        <w:rPr>
          <w:sz w:val="28"/>
          <w:szCs w:val="28"/>
        </w:rPr>
        <w:t xml:space="preserve"> and 20 from overseas.</w:t>
      </w:r>
    </w:p>
    <w:p w:rsidR="00002611" w:rsidRDefault="001A3079" w:rsidP="00E12C24">
      <w:pPr>
        <w:pStyle w:val="NoSpacing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The meeting was opened by Dr Simon Gibbon,</w:t>
      </w:r>
      <w:r w:rsidR="00DF22B2">
        <w:rPr>
          <w:sz w:val="28"/>
          <w:szCs w:val="28"/>
        </w:rPr>
        <w:t xml:space="preserve"> chairman of the FSTG,</w:t>
      </w:r>
      <w:r>
        <w:rPr>
          <w:sz w:val="28"/>
          <w:szCs w:val="28"/>
        </w:rPr>
        <w:t xml:space="preserve"> who outlined the importance of formulation science in a range of industrial applications and processes. These include pharmaceuticals, cosmetics, foods</w:t>
      </w:r>
      <w:r w:rsidR="00DF22B2">
        <w:rPr>
          <w:sz w:val="28"/>
          <w:szCs w:val="28"/>
        </w:rPr>
        <w:t xml:space="preserve">, </w:t>
      </w:r>
      <w:r>
        <w:rPr>
          <w:sz w:val="28"/>
          <w:szCs w:val="28"/>
        </w:rPr>
        <w:t>detergents</w:t>
      </w:r>
      <w:r w:rsidR="00DF22B2">
        <w:rPr>
          <w:sz w:val="28"/>
          <w:szCs w:val="28"/>
        </w:rPr>
        <w:t xml:space="preserve"> and printing inks</w:t>
      </w:r>
      <w:r>
        <w:rPr>
          <w:sz w:val="28"/>
          <w:szCs w:val="28"/>
        </w:rPr>
        <w:t xml:space="preserve"> amongst many others.</w:t>
      </w:r>
      <w:r w:rsidR="00515530">
        <w:rPr>
          <w:sz w:val="28"/>
          <w:szCs w:val="28"/>
        </w:rPr>
        <w:t xml:space="preserve"> In some of these formulations an active component is sometimes </w:t>
      </w:r>
      <w:r w:rsidR="00002611">
        <w:rPr>
          <w:sz w:val="28"/>
          <w:szCs w:val="28"/>
        </w:rPr>
        <w:t>contained in an “encapsulated” form</w:t>
      </w:r>
      <w:r w:rsidR="00DF22B2">
        <w:rPr>
          <w:sz w:val="28"/>
          <w:szCs w:val="28"/>
        </w:rPr>
        <w:t>. This may protect it from degradation or</w:t>
      </w:r>
      <w:r w:rsidR="00002611">
        <w:rPr>
          <w:sz w:val="28"/>
          <w:szCs w:val="28"/>
        </w:rPr>
        <w:t xml:space="preserve"> allow it to be released in a controlled manner</w:t>
      </w:r>
      <w:r w:rsidR="00DF22B2">
        <w:rPr>
          <w:sz w:val="28"/>
          <w:szCs w:val="28"/>
        </w:rPr>
        <w:t>, such as</w:t>
      </w:r>
      <w:r w:rsidR="00002611">
        <w:rPr>
          <w:sz w:val="28"/>
          <w:szCs w:val="28"/>
        </w:rPr>
        <w:t xml:space="preserve"> when activated by an external stimulus.  This theme was the topic of the meeting and was highlighted by 12 oral presentations</w:t>
      </w:r>
      <w:r w:rsidR="00543005">
        <w:rPr>
          <w:sz w:val="28"/>
          <w:szCs w:val="28"/>
        </w:rPr>
        <w:t xml:space="preserve">, </w:t>
      </w:r>
      <w:r w:rsidR="00964601">
        <w:rPr>
          <w:sz w:val="28"/>
          <w:szCs w:val="28"/>
        </w:rPr>
        <w:t>five</w:t>
      </w:r>
      <w:r w:rsidR="00543005">
        <w:rPr>
          <w:sz w:val="28"/>
          <w:szCs w:val="28"/>
        </w:rPr>
        <w:t xml:space="preserve"> of which were </w:t>
      </w:r>
      <w:proofErr w:type="gramStart"/>
      <w:r w:rsidR="00543005">
        <w:rPr>
          <w:sz w:val="28"/>
          <w:szCs w:val="28"/>
        </w:rPr>
        <w:t>invited,</w:t>
      </w:r>
      <w:proofErr w:type="gramEnd"/>
      <w:r w:rsidR="00002611">
        <w:rPr>
          <w:sz w:val="28"/>
          <w:szCs w:val="28"/>
        </w:rPr>
        <w:t xml:space="preserve"> and 12 posters</w:t>
      </w:r>
      <w:r w:rsidR="00543005">
        <w:rPr>
          <w:sz w:val="28"/>
          <w:szCs w:val="28"/>
        </w:rPr>
        <w:t xml:space="preserve"> mainly contributed by younger researchers.</w:t>
      </w:r>
      <w:r w:rsidR="003D7741">
        <w:rPr>
          <w:sz w:val="28"/>
          <w:szCs w:val="28"/>
        </w:rPr>
        <w:t xml:space="preserve"> Some examples of developments in this area were the following in the programme:</w:t>
      </w:r>
    </w:p>
    <w:p w:rsidR="003D7741" w:rsidRDefault="003D7741" w:rsidP="00E12C24">
      <w:pPr>
        <w:pStyle w:val="NoSpacing"/>
        <w:spacing w:line="360" w:lineRule="auto"/>
        <w:ind w:left="0"/>
        <w:rPr>
          <w:sz w:val="28"/>
          <w:szCs w:val="28"/>
        </w:rPr>
      </w:pPr>
    </w:p>
    <w:p w:rsidR="003D7741" w:rsidRPr="009D7B5B" w:rsidRDefault="003D7741" w:rsidP="00E12C24">
      <w:pPr>
        <w:pStyle w:val="NoSpacing"/>
        <w:spacing w:line="360" w:lineRule="auto"/>
        <w:ind w:left="0"/>
        <w:rPr>
          <w:b/>
          <w:sz w:val="28"/>
          <w:szCs w:val="28"/>
        </w:rPr>
      </w:pPr>
      <w:r w:rsidRPr="009D7B5B">
        <w:rPr>
          <w:b/>
          <w:sz w:val="28"/>
          <w:szCs w:val="28"/>
        </w:rPr>
        <w:t>Nanotechnology and Differentiated Medicine</w:t>
      </w:r>
    </w:p>
    <w:p w:rsidR="003D7741" w:rsidRDefault="003D7741" w:rsidP="00E12C24">
      <w:pPr>
        <w:pStyle w:val="NoSpacing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Prof I. </w:t>
      </w:r>
      <w:proofErr w:type="spellStart"/>
      <w:r>
        <w:rPr>
          <w:sz w:val="28"/>
          <w:szCs w:val="28"/>
        </w:rPr>
        <w:t>Uchegbu</w:t>
      </w:r>
      <w:proofErr w:type="spellEnd"/>
      <w:r>
        <w:rPr>
          <w:sz w:val="28"/>
          <w:szCs w:val="28"/>
        </w:rPr>
        <w:t>, University College, London</w:t>
      </w:r>
    </w:p>
    <w:p w:rsidR="003D7741" w:rsidRPr="009D7B5B" w:rsidRDefault="003D7741" w:rsidP="003D7741">
      <w:pPr>
        <w:pStyle w:val="NoSpacing"/>
        <w:spacing w:line="360" w:lineRule="auto"/>
        <w:ind w:left="720" w:firstLine="0"/>
        <w:rPr>
          <w:b/>
          <w:sz w:val="28"/>
          <w:szCs w:val="28"/>
        </w:rPr>
      </w:pPr>
      <w:r w:rsidRPr="009D7B5B">
        <w:rPr>
          <w:b/>
          <w:sz w:val="28"/>
          <w:szCs w:val="28"/>
        </w:rPr>
        <w:t>Using solutions for fragrance oil encapsulation to develop local delivery of highly cytotoxic drugs</w:t>
      </w:r>
    </w:p>
    <w:p w:rsidR="003D7741" w:rsidRDefault="003D7741" w:rsidP="003D7741">
      <w:pPr>
        <w:pStyle w:val="NoSpacing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Dr O. </w:t>
      </w:r>
      <w:proofErr w:type="spellStart"/>
      <w:r>
        <w:rPr>
          <w:sz w:val="28"/>
          <w:szCs w:val="28"/>
        </w:rPr>
        <w:t>Cayre</w:t>
      </w:r>
      <w:proofErr w:type="spellEnd"/>
      <w:r>
        <w:rPr>
          <w:sz w:val="28"/>
          <w:szCs w:val="28"/>
        </w:rPr>
        <w:t xml:space="preserve">, Univ. </w:t>
      </w:r>
      <w:r w:rsidR="007A64CF">
        <w:rPr>
          <w:sz w:val="28"/>
          <w:szCs w:val="28"/>
        </w:rPr>
        <w:t>o</w:t>
      </w:r>
      <w:r>
        <w:rPr>
          <w:sz w:val="28"/>
          <w:szCs w:val="28"/>
        </w:rPr>
        <w:t>f Leeds</w:t>
      </w:r>
    </w:p>
    <w:p w:rsidR="003D7741" w:rsidRPr="009D7B5B" w:rsidRDefault="003D7741" w:rsidP="003D7741">
      <w:pPr>
        <w:pStyle w:val="NoSpacing"/>
        <w:spacing w:line="360" w:lineRule="auto"/>
        <w:ind w:left="720" w:firstLine="0"/>
        <w:rPr>
          <w:b/>
          <w:sz w:val="28"/>
          <w:szCs w:val="28"/>
        </w:rPr>
      </w:pPr>
      <w:r w:rsidRPr="009D7B5B">
        <w:rPr>
          <w:b/>
          <w:sz w:val="28"/>
          <w:szCs w:val="28"/>
        </w:rPr>
        <w:t>Metal-organic framework capsules</w:t>
      </w:r>
    </w:p>
    <w:p w:rsidR="001E7BEF" w:rsidRDefault="003D7741" w:rsidP="003D7741">
      <w:pPr>
        <w:pStyle w:val="NoSpacing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Dr D. Bradshaw, Univ. of Southampton</w:t>
      </w:r>
    </w:p>
    <w:p w:rsidR="001E7BEF" w:rsidRPr="009D7B5B" w:rsidRDefault="001E7BEF" w:rsidP="003D7741">
      <w:pPr>
        <w:pStyle w:val="NoSpacing"/>
        <w:spacing w:line="360" w:lineRule="auto"/>
        <w:ind w:left="720" w:firstLine="0"/>
        <w:rPr>
          <w:b/>
          <w:sz w:val="28"/>
          <w:szCs w:val="28"/>
        </w:rPr>
      </w:pPr>
      <w:r w:rsidRPr="009D7B5B">
        <w:rPr>
          <w:b/>
          <w:sz w:val="28"/>
          <w:szCs w:val="28"/>
        </w:rPr>
        <w:t xml:space="preserve">Energy </w:t>
      </w:r>
      <w:proofErr w:type="spellStart"/>
      <w:r w:rsidRPr="009D7B5B">
        <w:rPr>
          <w:b/>
          <w:sz w:val="28"/>
          <w:szCs w:val="28"/>
        </w:rPr>
        <w:t>Nanocapsules</w:t>
      </w:r>
      <w:proofErr w:type="spellEnd"/>
      <w:r w:rsidRPr="009D7B5B">
        <w:rPr>
          <w:b/>
          <w:sz w:val="28"/>
          <w:szCs w:val="28"/>
        </w:rPr>
        <w:t xml:space="preserve"> for Thermo-Regulating paints and Textiles</w:t>
      </w:r>
    </w:p>
    <w:p w:rsidR="003D7741" w:rsidRDefault="001E7BEF" w:rsidP="003D7741">
      <w:pPr>
        <w:pStyle w:val="NoSpacing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Prof D. </w:t>
      </w:r>
      <w:proofErr w:type="spellStart"/>
      <w:r>
        <w:rPr>
          <w:sz w:val="28"/>
          <w:szCs w:val="28"/>
        </w:rPr>
        <w:t>Shchukin</w:t>
      </w:r>
      <w:proofErr w:type="spellEnd"/>
      <w:r>
        <w:rPr>
          <w:sz w:val="28"/>
          <w:szCs w:val="28"/>
        </w:rPr>
        <w:t>, Univ. Liverpool</w:t>
      </w:r>
      <w:r w:rsidR="003D7741">
        <w:rPr>
          <w:sz w:val="28"/>
          <w:szCs w:val="28"/>
        </w:rPr>
        <w:t xml:space="preserve"> </w:t>
      </w:r>
    </w:p>
    <w:p w:rsidR="001B5336" w:rsidRPr="009D7B5B" w:rsidRDefault="001B5336" w:rsidP="003D7741">
      <w:pPr>
        <w:pStyle w:val="NoSpacing"/>
        <w:spacing w:line="360" w:lineRule="auto"/>
        <w:ind w:left="720" w:firstLine="0"/>
        <w:rPr>
          <w:b/>
          <w:sz w:val="28"/>
          <w:szCs w:val="28"/>
        </w:rPr>
      </w:pPr>
      <w:r w:rsidRPr="009D7B5B">
        <w:rPr>
          <w:b/>
          <w:sz w:val="28"/>
          <w:szCs w:val="28"/>
        </w:rPr>
        <w:t>Encapsulating living microorganisms via ice-</w:t>
      </w:r>
      <w:proofErr w:type="spellStart"/>
      <w:r w:rsidRPr="009D7B5B">
        <w:rPr>
          <w:b/>
          <w:sz w:val="28"/>
          <w:szCs w:val="28"/>
        </w:rPr>
        <w:t>templating</w:t>
      </w:r>
      <w:proofErr w:type="spellEnd"/>
    </w:p>
    <w:p w:rsidR="001B5336" w:rsidRDefault="001B5336" w:rsidP="003D7741">
      <w:pPr>
        <w:pStyle w:val="NoSpacing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Dr F. </w:t>
      </w:r>
      <w:proofErr w:type="spellStart"/>
      <w:r>
        <w:rPr>
          <w:sz w:val="28"/>
          <w:szCs w:val="28"/>
        </w:rPr>
        <w:t>Fernandes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Univ</w:t>
      </w:r>
      <w:proofErr w:type="spellEnd"/>
      <w:r>
        <w:rPr>
          <w:sz w:val="28"/>
          <w:szCs w:val="28"/>
        </w:rPr>
        <w:t xml:space="preserve"> Paris, France</w:t>
      </w:r>
    </w:p>
    <w:p w:rsidR="001B5336" w:rsidRDefault="001B5336" w:rsidP="003D7741">
      <w:pPr>
        <w:pStyle w:val="NoSpacing"/>
        <w:spacing w:line="360" w:lineRule="auto"/>
        <w:ind w:left="720" w:firstLine="0"/>
        <w:rPr>
          <w:sz w:val="28"/>
          <w:szCs w:val="28"/>
        </w:rPr>
      </w:pPr>
    </w:p>
    <w:p w:rsidR="001B5336" w:rsidRPr="009D7B5B" w:rsidRDefault="001B5336" w:rsidP="003D7741">
      <w:pPr>
        <w:pStyle w:val="NoSpacing"/>
        <w:spacing w:line="360" w:lineRule="auto"/>
        <w:ind w:left="720" w:firstLine="0"/>
        <w:rPr>
          <w:b/>
          <w:sz w:val="28"/>
          <w:szCs w:val="28"/>
        </w:rPr>
      </w:pPr>
      <w:r w:rsidRPr="009D7B5B">
        <w:rPr>
          <w:b/>
          <w:sz w:val="28"/>
          <w:szCs w:val="28"/>
        </w:rPr>
        <w:lastRenderedPageBreak/>
        <w:t xml:space="preserve">Metal-organic frameworks (MOFS) a novel host platform for enzymatic </w:t>
      </w:r>
      <w:proofErr w:type="spellStart"/>
      <w:r w:rsidRPr="009D7B5B">
        <w:rPr>
          <w:b/>
          <w:sz w:val="28"/>
          <w:szCs w:val="28"/>
        </w:rPr>
        <w:t>immobisation</w:t>
      </w:r>
      <w:proofErr w:type="spellEnd"/>
    </w:p>
    <w:p w:rsidR="001B5336" w:rsidRDefault="001B5336" w:rsidP="003D7741">
      <w:pPr>
        <w:pStyle w:val="NoSpacing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Dr C. </w:t>
      </w:r>
      <w:proofErr w:type="spellStart"/>
      <w:r>
        <w:rPr>
          <w:sz w:val="28"/>
          <w:szCs w:val="28"/>
        </w:rPr>
        <w:t>SIcard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Univ</w:t>
      </w:r>
      <w:proofErr w:type="spellEnd"/>
      <w:r>
        <w:rPr>
          <w:sz w:val="28"/>
          <w:szCs w:val="28"/>
        </w:rPr>
        <w:t xml:space="preserve"> Paris </w:t>
      </w:r>
      <w:proofErr w:type="spellStart"/>
      <w:r>
        <w:rPr>
          <w:sz w:val="28"/>
          <w:szCs w:val="28"/>
        </w:rPr>
        <w:t>Saclay</w:t>
      </w:r>
      <w:proofErr w:type="spellEnd"/>
      <w:r>
        <w:rPr>
          <w:sz w:val="28"/>
          <w:szCs w:val="28"/>
        </w:rPr>
        <w:t xml:space="preserve">, France </w:t>
      </w:r>
    </w:p>
    <w:p w:rsidR="008F2D49" w:rsidRDefault="008F2D49" w:rsidP="003D7741">
      <w:pPr>
        <w:pStyle w:val="NoSpacing"/>
        <w:spacing w:line="360" w:lineRule="auto"/>
        <w:ind w:left="720" w:firstLine="0"/>
        <w:rPr>
          <w:sz w:val="28"/>
          <w:szCs w:val="28"/>
        </w:rPr>
      </w:pPr>
    </w:p>
    <w:p w:rsidR="008F2D49" w:rsidRDefault="008F2D49" w:rsidP="003D7741">
      <w:pPr>
        <w:pStyle w:val="NoSpacing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The programme of the meeting allowed highly successful networking among delegates and the presentation of many high quality posters in a special session.</w:t>
      </w:r>
    </w:p>
    <w:p w:rsidR="001E7BEF" w:rsidRDefault="008F2D49" w:rsidP="003D7741">
      <w:pPr>
        <w:pStyle w:val="NoSpacing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The IPCG had provided financial sponsorship to the meeting and this supported the award of the </w:t>
      </w:r>
      <w:r w:rsidRPr="00472058">
        <w:rPr>
          <w:b/>
          <w:sz w:val="28"/>
          <w:szCs w:val="28"/>
        </w:rPr>
        <w:t>Best Poster Prize</w:t>
      </w:r>
      <w:r>
        <w:rPr>
          <w:sz w:val="28"/>
          <w:szCs w:val="28"/>
        </w:rPr>
        <w:t xml:space="preserve">. </w:t>
      </w:r>
      <w:r w:rsidR="00964601">
        <w:rPr>
          <w:sz w:val="28"/>
          <w:szCs w:val="28"/>
        </w:rPr>
        <w:t>John Ramsay presented this</w:t>
      </w:r>
      <w:r>
        <w:rPr>
          <w:sz w:val="28"/>
          <w:szCs w:val="28"/>
        </w:rPr>
        <w:t xml:space="preserve"> </w:t>
      </w:r>
      <w:r w:rsidR="00964601">
        <w:rPr>
          <w:sz w:val="28"/>
          <w:szCs w:val="28"/>
        </w:rPr>
        <w:t xml:space="preserve">on behalf of the IPCG </w:t>
      </w:r>
      <w:r>
        <w:rPr>
          <w:sz w:val="28"/>
          <w:szCs w:val="28"/>
        </w:rPr>
        <w:t xml:space="preserve">to Natalia </w:t>
      </w:r>
      <w:proofErr w:type="spellStart"/>
      <w:r>
        <w:rPr>
          <w:sz w:val="28"/>
          <w:szCs w:val="28"/>
        </w:rPr>
        <w:t>Porfiryeva</w:t>
      </w:r>
      <w:proofErr w:type="spellEnd"/>
      <w:r>
        <w:rPr>
          <w:sz w:val="28"/>
          <w:szCs w:val="28"/>
        </w:rPr>
        <w:t xml:space="preserve"> for the poster entitled</w:t>
      </w:r>
      <w:r w:rsidR="0047205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472058">
        <w:rPr>
          <w:b/>
          <w:sz w:val="28"/>
          <w:szCs w:val="28"/>
        </w:rPr>
        <w:t>Polyectroyte</w:t>
      </w:r>
      <w:proofErr w:type="spellEnd"/>
      <w:r w:rsidRPr="00472058">
        <w:rPr>
          <w:b/>
          <w:sz w:val="28"/>
          <w:szCs w:val="28"/>
        </w:rPr>
        <w:t xml:space="preserve"> complexes of PEGylated </w:t>
      </w:r>
      <w:proofErr w:type="spellStart"/>
      <w:r w:rsidRPr="00472058">
        <w:rPr>
          <w:b/>
          <w:sz w:val="28"/>
          <w:szCs w:val="28"/>
        </w:rPr>
        <w:t>Eud</w:t>
      </w:r>
      <w:r w:rsidR="00472058" w:rsidRPr="00472058">
        <w:rPr>
          <w:b/>
          <w:sz w:val="28"/>
          <w:szCs w:val="28"/>
        </w:rPr>
        <w:t>ragoits</w:t>
      </w:r>
      <w:proofErr w:type="spellEnd"/>
      <w:r w:rsidR="00472058" w:rsidRPr="00472058">
        <w:rPr>
          <w:b/>
          <w:sz w:val="28"/>
          <w:szCs w:val="28"/>
        </w:rPr>
        <w:t xml:space="preserve"> as </w:t>
      </w:r>
      <w:proofErr w:type="spellStart"/>
      <w:r w:rsidR="00472058" w:rsidRPr="00472058">
        <w:rPr>
          <w:b/>
          <w:sz w:val="28"/>
          <w:szCs w:val="28"/>
        </w:rPr>
        <w:t>nanocontainers</w:t>
      </w:r>
      <w:proofErr w:type="spellEnd"/>
      <w:r w:rsidR="00472058" w:rsidRPr="00472058">
        <w:rPr>
          <w:b/>
          <w:sz w:val="28"/>
          <w:szCs w:val="28"/>
        </w:rPr>
        <w:t xml:space="preserve"> for drug delivery</w:t>
      </w:r>
      <w:r w:rsidR="00472058">
        <w:rPr>
          <w:b/>
          <w:sz w:val="28"/>
          <w:szCs w:val="28"/>
        </w:rPr>
        <w:t>,</w:t>
      </w:r>
      <w:r w:rsidR="00472058">
        <w:rPr>
          <w:sz w:val="28"/>
          <w:szCs w:val="28"/>
        </w:rPr>
        <w:t xml:space="preserve"> a joint paper from groups at the </w:t>
      </w:r>
      <w:proofErr w:type="spellStart"/>
      <w:r w:rsidR="00472058">
        <w:rPr>
          <w:sz w:val="28"/>
          <w:szCs w:val="28"/>
        </w:rPr>
        <w:t>Dept</w:t>
      </w:r>
      <w:proofErr w:type="spellEnd"/>
      <w:r w:rsidR="00472058">
        <w:rPr>
          <w:sz w:val="28"/>
          <w:szCs w:val="28"/>
        </w:rPr>
        <w:t xml:space="preserve"> of Pharmacy, Kazan State Medical Univ</w:t>
      </w:r>
      <w:r w:rsidR="00D959C0">
        <w:rPr>
          <w:sz w:val="28"/>
          <w:szCs w:val="28"/>
        </w:rPr>
        <w:t>.</w:t>
      </w:r>
      <w:r w:rsidR="00472058">
        <w:rPr>
          <w:sz w:val="28"/>
          <w:szCs w:val="28"/>
        </w:rPr>
        <w:t xml:space="preserve"> Russia and the School of Pharmacy, Univ</w:t>
      </w:r>
      <w:r w:rsidR="00964601">
        <w:rPr>
          <w:sz w:val="28"/>
          <w:szCs w:val="28"/>
        </w:rPr>
        <w:t>.</w:t>
      </w:r>
      <w:r w:rsidR="00472058">
        <w:rPr>
          <w:sz w:val="28"/>
          <w:szCs w:val="28"/>
        </w:rPr>
        <w:t xml:space="preserve"> of Reading.</w:t>
      </w:r>
      <w:r w:rsidR="00703C2C">
        <w:rPr>
          <w:sz w:val="28"/>
          <w:szCs w:val="28"/>
        </w:rPr>
        <w:t xml:space="preserve"> </w:t>
      </w:r>
    </w:p>
    <w:p w:rsidR="002A7540" w:rsidRDefault="002A7540" w:rsidP="003D7741">
      <w:pPr>
        <w:pStyle w:val="NoSpacing"/>
        <w:spacing w:line="360" w:lineRule="auto"/>
        <w:ind w:left="720" w:firstLine="0"/>
        <w:rPr>
          <w:sz w:val="28"/>
          <w:szCs w:val="28"/>
        </w:rPr>
      </w:pPr>
      <w:bookmarkStart w:id="0" w:name="_GoBack"/>
      <w:bookmarkEnd w:id="0"/>
    </w:p>
    <w:p w:rsidR="002A7540" w:rsidRDefault="002A7540" w:rsidP="003D7741">
      <w:pPr>
        <w:pStyle w:val="NoSpacing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J D F RAMSAY, CChem FRSC </w:t>
      </w:r>
    </w:p>
    <w:p w:rsidR="00DF22B2" w:rsidRDefault="00DF22B2" w:rsidP="00E12C24">
      <w:pPr>
        <w:pStyle w:val="NoSpacing"/>
        <w:spacing w:line="360" w:lineRule="auto"/>
        <w:ind w:left="0"/>
        <w:rPr>
          <w:sz w:val="28"/>
          <w:szCs w:val="28"/>
        </w:rPr>
      </w:pPr>
    </w:p>
    <w:p w:rsidR="00DF22B2" w:rsidRDefault="00DF22B2" w:rsidP="00E12C24">
      <w:pPr>
        <w:pStyle w:val="NoSpacing"/>
        <w:spacing w:line="360" w:lineRule="auto"/>
        <w:ind w:left="0"/>
        <w:rPr>
          <w:sz w:val="28"/>
          <w:szCs w:val="28"/>
        </w:rPr>
      </w:pPr>
    </w:p>
    <w:p w:rsidR="001A3079" w:rsidRDefault="00002611" w:rsidP="00E12C24">
      <w:pPr>
        <w:pStyle w:val="NoSpacing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404B" w:rsidRPr="00E12C24" w:rsidRDefault="004C2424" w:rsidP="00E12C24">
      <w:pPr>
        <w:pStyle w:val="NoSpacing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4000" w:rsidRDefault="009A4000" w:rsidP="009A4000">
      <w:pPr>
        <w:pStyle w:val="NoSpacing"/>
        <w:ind w:left="0"/>
        <w:rPr>
          <w:sz w:val="28"/>
          <w:szCs w:val="28"/>
        </w:rPr>
      </w:pPr>
    </w:p>
    <w:p w:rsidR="009A4000" w:rsidRDefault="009A4000" w:rsidP="009A4000">
      <w:pPr>
        <w:pStyle w:val="NoSpacing"/>
        <w:ind w:left="0"/>
        <w:rPr>
          <w:sz w:val="28"/>
          <w:szCs w:val="28"/>
        </w:rPr>
      </w:pPr>
    </w:p>
    <w:p w:rsidR="002B1422" w:rsidRDefault="009A4000" w:rsidP="00786928">
      <w:pPr>
        <w:pStyle w:val="NoSpacing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4000" w:rsidRDefault="009A4000" w:rsidP="002B1422">
      <w:pPr>
        <w:pStyle w:val="NoSpacing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4000" w:rsidRDefault="009A4000" w:rsidP="002B1422">
      <w:pPr>
        <w:pStyle w:val="NoSpacing"/>
        <w:ind w:left="-284" w:right="-284"/>
        <w:jc w:val="both"/>
        <w:rPr>
          <w:sz w:val="28"/>
          <w:szCs w:val="28"/>
        </w:rPr>
      </w:pPr>
    </w:p>
    <w:p w:rsidR="009A4000" w:rsidRDefault="009A4000" w:rsidP="002B1422">
      <w:pPr>
        <w:pStyle w:val="NoSpacing"/>
        <w:ind w:left="-284" w:right="-284"/>
        <w:jc w:val="both"/>
        <w:rPr>
          <w:sz w:val="28"/>
          <w:szCs w:val="28"/>
        </w:rPr>
      </w:pPr>
    </w:p>
    <w:p w:rsidR="009A4000" w:rsidRDefault="009A4000" w:rsidP="002B1422">
      <w:pPr>
        <w:pStyle w:val="NoSpacing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4000" w:rsidRDefault="009A4000" w:rsidP="002B1422">
      <w:pPr>
        <w:pStyle w:val="NoSpacing"/>
        <w:ind w:left="-284" w:right="-284"/>
        <w:jc w:val="both"/>
        <w:rPr>
          <w:sz w:val="28"/>
          <w:szCs w:val="28"/>
        </w:rPr>
      </w:pPr>
    </w:p>
    <w:p w:rsidR="002B1422" w:rsidRDefault="002B1422" w:rsidP="002B1422">
      <w:pPr>
        <w:pStyle w:val="NoSpacing"/>
        <w:jc w:val="both"/>
        <w:rPr>
          <w:sz w:val="28"/>
          <w:szCs w:val="28"/>
        </w:rPr>
      </w:pPr>
    </w:p>
    <w:p w:rsidR="002055DF" w:rsidRDefault="002B1422" w:rsidP="002B142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1422" w:rsidRDefault="002B1422" w:rsidP="002B142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1422" w:rsidRDefault="002B1422" w:rsidP="002B1422">
      <w:pPr>
        <w:pStyle w:val="NoSpacing"/>
        <w:jc w:val="both"/>
        <w:rPr>
          <w:sz w:val="28"/>
          <w:szCs w:val="28"/>
        </w:rPr>
      </w:pPr>
    </w:p>
    <w:p w:rsidR="002B1422" w:rsidRDefault="002B1422" w:rsidP="002B1422">
      <w:pPr>
        <w:pStyle w:val="NoSpacing"/>
        <w:jc w:val="both"/>
        <w:rPr>
          <w:sz w:val="28"/>
          <w:szCs w:val="28"/>
        </w:rPr>
      </w:pPr>
    </w:p>
    <w:p w:rsidR="002B1422" w:rsidRDefault="002B1422" w:rsidP="002B1422">
      <w:pPr>
        <w:pStyle w:val="NoSpacing"/>
        <w:jc w:val="both"/>
        <w:rPr>
          <w:sz w:val="28"/>
          <w:szCs w:val="28"/>
        </w:rPr>
      </w:pPr>
    </w:p>
    <w:p w:rsidR="002B1422" w:rsidRDefault="002B1422" w:rsidP="002B1422">
      <w:pPr>
        <w:pStyle w:val="NoSpacing"/>
        <w:ind w:left="4479"/>
        <w:jc w:val="both"/>
        <w:rPr>
          <w:sz w:val="28"/>
          <w:szCs w:val="28"/>
        </w:rPr>
      </w:pPr>
    </w:p>
    <w:p w:rsidR="002B1422" w:rsidRDefault="002B1422" w:rsidP="002B1422">
      <w:pPr>
        <w:pStyle w:val="NoSpacing"/>
        <w:ind w:left="4479"/>
        <w:jc w:val="both"/>
        <w:rPr>
          <w:sz w:val="28"/>
          <w:szCs w:val="28"/>
        </w:rPr>
      </w:pPr>
    </w:p>
    <w:p w:rsidR="002B1422" w:rsidRDefault="002B1422" w:rsidP="002B1422">
      <w:pPr>
        <w:pStyle w:val="NoSpacing"/>
        <w:ind w:left="0"/>
        <w:jc w:val="both"/>
        <w:rPr>
          <w:sz w:val="28"/>
          <w:szCs w:val="28"/>
        </w:rPr>
      </w:pPr>
    </w:p>
    <w:p w:rsidR="002B1422" w:rsidRDefault="002B1422" w:rsidP="002B1422">
      <w:pPr>
        <w:pStyle w:val="NoSpacing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1422" w:rsidRDefault="002B1422" w:rsidP="002B1422">
      <w:pPr>
        <w:pStyle w:val="NoSpacing"/>
        <w:ind w:left="0" w:firstLine="567"/>
        <w:jc w:val="both"/>
        <w:rPr>
          <w:sz w:val="28"/>
          <w:szCs w:val="28"/>
        </w:rPr>
      </w:pPr>
    </w:p>
    <w:p w:rsidR="002B1422" w:rsidRDefault="002B1422" w:rsidP="002B1422">
      <w:pPr>
        <w:pStyle w:val="NoSpacing"/>
        <w:ind w:left="0" w:firstLine="567"/>
        <w:jc w:val="both"/>
        <w:rPr>
          <w:sz w:val="28"/>
          <w:szCs w:val="28"/>
        </w:rPr>
      </w:pPr>
    </w:p>
    <w:p w:rsidR="002B1422" w:rsidRDefault="002B1422" w:rsidP="002B1422">
      <w:pPr>
        <w:pStyle w:val="NoSpacing"/>
        <w:ind w:left="0" w:firstLine="567"/>
        <w:jc w:val="both"/>
        <w:rPr>
          <w:sz w:val="28"/>
          <w:szCs w:val="28"/>
        </w:rPr>
      </w:pPr>
    </w:p>
    <w:p w:rsidR="002B1422" w:rsidRDefault="002B1422" w:rsidP="002B1422">
      <w:pPr>
        <w:pStyle w:val="NoSpacing"/>
        <w:ind w:left="0" w:firstLine="567"/>
        <w:jc w:val="both"/>
        <w:rPr>
          <w:sz w:val="28"/>
          <w:szCs w:val="28"/>
        </w:rPr>
      </w:pPr>
    </w:p>
    <w:p w:rsidR="002B1422" w:rsidRDefault="002B1422" w:rsidP="002B1422">
      <w:pPr>
        <w:pStyle w:val="NoSpacing"/>
        <w:ind w:left="0" w:firstLine="567"/>
        <w:jc w:val="both"/>
        <w:rPr>
          <w:sz w:val="28"/>
          <w:szCs w:val="28"/>
        </w:rPr>
      </w:pPr>
    </w:p>
    <w:p w:rsidR="002B1422" w:rsidRDefault="002B1422" w:rsidP="002B1422">
      <w:pPr>
        <w:pStyle w:val="NoSpacing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B1422" w:rsidRDefault="002B1422" w:rsidP="002055DF">
      <w:pPr>
        <w:pStyle w:val="NoSpacing"/>
        <w:rPr>
          <w:sz w:val="28"/>
          <w:szCs w:val="28"/>
        </w:rPr>
      </w:pPr>
    </w:p>
    <w:p w:rsidR="002B1422" w:rsidRDefault="002B1422" w:rsidP="002055DF">
      <w:pPr>
        <w:pStyle w:val="NoSpacing"/>
        <w:rPr>
          <w:sz w:val="28"/>
          <w:szCs w:val="28"/>
        </w:rPr>
      </w:pPr>
    </w:p>
    <w:p w:rsidR="002B1422" w:rsidRDefault="002B1422" w:rsidP="002055DF">
      <w:pPr>
        <w:pStyle w:val="NoSpacing"/>
        <w:rPr>
          <w:sz w:val="28"/>
          <w:szCs w:val="28"/>
        </w:rPr>
      </w:pPr>
    </w:p>
    <w:p w:rsidR="002B1422" w:rsidRDefault="002B1422" w:rsidP="002055DF">
      <w:pPr>
        <w:pStyle w:val="NoSpacing"/>
        <w:rPr>
          <w:sz w:val="28"/>
          <w:szCs w:val="28"/>
        </w:rPr>
      </w:pPr>
    </w:p>
    <w:p w:rsidR="002B1422" w:rsidRDefault="002B1422" w:rsidP="002055D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55DF" w:rsidRDefault="002055DF" w:rsidP="002055DF">
      <w:pPr>
        <w:pStyle w:val="NoSpacing"/>
        <w:rPr>
          <w:sz w:val="28"/>
          <w:szCs w:val="28"/>
        </w:rPr>
      </w:pPr>
    </w:p>
    <w:p w:rsidR="002055DF" w:rsidRDefault="002055DF" w:rsidP="002055DF">
      <w:pPr>
        <w:pStyle w:val="NoSpacing"/>
        <w:rPr>
          <w:sz w:val="28"/>
          <w:szCs w:val="28"/>
        </w:rPr>
      </w:pPr>
    </w:p>
    <w:p w:rsidR="002055DF" w:rsidRDefault="004026C9" w:rsidP="004026C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55DF" w:rsidRDefault="002055DF" w:rsidP="002055D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55DF" w:rsidRDefault="002055DF" w:rsidP="002055DF">
      <w:pPr>
        <w:pStyle w:val="NoSpacing"/>
        <w:rPr>
          <w:sz w:val="28"/>
          <w:szCs w:val="28"/>
        </w:rPr>
      </w:pPr>
    </w:p>
    <w:p w:rsidR="002055DF" w:rsidRDefault="002055DF" w:rsidP="002055DF">
      <w:pPr>
        <w:pStyle w:val="NoSpacing"/>
        <w:rPr>
          <w:sz w:val="28"/>
          <w:szCs w:val="28"/>
        </w:rPr>
      </w:pPr>
    </w:p>
    <w:p w:rsidR="002055DF" w:rsidRDefault="002055DF" w:rsidP="002055DF">
      <w:pPr>
        <w:pStyle w:val="NoSpacing"/>
        <w:rPr>
          <w:sz w:val="28"/>
          <w:szCs w:val="28"/>
        </w:rPr>
      </w:pPr>
    </w:p>
    <w:p w:rsidR="002055DF" w:rsidRDefault="002055DF" w:rsidP="002055DF">
      <w:pPr>
        <w:pStyle w:val="NoSpacing"/>
        <w:rPr>
          <w:sz w:val="28"/>
          <w:szCs w:val="28"/>
        </w:rPr>
      </w:pPr>
    </w:p>
    <w:p w:rsidR="002B1422" w:rsidRDefault="002055DF" w:rsidP="002B14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4498">
        <w:tab/>
      </w:r>
      <w:r w:rsidR="00DA4498">
        <w:tab/>
      </w:r>
      <w:r w:rsidR="00DA4498">
        <w:tab/>
      </w:r>
      <w:r w:rsidR="00DA4498">
        <w:tab/>
      </w:r>
      <w:r w:rsidR="00DA4498">
        <w:tab/>
      </w:r>
      <w:r w:rsidR="00DA4498">
        <w:tab/>
      </w:r>
      <w:r w:rsidR="00DA4498">
        <w:tab/>
      </w:r>
    </w:p>
    <w:p w:rsidR="002055DF" w:rsidRDefault="002055DF" w:rsidP="002055DF">
      <w:pPr>
        <w:pStyle w:val="NoSpacing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46F5" w:rsidRDefault="000246F5" w:rsidP="002055DF">
      <w:pPr>
        <w:pStyle w:val="NoSpacing"/>
        <w:rPr>
          <w:sz w:val="28"/>
          <w:szCs w:val="28"/>
        </w:rPr>
      </w:pPr>
    </w:p>
    <w:p w:rsidR="000246F5" w:rsidRDefault="000246F5" w:rsidP="002055DF">
      <w:pPr>
        <w:pStyle w:val="NoSpacing"/>
        <w:ind w:left="5040"/>
        <w:jc w:val="both"/>
        <w:rPr>
          <w:sz w:val="28"/>
          <w:szCs w:val="28"/>
        </w:rPr>
      </w:pPr>
    </w:p>
    <w:p w:rsidR="002055DF" w:rsidRDefault="002055DF" w:rsidP="002055DF">
      <w:pPr>
        <w:pStyle w:val="NoSpacing"/>
        <w:ind w:left="5040"/>
        <w:rPr>
          <w:sz w:val="28"/>
          <w:szCs w:val="28"/>
        </w:rPr>
      </w:pPr>
    </w:p>
    <w:p w:rsidR="002055DF" w:rsidRDefault="002055DF" w:rsidP="002055DF">
      <w:pPr>
        <w:pStyle w:val="NoSpacing"/>
        <w:ind w:left="5040"/>
        <w:rPr>
          <w:sz w:val="28"/>
          <w:szCs w:val="28"/>
        </w:rPr>
      </w:pPr>
    </w:p>
    <w:p w:rsidR="000246F5" w:rsidRPr="000246F5" w:rsidRDefault="000246F5" w:rsidP="000246F5">
      <w:pPr>
        <w:pStyle w:val="NoSpacing"/>
        <w:ind w:left="50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46F5" w:rsidRPr="000246F5" w:rsidRDefault="000246F5" w:rsidP="000246F5">
      <w:pPr>
        <w:pStyle w:val="NoSpacing"/>
        <w:rPr>
          <w:sz w:val="28"/>
          <w:szCs w:val="28"/>
        </w:rPr>
      </w:pPr>
      <w:r w:rsidRPr="000246F5">
        <w:rPr>
          <w:sz w:val="28"/>
          <w:szCs w:val="28"/>
        </w:rPr>
        <w:t xml:space="preserve"> </w:t>
      </w:r>
      <w:r w:rsidRPr="000246F5">
        <w:rPr>
          <w:sz w:val="28"/>
          <w:szCs w:val="28"/>
        </w:rPr>
        <w:tab/>
      </w:r>
    </w:p>
    <w:p w:rsidR="000246F5" w:rsidRDefault="000246F5" w:rsidP="000246F5">
      <w:pPr>
        <w:pStyle w:val="NoSpacing"/>
      </w:pPr>
      <w:r w:rsidRPr="000246F5">
        <w:rPr>
          <w:sz w:val="28"/>
          <w:szCs w:val="28"/>
        </w:rPr>
        <w:tab/>
      </w:r>
      <w:r w:rsidRPr="000246F5">
        <w:rPr>
          <w:sz w:val="28"/>
          <w:szCs w:val="28"/>
        </w:rPr>
        <w:tab/>
      </w:r>
      <w:r w:rsidRPr="000246F5">
        <w:rPr>
          <w:sz w:val="28"/>
          <w:szCs w:val="28"/>
        </w:rPr>
        <w:tab/>
      </w:r>
      <w:r w:rsidRPr="000246F5">
        <w:rPr>
          <w:sz w:val="28"/>
          <w:szCs w:val="28"/>
        </w:rPr>
        <w:tab/>
      </w:r>
      <w:r w:rsidRPr="000246F5">
        <w:rPr>
          <w:sz w:val="28"/>
          <w:szCs w:val="28"/>
        </w:rPr>
        <w:tab/>
      </w:r>
      <w:r w:rsidRPr="000246F5">
        <w:rPr>
          <w:sz w:val="28"/>
          <w:szCs w:val="28"/>
        </w:rPr>
        <w:tab/>
      </w:r>
      <w:r>
        <w:tab/>
      </w:r>
      <w:r w:rsidR="00DA4498">
        <w:tab/>
      </w:r>
      <w:r w:rsidR="00DA4498">
        <w:tab/>
      </w:r>
      <w:r w:rsidR="00DA4498">
        <w:tab/>
      </w:r>
      <w:r w:rsidR="00DA4498">
        <w:tab/>
      </w:r>
      <w:r w:rsidR="00DA4498">
        <w:tab/>
      </w:r>
      <w:r w:rsidR="00DA4498">
        <w:tab/>
      </w:r>
      <w:r w:rsidR="00DA4498">
        <w:tab/>
      </w:r>
    </w:p>
    <w:p w:rsidR="00DA4498" w:rsidRPr="00DA4498" w:rsidRDefault="00DA4498" w:rsidP="00DA4498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DA4498" w:rsidRPr="000246F5" w:rsidRDefault="00DA4498" w:rsidP="000246F5">
      <w:pPr>
        <w:pStyle w:val="NoSpacing"/>
        <w:rPr>
          <w:sz w:val="28"/>
          <w:szCs w:val="28"/>
        </w:rPr>
      </w:pPr>
    </w:p>
    <w:sectPr w:rsidR="00DA4498" w:rsidRPr="000246F5" w:rsidSect="000666B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4498"/>
    <w:rsid w:val="00002611"/>
    <w:rsid w:val="000246F5"/>
    <w:rsid w:val="00044925"/>
    <w:rsid w:val="0005404B"/>
    <w:rsid w:val="000666BC"/>
    <w:rsid w:val="00091DB6"/>
    <w:rsid w:val="001A3079"/>
    <w:rsid w:val="001B5336"/>
    <w:rsid w:val="001E7BEF"/>
    <w:rsid w:val="002055DF"/>
    <w:rsid w:val="002A7540"/>
    <w:rsid w:val="002B1422"/>
    <w:rsid w:val="003D7741"/>
    <w:rsid w:val="004026C9"/>
    <w:rsid w:val="00472058"/>
    <w:rsid w:val="004C2424"/>
    <w:rsid w:val="00515530"/>
    <w:rsid w:val="00543005"/>
    <w:rsid w:val="00703C2C"/>
    <w:rsid w:val="00716E68"/>
    <w:rsid w:val="00786928"/>
    <w:rsid w:val="00787D26"/>
    <w:rsid w:val="007A64CF"/>
    <w:rsid w:val="00890F49"/>
    <w:rsid w:val="008E54CB"/>
    <w:rsid w:val="008F2D49"/>
    <w:rsid w:val="00964601"/>
    <w:rsid w:val="00987D6E"/>
    <w:rsid w:val="00994843"/>
    <w:rsid w:val="009A4000"/>
    <w:rsid w:val="009A658A"/>
    <w:rsid w:val="009D7B5B"/>
    <w:rsid w:val="00BC3DFE"/>
    <w:rsid w:val="00BF5753"/>
    <w:rsid w:val="00D81DB8"/>
    <w:rsid w:val="00D824FE"/>
    <w:rsid w:val="00D959C0"/>
    <w:rsid w:val="00DA4498"/>
    <w:rsid w:val="00DF22B2"/>
    <w:rsid w:val="00E12C24"/>
    <w:rsid w:val="00E36A42"/>
    <w:rsid w:val="00E92EC9"/>
    <w:rsid w:val="00F6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02826"/>
  <w15:docId w15:val="{B3F700B5-C78E-4113-9914-AF6EBD45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567"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FF9E9-BD84-4785-8E41-B9B8ABB2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Aurora Walshe</cp:lastModifiedBy>
  <cp:revision>12</cp:revision>
  <cp:lastPrinted>2018-02-08T18:25:00Z</cp:lastPrinted>
  <dcterms:created xsi:type="dcterms:W3CDTF">2018-05-11T21:00:00Z</dcterms:created>
  <dcterms:modified xsi:type="dcterms:W3CDTF">2019-01-16T13:47:00Z</dcterms:modified>
</cp:coreProperties>
</file>