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23B18997" w:rsidR="00C405FD" w:rsidRPr="00241ACD" w:rsidRDefault="008C682F" w:rsidP="00241ACD">
                            <w:pPr>
                              <w:pStyle w:val="RSCF02FootnotestoTitleAuthors"/>
                            </w:pPr>
                            <w:r w:rsidRPr="00241ACD">
                              <w:t>Supplementary Information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23B18997" w:rsidR="00C405FD" w:rsidRPr="00241ACD" w:rsidRDefault="008C682F" w:rsidP="00241ACD">
                      <w:pPr>
                        <w:pStyle w:val="RSCF02FootnotestoTitleAuthors"/>
                      </w:pPr>
                      <w:r w:rsidRPr="00241ACD">
                        <w:t>Supplementary Information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B Headings should always be subordinate to A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D2CA238" w:rsidR="001925B0" w:rsidRDefault="001925B0" w:rsidP="001925B0">
      <w:pPr>
        <w:pStyle w:val="RSCB04AHeadingSection"/>
      </w:pPr>
      <w:r>
        <w:t xml:space="preserve">Author </w:t>
      </w:r>
      <w:r w:rsidR="00DB4B84">
        <w:t>c</w:t>
      </w:r>
      <w:r>
        <w:t>ontributions</w:t>
      </w:r>
    </w:p>
    <w:p w14:paraId="054D045F" w14:textId="14C1A15F" w:rsidR="001925B0" w:rsidRDefault="001925B0" w:rsidP="00092A52">
      <w:pPr>
        <w:spacing w:line="240" w:lineRule="exact"/>
        <w:jc w:val="both"/>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092A52">
      <w:pPr>
        <w:spacing w:line="240" w:lineRule="exact"/>
        <w:jc w:val="both"/>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5A8D9D2F" w14:textId="77777777" w:rsidR="00092A52" w:rsidRDefault="00092A52" w:rsidP="00092A52">
      <w:pPr>
        <w:pStyle w:val="RSCB04AHeadingSection"/>
      </w:pPr>
      <w:r>
        <w:t>Data availability</w:t>
      </w:r>
    </w:p>
    <w:p w14:paraId="1C2813D3" w14:textId="0256048B" w:rsidR="00092A52" w:rsidRPr="00092A52" w:rsidRDefault="00092A52" w:rsidP="00092A52">
      <w:pPr>
        <w:pStyle w:val="RSCB04AHeadingSection"/>
        <w:spacing w:before="0" w:after="0" w:line="240" w:lineRule="exact"/>
        <w:jc w:val="both"/>
        <w:rPr>
          <w:rFonts w:cs="Times New Roman"/>
          <w:b w:val="0"/>
          <w:w w:val="108"/>
          <w:sz w:val="18"/>
          <w:szCs w:val="18"/>
        </w:rPr>
      </w:pPr>
      <w:r w:rsidRPr="00092A52">
        <w:rPr>
          <w:rFonts w:cs="Times New Roman"/>
          <w:b w:val="0"/>
          <w:w w:val="108"/>
          <w:sz w:val="18"/>
          <w:szCs w:val="18"/>
        </w:rPr>
        <w:t xml:space="preserve">A data availability statement (DAS) is required to be submitted alongside all articles. Please read our </w:t>
      </w:r>
      <w:hyperlink r:id="rId17" w:anchor="dataavailabilitystatements" w:history="1">
        <w:r w:rsidRPr="007C428B">
          <w:rPr>
            <w:rStyle w:val="Hyperlink"/>
            <w:rFonts w:cs="Times New Roman"/>
            <w:b w:val="0"/>
            <w:w w:val="108"/>
            <w:sz w:val="18"/>
            <w:szCs w:val="18"/>
          </w:rPr>
          <w:t>full guidance on data availability statements</w:t>
        </w:r>
      </w:hyperlink>
      <w:r w:rsidRPr="00092A52">
        <w:rPr>
          <w:rFonts w:cs="Times New Roman"/>
          <w:b w:val="0"/>
          <w:w w:val="108"/>
          <w:sz w:val="18"/>
          <w:szCs w:val="18"/>
        </w:rPr>
        <w:t xml:space="preserve"> for more details and examples of suitable statements you can use.</w:t>
      </w:r>
    </w:p>
    <w:p w14:paraId="2B7CDDB1" w14:textId="64E7655A"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r w:rsidRPr="00241ACD">
        <w:rPr>
          <w:sz w:val="18"/>
          <w:szCs w:val="18"/>
        </w:rPr>
        <w:t>etc.</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4536E145" w:rsidR="009250AC" w:rsidRDefault="002B62B5" w:rsidP="009250AC">
      <w:pPr>
        <w:pStyle w:val="RSCR02References"/>
        <w:jc w:val="left"/>
      </w:pPr>
      <w:r>
        <w:t>…</w:t>
      </w:r>
      <w:r w:rsidR="00092A52">
        <w:br/>
      </w:r>
    </w:p>
    <w:p w14:paraId="43F89CA5" w14:textId="5F81F2AF"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w:t>
      </w:r>
      <w:proofErr w:type="gramStart"/>
      <w:r w:rsidRPr="009250AC">
        <w:t>in order to</w:t>
      </w:r>
      <w:proofErr w:type="gramEnd"/>
      <w:r w:rsidRPr="009250AC">
        <w:t xml:space="preserve"> give credit to those </w:t>
      </w:r>
      <w:r w:rsidRPr="009250AC">
        <w:lastRenderedPageBreak/>
        <w:t xml:space="preserve">who first reported a finding. </w:t>
      </w:r>
      <w:hyperlink r:id="rId18"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174808A8" w:rsidR="00F157DD" w:rsidRPr="00241ACD" w:rsidRDefault="00092A52" w:rsidP="002B62B5">
      <w:pPr>
        <w:pStyle w:val="RSCR02References"/>
        <w:numPr>
          <w:ilvl w:val="0"/>
          <w:numId w:val="0"/>
        </w:numPr>
      </w:pPr>
      <w:r w:rsidRPr="0025490A">
        <w:rPr>
          <w:noProof/>
          <w:lang w:eastAsia="en-GB"/>
        </w:rPr>
        <mc:AlternateContent>
          <mc:Choice Requires="wps">
            <w:drawing>
              <wp:anchor distT="0" distB="0" distL="114300" distR="114300" simplePos="0" relativeHeight="251664384" behindDoc="0" locked="0" layoutInCell="1" allowOverlap="1" wp14:anchorId="4CD97A5F" wp14:editId="129D347D">
                <wp:simplePos x="0" y="0"/>
                <wp:positionH relativeFrom="margin">
                  <wp:posOffset>37465</wp:posOffset>
                </wp:positionH>
                <wp:positionV relativeFrom="page">
                  <wp:posOffset>1476375</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w:t>
                            </w:r>
                            <w:proofErr w:type="gramStart"/>
                            <w:r w:rsidRPr="00356F00">
                              <w:t>tables</w:t>
                            </w:r>
                            <w:proofErr w:type="gramEnd"/>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9"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7A5F" id="_x0000_s1027" type="#_x0000_t202" style="position:absolute;left:0;text-align:left;margin-left:2.95pt;margin-top:116.25pt;width:247.05pt;height:3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">
                <v:stroke opacity="26214f"/>
                <v:textbo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w:t>
                      </w:r>
                      <w:proofErr w:type="gramStart"/>
                      <w:r w:rsidRPr="00356F00">
                        <w:t>tables</w:t>
                      </w:r>
                      <w:proofErr w:type="gramEnd"/>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20"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C1ED5" w14:textId="77777777" w:rsidR="008125A0" w:rsidRDefault="008125A0" w:rsidP="00E547DB">
      <w:pPr>
        <w:spacing w:after="0" w:line="240" w:lineRule="auto"/>
      </w:pPr>
      <w:r>
        <w:separator/>
      </w:r>
    </w:p>
    <w:p w14:paraId="4237AFA4" w14:textId="77777777" w:rsidR="008125A0" w:rsidRDefault="008125A0"/>
    <w:p w14:paraId="6D59ED88" w14:textId="77777777" w:rsidR="008125A0" w:rsidRDefault="008125A0"/>
    <w:p w14:paraId="2DFA7B22" w14:textId="77777777" w:rsidR="008125A0" w:rsidRDefault="008125A0"/>
    <w:p w14:paraId="7D52A396" w14:textId="77777777" w:rsidR="008125A0" w:rsidRDefault="008125A0"/>
    <w:p w14:paraId="665AA255" w14:textId="77777777" w:rsidR="008125A0" w:rsidRDefault="008125A0"/>
  </w:endnote>
  <w:endnote w:type="continuationSeparator" w:id="0">
    <w:p w14:paraId="67AB6FC9" w14:textId="77777777" w:rsidR="008125A0" w:rsidRDefault="008125A0" w:rsidP="00E547DB">
      <w:pPr>
        <w:spacing w:after="0" w:line="240" w:lineRule="auto"/>
      </w:pPr>
      <w:r>
        <w:continuationSeparator/>
      </w:r>
    </w:p>
    <w:p w14:paraId="36EC5E4B" w14:textId="77777777" w:rsidR="008125A0" w:rsidRDefault="008125A0"/>
    <w:p w14:paraId="24EA28C8" w14:textId="77777777" w:rsidR="008125A0" w:rsidRDefault="008125A0"/>
    <w:p w14:paraId="462B49B6" w14:textId="77777777" w:rsidR="008125A0" w:rsidRDefault="008125A0"/>
    <w:p w14:paraId="05B7A8C8" w14:textId="77777777" w:rsidR="008125A0" w:rsidRDefault="008125A0"/>
    <w:p w14:paraId="71D2B614"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48CEA7-CA68-4327-9D19-7B30860906D6}"/>
    <w:embedBold r:id="rId2" w:fontKey="{E341353D-D4C4-4EAC-90EA-9DA17F01E7E0}"/>
    <w:embedItalic r:id="rId3" w:fontKey="{EF02936D-E1A7-4AD3-8797-DD4692DD7B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B237B717-C1C1-494C-96A8-39402F6D3D32}"/>
  </w:font>
  <w:font w:name="Cambria">
    <w:panose1 w:val="02040503050406030204"/>
    <w:charset w:val="00"/>
    <w:family w:val="roman"/>
    <w:pitch w:val="variable"/>
    <w:sig w:usb0="E00006FF" w:usb1="420024FF" w:usb2="02000000" w:usb3="00000000" w:csb0="0000019F" w:csb1="00000000"/>
    <w:embedRegular r:id="rId5" w:fontKey="{A79F7B52-811C-4595-A9A3-887782F3AD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FAA3F" w14:textId="77777777" w:rsidR="008125A0" w:rsidRDefault="008125A0" w:rsidP="00E547DB">
      <w:pPr>
        <w:spacing w:after="0" w:line="240" w:lineRule="auto"/>
      </w:pPr>
      <w:r>
        <w:separator/>
      </w:r>
    </w:p>
    <w:p w14:paraId="66A304DB" w14:textId="77777777" w:rsidR="008125A0" w:rsidRDefault="008125A0"/>
    <w:p w14:paraId="16FE3AD3" w14:textId="77777777" w:rsidR="008125A0" w:rsidRDefault="008125A0"/>
    <w:p w14:paraId="32236E65" w14:textId="77777777" w:rsidR="008125A0" w:rsidRDefault="008125A0"/>
    <w:p w14:paraId="144EE5F2" w14:textId="77777777" w:rsidR="008125A0" w:rsidRDefault="008125A0"/>
    <w:p w14:paraId="31D832CE" w14:textId="77777777" w:rsidR="008125A0" w:rsidRDefault="008125A0"/>
  </w:footnote>
  <w:footnote w:type="continuationSeparator" w:id="0">
    <w:p w14:paraId="05359632" w14:textId="77777777" w:rsidR="008125A0" w:rsidRDefault="008125A0" w:rsidP="00E547DB">
      <w:pPr>
        <w:spacing w:after="0" w:line="240" w:lineRule="auto"/>
      </w:pPr>
      <w:r>
        <w:continuationSeparator/>
      </w:r>
    </w:p>
    <w:p w14:paraId="73CFB1BC" w14:textId="77777777" w:rsidR="008125A0" w:rsidRDefault="008125A0"/>
    <w:p w14:paraId="01E274A2" w14:textId="77777777" w:rsidR="008125A0" w:rsidRDefault="008125A0"/>
    <w:p w14:paraId="67A11DBA" w14:textId="77777777" w:rsidR="008125A0" w:rsidRDefault="008125A0"/>
    <w:p w14:paraId="2AFE4F3A" w14:textId="77777777" w:rsidR="008125A0" w:rsidRDefault="008125A0"/>
    <w:p w14:paraId="793228B4"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3639"/>
    <w:rsid w:val="00092A52"/>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C428B"/>
    <w:rsid w:val="007D1EFA"/>
    <w:rsid w:val="007D5FE4"/>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663DE"/>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B4B84"/>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news-events/articles/2020/jun/rsc-signs-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journals-books-databases/author-and-reviewer-hub/authors-information/prepare-and-format/data-sharing/"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hyperlink" Target="https://www.rsc.org/journals-books-databases/author-and-reviewer-hub/authors-information/prepare-and-format/article-templ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Jane Hordern</cp:lastModifiedBy>
  <cp:revision>5</cp:revision>
  <cp:lastPrinted>2014-10-09T15:34:00Z</cp:lastPrinted>
  <dcterms:created xsi:type="dcterms:W3CDTF">2024-05-16T11:06:00Z</dcterms:created>
  <dcterms:modified xsi:type="dcterms:W3CDTF">2024-05-16T11:20:00Z</dcterms:modified>
</cp:coreProperties>
</file>