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352172E" w14:textId="77777777" w:rsidR="004E625C" w:rsidRDefault="004E625C" w:rsidP="0077755A">
      <w:pPr>
        <w:spacing w:line="276" w:lineRule="auto"/>
        <w:rPr>
          <w:rFonts w:ascii="Times New Roman" w:hAnsi="Times New Roman" w:cs="Times New Roman"/>
          <w:b/>
          <w:iCs/>
          <w:sz w:val="20"/>
          <w:szCs w:val="20"/>
        </w:rPr>
      </w:pPr>
    </w:p>
    <w:p w14:paraId="0F501941" w14:textId="28615EC2" w:rsidR="004E625C" w:rsidRDefault="004E625C" w:rsidP="0077755A">
      <w:pPr>
        <w:spacing w:line="276" w:lineRule="auto"/>
        <w:rPr>
          <w:rFonts w:ascii="Times New Roman" w:hAnsi="Times New Roman" w:cs="Times New Roman"/>
          <w:b/>
          <w:iCs/>
          <w:sz w:val="20"/>
          <w:szCs w:val="20"/>
        </w:rPr>
      </w:pPr>
      <w:r>
        <w:rPr>
          <w:noProof/>
          <w:lang w:val="en-GB" w:eastAsia="en-GB"/>
        </w:rPr>
        <w:drawing>
          <wp:inline distT="0" distB="0" distL="0" distR="0" wp14:anchorId="66841CE9" wp14:editId="7C8FC425">
            <wp:extent cx="3981450" cy="7083104"/>
            <wp:effectExtent l="0" t="0" r="0" b="0"/>
            <wp:docPr id="1" name="Picture 1" descr="C:\Users\hastingsc\AppData\Local\Microsoft\Windows\Temporary Internet Files\Content.Word\Fig_S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stingsc\AppData\Local\Microsoft\Windows\Temporary Internet Files\Content.Word\Fig_S1.t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81450" cy="7083104"/>
                    </a:xfrm>
                    <a:prstGeom prst="rect">
                      <a:avLst/>
                    </a:prstGeom>
                    <a:noFill/>
                    <a:ln>
                      <a:noFill/>
                    </a:ln>
                  </pic:spPr>
                </pic:pic>
              </a:graphicData>
            </a:graphic>
          </wp:inline>
        </w:drawing>
      </w:r>
    </w:p>
    <w:p w14:paraId="653D2ADE" w14:textId="65081ACB" w:rsidR="00136721" w:rsidRDefault="00D542AF" w:rsidP="0077755A">
      <w:pPr>
        <w:spacing w:line="276" w:lineRule="auto"/>
        <w:rPr>
          <w:rFonts w:ascii="Times New Roman" w:hAnsi="Times New Roman" w:cs="Times New Roman"/>
          <w:iCs/>
          <w:sz w:val="20"/>
          <w:szCs w:val="20"/>
        </w:rPr>
      </w:pPr>
      <w:r w:rsidRPr="00297F57">
        <w:rPr>
          <w:rFonts w:ascii="Times New Roman" w:hAnsi="Times New Roman" w:cs="Times New Roman"/>
          <w:b/>
          <w:iCs/>
          <w:sz w:val="20"/>
          <w:szCs w:val="20"/>
        </w:rPr>
        <w:t>Fig.S</w:t>
      </w:r>
      <w:r w:rsidR="007210AE">
        <w:rPr>
          <w:rFonts w:ascii="Times New Roman" w:hAnsi="Times New Roman" w:cs="Times New Roman"/>
          <w:b/>
          <w:iCs/>
          <w:sz w:val="20"/>
          <w:szCs w:val="20"/>
        </w:rPr>
        <w:t>1</w:t>
      </w:r>
      <w:r w:rsidR="007A6965">
        <w:rPr>
          <w:rFonts w:ascii="Times New Roman" w:hAnsi="Times New Roman" w:cs="Times New Roman"/>
          <w:iCs/>
          <w:sz w:val="20"/>
          <w:szCs w:val="20"/>
        </w:rPr>
        <w:t xml:space="preserve"> </w:t>
      </w:r>
      <w:r w:rsidR="007A6965">
        <w:rPr>
          <w:rFonts w:ascii="Times New Roman" w:hAnsi="Times New Roman" w:cs="Times New Roman" w:hint="eastAsia"/>
          <w:iCs/>
          <w:sz w:val="20"/>
          <w:szCs w:val="20"/>
        </w:rPr>
        <w:t>Two</w:t>
      </w:r>
      <w:r w:rsidRPr="00D542AF">
        <w:rPr>
          <w:rFonts w:ascii="Times New Roman" w:hAnsi="Times New Roman" w:cs="Times New Roman"/>
          <w:iCs/>
          <w:sz w:val="20"/>
          <w:szCs w:val="20"/>
        </w:rPr>
        <w:t xml:space="preserve"> undirected networks involving 29 metabolites in ripe tom</w:t>
      </w:r>
      <w:r w:rsidR="00511AE5">
        <w:rPr>
          <w:rFonts w:ascii="Times New Roman" w:hAnsi="Times New Roman" w:cs="Times New Roman"/>
          <w:iCs/>
          <w:sz w:val="20"/>
          <w:szCs w:val="20"/>
        </w:rPr>
        <w:t>atoes. Nodes denote metabolites</w:t>
      </w:r>
      <w:r w:rsidR="00511AE5">
        <w:rPr>
          <w:rFonts w:ascii="Times New Roman" w:hAnsi="Times New Roman" w:cs="Times New Roman" w:hint="eastAsia"/>
          <w:iCs/>
          <w:sz w:val="20"/>
          <w:szCs w:val="20"/>
        </w:rPr>
        <w:t>.</w:t>
      </w:r>
      <w:r w:rsidRPr="00D542AF">
        <w:rPr>
          <w:rFonts w:ascii="Times New Roman" w:hAnsi="Times New Roman" w:cs="Times New Roman"/>
          <w:iCs/>
          <w:sz w:val="20"/>
          <w:szCs w:val="20"/>
        </w:rPr>
        <w:t xml:space="preserve"> </w:t>
      </w:r>
      <w:r w:rsidR="00511AE5">
        <w:rPr>
          <w:rFonts w:ascii="Times New Roman" w:hAnsi="Times New Roman" w:cs="Times New Roman" w:hint="eastAsia"/>
          <w:iCs/>
          <w:sz w:val="20"/>
          <w:szCs w:val="20"/>
        </w:rPr>
        <w:t>E</w:t>
      </w:r>
      <w:r w:rsidR="008B463E">
        <w:rPr>
          <w:rFonts w:ascii="Times New Roman" w:hAnsi="Times New Roman" w:cs="Times New Roman"/>
          <w:iCs/>
          <w:sz w:val="20"/>
          <w:szCs w:val="20"/>
        </w:rPr>
        <w:t>dge</w:t>
      </w:r>
      <w:r w:rsidRPr="00D542AF">
        <w:rPr>
          <w:rFonts w:ascii="Times New Roman" w:hAnsi="Times New Roman" w:cs="Times New Roman"/>
          <w:iCs/>
          <w:sz w:val="20"/>
          <w:szCs w:val="20"/>
        </w:rPr>
        <w:t xml:space="preserve">s represent the strong symmetric associations between nodes. </w:t>
      </w:r>
      <w:r w:rsidR="007A6965">
        <w:rPr>
          <w:rFonts w:ascii="Times New Roman" w:hAnsi="Times New Roman" w:cs="Times New Roman" w:hint="eastAsia"/>
          <w:iCs/>
          <w:sz w:val="20"/>
          <w:szCs w:val="20"/>
        </w:rPr>
        <w:t>B</w:t>
      </w:r>
      <w:r w:rsidR="007A6965">
        <w:rPr>
          <w:rFonts w:ascii="Times New Roman" w:hAnsi="Times New Roman" w:cs="Times New Roman"/>
          <w:iCs/>
          <w:sz w:val="20"/>
          <w:szCs w:val="20"/>
        </w:rPr>
        <w:t>oth</w:t>
      </w:r>
      <w:r w:rsidR="007A6965">
        <w:rPr>
          <w:rFonts w:ascii="Times New Roman" w:hAnsi="Times New Roman" w:cs="Times New Roman" w:hint="eastAsia"/>
          <w:iCs/>
          <w:sz w:val="20"/>
          <w:szCs w:val="20"/>
        </w:rPr>
        <w:t xml:space="preserve"> </w:t>
      </w:r>
      <w:r w:rsidRPr="00D542AF">
        <w:rPr>
          <w:rFonts w:ascii="Times New Roman" w:hAnsi="Times New Roman" w:cs="Times New Roman"/>
          <w:iCs/>
          <w:sz w:val="20"/>
          <w:szCs w:val="20"/>
        </w:rPr>
        <w:t xml:space="preserve">(A) and (B) are learnt by </w:t>
      </w:r>
      <w:r w:rsidR="007A6965">
        <w:rPr>
          <w:rFonts w:ascii="Times New Roman" w:hAnsi="Times New Roman" w:cs="Times New Roman"/>
          <w:iCs/>
          <w:sz w:val="20"/>
          <w:szCs w:val="20"/>
        </w:rPr>
        <w:t xml:space="preserve">LBNS + </w:t>
      </w:r>
      <w:proofErr w:type="spellStart"/>
      <w:r w:rsidR="007A6965">
        <w:rPr>
          <w:rFonts w:ascii="Times New Roman" w:hAnsi="Times New Roman" w:cs="Times New Roman"/>
          <w:iCs/>
          <w:sz w:val="20"/>
          <w:szCs w:val="20"/>
        </w:rPr>
        <w:t>StARS</w:t>
      </w:r>
      <w:proofErr w:type="spellEnd"/>
      <w:r w:rsidR="00B82299">
        <w:rPr>
          <w:rFonts w:ascii="Times New Roman" w:hAnsi="Times New Roman" w:cs="Times New Roman" w:hint="eastAsia"/>
          <w:iCs/>
          <w:sz w:val="20"/>
          <w:szCs w:val="20"/>
        </w:rPr>
        <w:t>. T</w:t>
      </w:r>
      <w:r w:rsidRPr="00D542AF">
        <w:rPr>
          <w:rFonts w:ascii="Times New Roman" w:hAnsi="Times New Roman" w:cs="Times New Roman"/>
          <w:iCs/>
          <w:sz w:val="20"/>
          <w:szCs w:val="20"/>
        </w:rPr>
        <w:t xml:space="preserve">he variability threshold used in </w:t>
      </w:r>
      <w:proofErr w:type="spellStart"/>
      <w:r w:rsidRPr="00D542AF">
        <w:rPr>
          <w:rFonts w:ascii="Times New Roman" w:hAnsi="Times New Roman" w:cs="Times New Roman"/>
          <w:iCs/>
          <w:sz w:val="20"/>
          <w:szCs w:val="20"/>
        </w:rPr>
        <w:t>StARS</w:t>
      </w:r>
      <w:proofErr w:type="spellEnd"/>
      <w:r w:rsidRPr="00D542AF">
        <w:rPr>
          <w:rFonts w:ascii="Times New Roman" w:hAnsi="Times New Roman" w:cs="Times New Roman"/>
          <w:iCs/>
          <w:sz w:val="20"/>
          <w:szCs w:val="20"/>
        </w:rPr>
        <w:t xml:space="preserve"> to construct (A) </w:t>
      </w:r>
      <w:r w:rsidR="007A6965">
        <w:rPr>
          <w:rFonts w:ascii="Times New Roman" w:hAnsi="Times New Roman" w:cs="Times New Roman" w:hint="eastAsia"/>
          <w:iCs/>
          <w:sz w:val="20"/>
          <w:szCs w:val="20"/>
        </w:rPr>
        <w:t xml:space="preserve">is 0.05 while the </w:t>
      </w:r>
      <w:r w:rsidR="000714DC">
        <w:rPr>
          <w:rFonts w:ascii="Times New Roman" w:hAnsi="Times New Roman" w:cs="Times New Roman" w:hint="eastAsia"/>
          <w:iCs/>
          <w:sz w:val="20"/>
          <w:szCs w:val="20"/>
        </w:rPr>
        <w:t xml:space="preserve">threshold </w:t>
      </w:r>
      <w:r w:rsidR="007A6965">
        <w:rPr>
          <w:rFonts w:ascii="Times New Roman" w:hAnsi="Times New Roman" w:cs="Times New Roman" w:hint="eastAsia"/>
          <w:iCs/>
          <w:sz w:val="20"/>
          <w:szCs w:val="20"/>
        </w:rPr>
        <w:t>used to construct</w:t>
      </w:r>
      <w:r w:rsidR="007A6965">
        <w:rPr>
          <w:rFonts w:ascii="Times New Roman" w:hAnsi="Times New Roman" w:cs="Times New Roman"/>
          <w:iCs/>
          <w:sz w:val="20"/>
          <w:szCs w:val="20"/>
        </w:rPr>
        <w:t xml:space="preserve"> (</w:t>
      </w:r>
      <w:r w:rsidR="007A6965">
        <w:rPr>
          <w:rFonts w:ascii="Times New Roman" w:hAnsi="Times New Roman" w:cs="Times New Roman" w:hint="eastAsia"/>
          <w:iCs/>
          <w:sz w:val="20"/>
          <w:szCs w:val="20"/>
        </w:rPr>
        <w:t>B</w:t>
      </w:r>
      <w:r w:rsidR="007A6965">
        <w:rPr>
          <w:rFonts w:ascii="Times New Roman" w:hAnsi="Times New Roman" w:cs="Times New Roman"/>
          <w:iCs/>
          <w:sz w:val="20"/>
          <w:szCs w:val="20"/>
        </w:rPr>
        <w:t>)</w:t>
      </w:r>
      <w:r w:rsidR="007A6965">
        <w:rPr>
          <w:rFonts w:ascii="Times New Roman" w:hAnsi="Times New Roman" w:cs="Times New Roman" w:hint="eastAsia"/>
          <w:iCs/>
          <w:sz w:val="20"/>
          <w:szCs w:val="20"/>
        </w:rPr>
        <w:t xml:space="preserve"> </w:t>
      </w:r>
      <w:r w:rsidRPr="00D542AF">
        <w:rPr>
          <w:rFonts w:ascii="Times New Roman" w:hAnsi="Times New Roman" w:cs="Times New Roman"/>
          <w:iCs/>
          <w:sz w:val="20"/>
          <w:szCs w:val="20"/>
        </w:rPr>
        <w:t>is 0.1</w:t>
      </w:r>
      <w:r w:rsidR="007A6965">
        <w:rPr>
          <w:rFonts w:ascii="Times New Roman" w:hAnsi="Times New Roman" w:cs="Times New Roman"/>
          <w:iCs/>
          <w:sz w:val="20"/>
          <w:szCs w:val="20"/>
        </w:rPr>
        <w:t>.</w:t>
      </w:r>
      <w:r w:rsidR="007A6965">
        <w:rPr>
          <w:rFonts w:ascii="Times New Roman" w:hAnsi="Times New Roman" w:cs="Times New Roman" w:hint="eastAsia"/>
          <w:iCs/>
          <w:sz w:val="20"/>
          <w:szCs w:val="20"/>
        </w:rPr>
        <w:t xml:space="preserve"> </w:t>
      </w:r>
    </w:p>
    <w:p w14:paraId="3A7D0EF2" w14:textId="77777777" w:rsidR="004E625C" w:rsidRDefault="004E625C" w:rsidP="0077755A">
      <w:pPr>
        <w:spacing w:line="276" w:lineRule="auto"/>
        <w:rPr>
          <w:rFonts w:ascii="Times New Roman" w:hAnsi="Times New Roman" w:cs="Times New Roman"/>
          <w:iCs/>
          <w:sz w:val="20"/>
          <w:szCs w:val="20"/>
        </w:rPr>
      </w:pPr>
    </w:p>
    <w:p w14:paraId="6AB324EA" w14:textId="102BD3F2" w:rsidR="004E625C" w:rsidRPr="007A6965" w:rsidRDefault="004E625C" w:rsidP="0077755A">
      <w:pPr>
        <w:spacing w:line="276" w:lineRule="auto"/>
        <w:rPr>
          <w:rFonts w:ascii="Times New Roman" w:hAnsi="Times New Roman" w:cs="Times New Roman"/>
          <w:iCs/>
          <w:sz w:val="20"/>
          <w:szCs w:val="20"/>
        </w:rPr>
      </w:pPr>
      <w:r>
        <w:rPr>
          <w:noProof/>
          <w:lang w:val="en-GB" w:eastAsia="en-GB"/>
        </w:rPr>
        <w:lastRenderedPageBreak/>
        <w:drawing>
          <wp:inline distT="0" distB="0" distL="0" distR="0" wp14:anchorId="26B08314" wp14:editId="4229FF40">
            <wp:extent cx="4127500" cy="4931358"/>
            <wp:effectExtent l="0" t="0" r="0" b="0"/>
            <wp:docPr id="2" name="Picture 2" descr="C:\Users\hastingsc\AppData\Local\Microsoft\Windows\Temporary Internet Files\Content.Word\Fig_S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astingsc\AppData\Local\Microsoft\Windows\Temporary Internet Files\Content.Word\Fig_S2.t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27500" cy="4931358"/>
                    </a:xfrm>
                    <a:prstGeom prst="rect">
                      <a:avLst/>
                    </a:prstGeom>
                    <a:noFill/>
                    <a:ln>
                      <a:noFill/>
                    </a:ln>
                  </pic:spPr>
                </pic:pic>
              </a:graphicData>
            </a:graphic>
          </wp:inline>
        </w:drawing>
      </w:r>
    </w:p>
    <w:p w14:paraId="55F76FC0" w14:textId="77777777" w:rsidR="00685988" w:rsidRDefault="00685988" w:rsidP="00E45F0B">
      <w:pPr>
        <w:spacing w:line="276" w:lineRule="auto"/>
        <w:rPr>
          <w:rFonts w:ascii="Times New Roman" w:eastAsia="SimSun" w:hAnsi="Times New Roman" w:cs="Times New Roman"/>
          <w:b/>
          <w:kern w:val="0"/>
          <w:sz w:val="20"/>
          <w:szCs w:val="20"/>
          <w:lang w:eastAsia="en-US"/>
        </w:rPr>
      </w:pPr>
    </w:p>
    <w:p w14:paraId="332C5416" w14:textId="1F08D4BB" w:rsidR="00136721" w:rsidRDefault="00E45F0B" w:rsidP="00E45F0B">
      <w:pPr>
        <w:spacing w:line="276" w:lineRule="auto"/>
        <w:rPr>
          <w:rFonts w:ascii="Times New Roman" w:eastAsia="SimSun" w:hAnsi="Times New Roman" w:cs="Times New Roman"/>
          <w:kern w:val="0"/>
          <w:sz w:val="20"/>
          <w:szCs w:val="20"/>
          <w:lang w:eastAsia="en-US"/>
        </w:rPr>
      </w:pPr>
      <w:r w:rsidRPr="00297F57">
        <w:rPr>
          <w:rFonts w:ascii="Times New Roman" w:eastAsia="SimSun" w:hAnsi="Times New Roman" w:cs="Times New Roman"/>
          <w:b/>
          <w:kern w:val="0"/>
          <w:sz w:val="20"/>
          <w:szCs w:val="20"/>
          <w:lang w:eastAsia="en-US"/>
        </w:rPr>
        <w:t>Fig.S</w:t>
      </w:r>
      <w:r w:rsidR="007210AE">
        <w:rPr>
          <w:rFonts w:ascii="Times New Roman" w:eastAsia="SimSun" w:hAnsi="Times New Roman" w:cs="Times New Roman"/>
          <w:b/>
          <w:kern w:val="0"/>
          <w:sz w:val="20"/>
          <w:szCs w:val="20"/>
          <w:lang w:eastAsia="en-US"/>
        </w:rPr>
        <w:t>2</w:t>
      </w:r>
      <w:r w:rsidRPr="00E45F0B">
        <w:rPr>
          <w:rFonts w:ascii="Times New Roman" w:eastAsia="SimSun" w:hAnsi="Times New Roman" w:cs="Times New Roman"/>
          <w:kern w:val="0"/>
          <w:sz w:val="20"/>
          <w:szCs w:val="20"/>
          <w:lang w:eastAsia="en-US"/>
        </w:rPr>
        <w:t xml:space="preserve"> </w:t>
      </w:r>
      <w:r w:rsidR="000714DC">
        <w:rPr>
          <w:rFonts w:ascii="Times New Roman" w:hAnsi="Times New Roman" w:cs="Times New Roman" w:hint="eastAsia"/>
          <w:kern w:val="0"/>
          <w:sz w:val="20"/>
          <w:szCs w:val="20"/>
        </w:rPr>
        <w:t xml:space="preserve">Two </w:t>
      </w:r>
      <w:r w:rsidRPr="00E45F0B">
        <w:rPr>
          <w:rFonts w:ascii="Times New Roman" w:eastAsia="SimSun" w:hAnsi="Times New Roman" w:cs="Times New Roman"/>
          <w:kern w:val="0"/>
          <w:sz w:val="20"/>
          <w:szCs w:val="20"/>
          <w:lang w:eastAsia="en-US"/>
        </w:rPr>
        <w:t>undirected networks involving 24 sensory traits in ripe tomato</w:t>
      </w:r>
      <w:r w:rsidR="00511AE5">
        <w:rPr>
          <w:rFonts w:ascii="Times New Roman" w:eastAsia="SimSun" w:hAnsi="Times New Roman" w:cs="Times New Roman"/>
          <w:kern w:val="0"/>
          <w:sz w:val="20"/>
          <w:szCs w:val="20"/>
          <w:lang w:eastAsia="en-US"/>
        </w:rPr>
        <w:t>es. Nodes denote sensory traits</w:t>
      </w:r>
      <w:r w:rsidR="00511AE5">
        <w:rPr>
          <w:rFonts w:ascii="Times New Roman" w:hAnsi="Times New Roman" w:cs="Times New Roman" w:hint="eastAsia"/>
          <w:kern w:val="0"/>
          <w:sz w:val="20"/>
          <w:szCs w:val="20"/>
        </w:rPr>
        <w:t>. E</w:t>
      </w:r>
      <w:r w:rsidR="008B463E">
        <w:rPr>
          <w:rFonts w:ascii="Times New Roman" w:eastAsia="SimSun" w:hAnsi="Times New Roman" w:cs="Times New Roman"/>
          <w:kern w:val="0"/>
          <w:sz w:val="20"/>
          <w:szCs w:val="20"/>
          <w:lang w:eastAsia="en-US"/>
        </w:rPr>
        <w:t>dge</w:t>
      </w:r>
      <w:r w:rsidRPr="00E45F0B">
        <w:rPr>
          <w:rFonts w:ascii="Times New Roman" w:eastAsia="SimSun" w:hAnsi="Times New Roman" w:cs="Times New Roman"/>
          <w:kern w:val="0"/>
          <w:sz w:val="20"/>
          <w:szCs w:val="20"/>
          <w:lang w:eastAsia="en-US"/>
        </w:rPr>
        <w:t xml:space="preserve">s represent the strong symmetric associations between nodes. </w:t>
      </w:r>
      <w:r w:rsidR="000714DC">
        <w:rPr>
          <w:rFonts w:ascii="Times New Roman" w:hAnsi="Times New Roman" w:cs="Times New Roman" w:hint="eastAsia"/>
          <w:kern w:val="0"/>
          <w:sz w:val="20"/>
          <w:szCs w:val="20"/>
        </w:rPr>
        <w:t xml:space="preserve">Both </w:t>
      </w:r>
      <w:r w:rsidR="000714DC">
        <w:rPr>
          <w:rFonts w:ascii="Times New Roman" w:eastAsia="SimSun" w:hAnsi="Times New Roman" w:cs="Times New Roman"/>
          <w:kern w:val="0"/>
          <w:sz w:val="20"/>
          <w:szCs w:val="20"/>
          <w:lang w:eastAsia="en-US"/>
        </w:rPr>
        <w:t>(A) and (B) are learnt by</w:t>
      </w:r>
      <w:r w:rsidR="000714DC">
        <w:rPr>
          <w:rFonts w:ascii="Times New Roman" w:hAnsi="Times New Roman" w:cs="Times New Roman" w:hint="eastAsia"/>
          <w:kern w:val="0"/>
          <w:sz w:val="20"/>
          <w:szCs w:val="20"/>
        </w:rPr>
        <w:t xml:space="preserve"> </w:t>
      </w:r>
      <w:r w:rsidRPr="00E45F0B">
        <w:rPr>
          <w:rFonts w:ascii="Times New Roman" w:eastAsia="SimSun" w:hAnsi="Times New Roman" w:cs="Times New Roman"/>
          <w:kern w:val="0"/>
          <w:sz w:val="20"/>
          <w:szCs w:val="20"/>
          <w:lang w:eastAsia="en-US"/>
        </w:rPr>
        <w:t xml:space="preserve">LBNS + </w:t>
      </w:r>
      <w:proofErr w:type="spellStart"/>
      <w:r w:rsidRPr="00E45F0B">
        <w:rPr>
          <w:rFonts w:ascii="Times New Roman" w:eastAsia="SimSun" w:hAnsi="Times New Roman" w:cs="Times New Roman"/>
          <w:kern w:val="0"/>
          <w:sz w:val="20"/>
          <w:szCs w:val="20"/>
          <w:lang w:eastAsia="en-US"/>
        </w:rPr>
        <w:t>StARS</w:t>
      </w:r>
      <w:proofErr w:type="spellEnd"/>
      <w:r w:rsidRPr="00E45F0B">
        <w:rPr>
          <w:rFonts w:ascii="Times New Roman" w:eastAsia="SimSun" w:hAnsi="Times New Roman" w:cs="Times New Roman"/>
          <w:kern w:val="0"/>
          <w:sz w:val="20"/>
          <w:szCs w:val="20"/>
          <w:lang w:eastAsia="en-US"/>
        </w:rPr>
        <w:t xml:space="preserve">. The variability threshold used in </w:t>
      </w:r>
      <w:proofErr w:type="spellStart"/>
      <w:r w:rsidRPr="00E45F0B">
        <w:rPr>
          <w:rFonts w:ascii="Times New Roman" w:eastAsia="SimSun" w:hAnsi="Times New Roman" w:cs="Times New Roman"/>
          <w:kern w:val="0"/>
          <w:sz w:val="20"/>
          <w:szCs w:val="20"/>
          <w:lang w:eastAsia="en-US"/>
        </w:rPr>
        <w:t>StARS</w:t>
      </w:r>
      <w:proofErr w:type="spellEnd"/>
      <w:r w:rsidRPr="00E45F0B">
        <w:rPr>
          <w:rFonts w:ascii="Times New Roman" w:eastAsia="SimSun" w:hAnsi="Times New Roman" w:cs="Times New Roman"/>
          <w:kern w:val="0"/>
          <w:sz w:val="20"/>
          <w:szCs w:val="20"/>
          <w:lang w:eastAsia="en-US"/>
        </w:rPr>
        <w:t xml:space="preserve"> to construct (A) </w:t>
      </w:r>
      <w:r w:rsidR="000714DC">
        <w:rPr>
          <w:rFonts w:ascii="Times New Roman" w:eastAsia="SimSun" w:hAnsi="Times New Roman" w:cs="Times New Roman"/>
          <w:kern w:val="0"/>
          <w:sz w:val="20"/>
          <w:szCs w:val="20"/>
          <w:lang w:eastAsia="en-US"/>
        </w:rPr>
        <w:t>is 0.05</w:t>
      </w:r>
      <w:r w:rsidR="000714DC">
        <w:rPr>
          <w:rFonts w:ascii="Times New Roman" w:hAnsi="Times New Roman" w:cs="Times New Roman" w:hint="eastAsia"/>
          <w:kern w:val="0"/>
          <w:sz w:val="20"/>
          <w:szCs w:val="20"/>
        </w:rPr>
        <w:t xml:space="preserve"> while</w:t>
      </w:r>
      <w:r w:rsidRPr="00E45F0B">
        <w:rPr>
          <w:rFonts w:ascii="Times New Roman" w:eastAsia="SimSun" w:hAnsi="Times New Roman" w:cs="Times New Roman"/>
          <w:kern w:val="0"/>
          <w:sz w:val="20"/>
          <w:szCs w:val="20"/>
          <w:lang w:eastAsia="en-US"/>
        </w:rPr>
        <w:t xml:space="preserve"> the </w:t>
      </w:r>
      <w:r w:rsidR="000714DC">
        <w:rPr>
          <w:rFonts w:ascii="Times New Roman" w:eastAsia="SimSun" w:hAnsi="Times New Roman" w:cs="Times New Roman"/>
          <w:kern w:val="0"/>
          <w:sz w:val="20"/>
          <w:szCs w:val="20"/>
          <w:lang w:eastAsia="en-US"/>
        </w:rPr>
        <w:t>threshold used to construct (B)</w:t>
      </w:r>
      <w:r w:rsidR="000714DC">
        <w:rPr>
          <w:rFonts w:ascii="Times New Roman" w:hAnsi="Times New Roman" w:cs="Times New Roman" w:hint="eastAsia"/>
          <w:kern w:val="0"/>
          <w:sz w:val="20"/>
          <w:szCs w:val="20"/>
        </w:rPr>
        <w:t xml:space="preserve"> </w:t>
      </w:r>
      <w:r w:rsidRPr="00E45F0B">
        <w:rPr>
          <w:rFonts w:ascii="Times New Roman" w:eastAsia="SimSun" w:hAnsi="Times New Roman" w:cs="Times New Roman"/>
          <w:kern w:val="0"/>
          <w:sz w:val="20"/>
          <w:szCs w:val="20"/>
          <w:lang w:eastAsia="en-US"/>
        </w:rPr>
        <w:t xml:space="preserve">is 0.1. </w:t>
      </w:r>
    </w:p>
    <w:p w14:paraId="7C6EB59D" w14:textId="77777777" w:rsidR="004E625C" w:rsidRDefault="004E625C" w:rsidP="00E45F0B">
      <w:pPr>
        <w:spacing w:line="276" w:lineRule="auto"/>
        <w:rPr>
          <w:rFonts w:ascii="Times New Roman" w:eastAsia="SimSun" w:hAnsi="Times New Roman" w:cs="Times New Roman"/>
          <w:kern w:val="0"/>
          <w:sz w:val="20"/>
          <w:szCs w:val="20"/>
          <w:lang w:eastAsia="en-US"/>
        </w:rPr>
      </w:pPr>
    </w:p>
    <w:p w14:paraId="3E3A4BE9" w14:textId="303D9C50" w:rsidR="004E625C" w:rsidRDefault="004E625C" w:rsidP="00E45F0B">
      <w:pPr>
        <w:spacing w:line="276" w:lineRule="auto"/>
        <w:rPr>
          <w:rFonts w:ascii="Times New Roman" w:hAnsi="Times New Roman" w:cs="Times New Roman"/>
          <w:kern w:val="0"/>
          <w:sz w:val="20"/>
          <w:szCs w:val="20"/>
        </w:rPr>
      </w:pPr>
      <w:r>
        <w:rPr>
          <w:noProof/>
          <w:lang w:val="en-GB" w:eastAsia="en-GB"/>
        </w:rPr>
        <w:lastRenderedPageBreak/>
        <w:drawing>
          <wp:inline distT="0" distB="0" distL="0" distR="0" wp14:anchorId="03E30CA9" wp14:editId="5CBFFE35">
            <wp:extent cx="5562599" cy="4171950"/>
            <wp:effectExtent l="0" t="0" r="0" b="0"/>
            <wp:docPr id="3" name="Picture 3" descr="C:\Users\hastingsc\AppData\Local\Microsoft\Windows\Temporary Internet Files\Content.Word\Fig_S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astingsc\AppData\Local\Microsoft\Windows\Temporary Internet Files\Content.Word\Fig_S3.t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62599" cy="4171950"/>
                    </a:xfrm>
                    <a:prstGeom prst="rect">
                      <a:avLst/>
                    </a:prstGeom>
                    <a:noFill/>
                    <a:ln>
                      <a:noFill/>
                    </a:ln>
                  </pic:spPr>
                </pic:pic>
              </a:graphicData>
            </a:graphic>
          </wp:inline>
        </w:drawing>
      </w:r>
    </w:p>
    <w:p w14:paraId="1086F6A3" w14:textId="77777777" w:rsidR="00685988" w:rsidRDefault="00685988" w:rsidP="00E03765">
      <w:pPr>
        <w:spacing w:line="276" w:lineRule="auto"/>
        <w:rPr>
          <w:rFonts w:ascii="Times New Roman" w:eastAsia="SimSun" w:hAnsi="Times New Roman" w:cs="Times New Roman"/>
          <w:b/>
          <w:kern w:val="0"/>
          <w:sz w:val="20"/>
          <w:szCs w:val="20"/>
          <w:lang w:eastAsia="en-US"/>
        </w:rPr>
      </w:pPr>
    </w:p>
    <w:p w14:paraId="3A719B32" w14:textId="135A479D" w:rsidR="000F0AF7" w:rsidRDefault="00297F57" w:rsidP="00E03765">
      <w:pPr>
        <w:spacing w:line="276" w:lineRule="auto"/>
        <w:rPr>
          <w:rFonts w:ascii="Times New Roman" w:eastAsia="SimSun" w:hAnsi="Times New Roman" w:cs="Times New Roman"/>
          <w:kern w:val="0"/>
          <w:sz w:val="20"/>
          <w:szCs w:val="20"/>
          <w:lang w:eastAsia="en-US"/>
        </w:rPr>
      </w:pPr>
      <w:r w:rsidRPr="00297F57">
        <w:rPr>
          <w:rFonts w:ascii="Times New Roman" w:eastAsia="SimSun" w:hAnsi="Times New Roman" w:cs="Times New Roman"/>
          <w:b/>
          <w:kern w:val="0"/>
          <w:sz w:val="20"/>
          <w:szCs w:val="20"/>
          <w:lang w:eastAsia="en-US"/>
        </w:rPr>
        <w:t>Fig.S</w:t>
      </w:r>
      <w:r w:rsidR="007210AE">
        <w:rPr>
          <w:rFonts w:ascii="Times New Roman" w:eastAsia="SimSun" w:hAnsi="Times New Roman" w:cs="Times New Roman"/>
          <w:b/>
          <w:kern w:val="0"/>
          <w:sz w:val="20"/>
          <w:szCs w:val="20"/>
          <w:lang w:eastAsia="en-US"/>
        </w:rPr>
        <w:t>3</w:t>
      </w:r>
      <w:r w:rsidRPr="00297F57">
        <w:rPr>
          <w:rFonts w:ascii="Times New Roman" w:eastAsia="SimSun" w:hAnsi="Times New Roman" w:cs="Times New Roman"/>
          <w:kern w:val="0"/>
          <w:sz w:val="20"/>
          <w:szCs w:val="20"/>
          <w:lang w:eastAsia="en-US"/>
        </w:rPr>
        <w:t xml:space="preserve"> Four undirected networks involving 29 metabolites or 24 sensory traits in ripe tomatoes. Nodes denote metabolites in (A) and (B), and sensory traits in (C) and (D). </w:t>
      </w:r>
      <w:r w:rsidR="00357ED7">
        <w:rPr>
          <w:rFonts w:ascii="Times New Roman" w:eastAsia="SimSun" w:hAnsi="Times New Roman" w:cs="Times New Roman"/>
          <w:kern w:val="0"/>
          <w:sz w:val="20"/>
          <w:szCs w:val="20"/>
          <w:lang w:eastAsia="en-US"/>
        </w:rPr>
        <w:t xml:space="preserve">Edges </w:t>
      </w:r>
      <w:r w:rsidRPr="00297F57">
        <w:rPr>
          <w:rFonts w:ascii="Times New Roman" w:eastAsia="SimSun" w:hAnsi="Times New Roman" w:cs="Times New Roman"/>
          <w:kern w:val="0"/>
          <w:sz w:val="20"/>
          <w:szCs w:val="20"/>
          <w:lang w:eastAsia="en-US"/>
        </w:rPr>
        <w:t>represent the strong symmetric associations between nodes. All four graphs are learnt by the PC-skeleton algorithm, where the significance level of conditional independence tests used to construct (A) and (C) is 0.01 and the one used to construct (B) and (D) is 0.05</w:t>
      </w:r>
      <w:r>
        <w:rPr>
          <w:rFonts w:ascii="Times New Roman" w:eastAsia="SimSun" w:hAnsi="Times New Roman" w:cs="Times New Roman"/>
          <w:kern w:val="0"/>
          <w:sz w:val="20"/>
          <w:szCs w:val="20"/>
          <w:lang w:eastAsia="en-US"/>
        </w:rPr>
        <w:t xml:space="preserve">. </w:t>
      </w:r>
    </w:p>
    <w:p w14:paraId="46A278A3" w14:textId="77777777" w:rsidR="004E625C" w:rsidRDefault="004E625C" w:rsidP="00E03765">
      <w:pPr>
        <w:spacing w:line="276" w:lineRule="auto"/>
        <w:rPr>
          <w:rFonts w:ascii="Times New Roman" w:eastAsia="SimSun" w:hAnsi="Times New Roman" w:cs="Times New Roman"/>
          <w:kern w:val="0"/>
          <w:sz w:val="20"/>
          <w:szCs w:val="20"/>
          <w:lang w:eastAsia="en-US"/>
        </w:rPr>
      </w:pPr>
    </w:p>
    <w:p w14:paraId="61FADB4E" w14:textId="4A3F1382" w:rsidR="004E625C" w:rsidRDefault="004E625C" w:rsidP="00E03765">
      <w:pPr>
        <w:spacing w:line="276" w:lineRule="auto"/>
        <w:rPr>
          <w:rFonts w:ascii="Times New Roman" w:eastAsia="SimSun" w:hAnsi="Times New Roman" w:cs="Times New Roman"/>
          <w:kern w:val="0"/>
          <w:sz w:val="20"/>
          <w:szCs w:val="20"/>
          <w:lang w:eastAsia="en-US"/>
        </w:rPr>
      </w:pPr>
      <w:r>
        <w:rPr>
          <w:noProof/>
          <w:lang w:val="en-GB" w:eastAsia="en-GB"/>
        </w:rPr>
        <w:lastRenderedPageBreak/>
        <w:drawing>
          <wp:inline distT="0" distB="0" distL="0" distR="0" wp14:anchorId="7B3BDA8C" wp14:editId="1B5DB362">
            <wp:extent cx="3708400" cy="6402892"/>
            <wp:effectExtent l="0" t="0" r="0" b="0"/>
            <wp:docPr id="4" name="Picture 4" descr="C:\Users\hastingsc\AppData\Local\Microsoft\Windows\Temporary Internet Files\Content.Word\Fig_S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astingsc\AppData\Local\Microsoft\Windows\Temporary Internet Files\Content.Word\Fig_S4.t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08400" cy="6402892"/>
                    </a:xfrm>
                    <a:prstGeom prst="rect">
                      <a:avLst/>
                    </a:prstGeom>
                    <a:noFill/>
                    <a:ln>
                      <a:noFill/>
                    </a:ln>
                  </pic:spPr>
                </pic:pic>
              </a:graphicData>
            </a:graphic>
          </wp:inline>
        </w:drawing>
      </w:r>
    </w:p>
    <w:p w14:paraId="4EE3DB80" w14:textId="77777777" w:rsidR="00685988" w:rsidRDefault="00685988" w:rsidP="00E03765">
      <w:pPr>
        <w:spacing w:line="276" w:lineRule="auto"/>
        <w:rPr>
          <w:rFonts w:ascii="Times New Roman" w:eastAsia="SimSun" w:hAnsi="Times New Roman" w:cs="Times New Roman"/>
          <w:b/>
          <w:kern w:val="0"/>
          <w:sz w:val="20"/>
          <w:szCs w:val="20"/>
        </w:rPr>
      </w:pPr>
    </w:p>
    <w:p w14:paraId="111A9DE1" w14:textId="2C9EFCD2" w:rsidR="00F253A7" w:rsidRDefault="00C76E8A" w:rsidP="00E03765">
      <w:pPr>
        <w:spacing w:line="276" w:lineRule="auto"/>
        <w:rPr>
          <w:rFonts w:ascii="Times New Roman" w:eastAsia="SimSun" w:hAnsi="Times New Roman" w:cs="Times New Roman"/>
          <w:kern w:val="0"/>
          <w:sz w:val="20"/>
          <w:szCs w:val="20"/>
        </w:rPr>
      </w:pPr>
      <w:r w:rsidRPr="00C76E8A">
        <w:rPr>
          <w:rFonts w:ascii="Times New Roman" w:eastAsia="SimSun" w:hAnsi="Times New Roman" w:cs="Times New Roman"/>
          <w:b/>
          <w:kern w:val="0"/>
          <w:sz w:val="20"/>
          <w:szCs w:val="20"/>
        </w:rPr>
        <w:t>Fig.S</w:t>
      </w:r>
      <w:r w:rsidR="007210AE">
        <w:rPr>
          <w:rFonts w:ascii="Times New Roman" w:eastAsia="SimSun" w:hAnsi="Times New Roman" w:cs="Times New Roman"/>
          <w:b/>
          <w:kern w:val="0"/>
          <w:sz w:val="20"/>
          <w:szCs w:val="20"/>
        </w:rPr>
        <w:t>4</w:t>
      </w:r>
      <w:r w:rsidRPr="00C76E8A">
        <w:rPr>
          <w:rFonts w:ascii="Times New Roman" w:eastAsia="SimSun" w:hAnsi="Times New Roman" w:cs="Times New Roman"/>
          <w:kern w:val="0"/>
          <w:sz w:val="20"/>
          <w:szCs w:val="20"/>
        </w:rPr>
        <w:t xml:space="preserve"> Three networks regarding the relationships between 29 metabolites, brix and 24 sensory traits in ripe tomatoes. Blue, green and lavender nodes are used to distinguish between metabolites, sensory traits and brix. Edges in (A) and (B) </w:t>
      </w:r>
      <w:r w:rsidR="003136E8">
        <w:rPr>
          <w:rFonts w:ascii="Times New Roman" w:eastAsia="SimSun" w:hAnsi="Times New Roman" w:cs="Times New Roman"/>
          <w:kern w:val="0"/>
          <w:sz w:val="20"/>
          <w:szCs w:val="20"/>
        </w:rPr>
        <w:t>are</w:t>
      </w:r>
      <w:r w:rsidRPr="00C76E8A">
        <w:rPr>
          <w:rFonts w:ascii="Times New Roman" w:eastAsia="SimSun" w:hAnsi="Times New Roman" w:cs="Times New Roman"/>
          <w:kern w:val="0"/>
          <w:sz w:val="20"/>
          <w:szCs w:val="20"/>
        </w:rPr>
        <w:t xml:space="preserve">, respectively, learnt by LBNS + </w:t>
      </w:r>
      <w:proofErr w:type="spellStart"/>
      <w:r w:rsidRPr="00C76E8A">
        <w:rPr>
          <w:rFonts w:ascii="Times New Roman" w:eastAsia="SimSun" w:hAnsi="Times New Roman" w:cs="Times New Roman"/>
          <w:kern w:val="0"/>
          <w:sz w:val="20"/>
          <w:szCs w:val="20"/>
        </w:rPr>
        <w:t>StARS</w:t>
      </w:r>
      <w:proofErr w:type="spellEnd"/>
      <w:r w:rsidRPr="00C76E8A">
        <w:rPr>
          <w:rFonts w:ascii="Times New Roman" w:eastAsia="SimSun" w:hAnsi="Times New Roman" w:cs="Times New Roman"/>
          <w:kern w:val="0"/>
          <w:sz w:val="20"/>
          <w:szCs w:val="20"/>
        </w:rPr>
        <w:t xml:space="preserve"> (variability threshold set at 0.1) and the PC-skeleton algorithm (significance level of 0.05 for conditional independence tests). Edges in (C) </w:t>
      </w:r>
      <w:r w:rsidR="003136E8">
        <w:rPr>
          <w:rFonts w:ascii="Times New Roman" w:eastAsia="SimSun" w:hAnsi="Times New Roman" w:cs="Times New Roman"/>
          <w:kern w:val="0"/>
          <w:sz w:val="20"/>
          <w:szCs w:val="20"/>
        </w:rPr>
        <w:t>are</w:t>
      </w:r>
      <w:r w:rsidRPr="00C76E8A">
        <w:rPr>
          <w:rFonts w:ascii="Times New Roman" w:eastAsia="SimSun" w:hAnsi="Times New Roman" w:cs="Times New Roman"/>
          <w:kern w:val="0"/>
          <w:sz w:val="20"/>
          <w:szCs w:val="20"/>
        </w:rPr>
        <w:t xml:space="preserve"> learnt by the Lasso + SS (where explanatory variables selected over 77.6% of 100 half-sized subsamples </w:t>
      </w:r>
      <w:r w:rsidR="003136E8">
        <w:rPr>
          <w:rFonts w:ascii="Times New Roman" w:eastAsia="SimSun" w:hAnsi="Times New Roman" w:cs="Times New Roman"/>
          <w:kern w:val="0"/>
          <w:sz w:val="20"/>
          <w:szCs w:val="20"/>
        </w:rPr>
        <w:t>are</w:t>
      </w:r>
      <w:r w:rsidRPr="00C76E8A">
        <w:rPr>
          <w:rFonts w:ascii="Times New Roman" w:eastAsia="SimSun" w:hAnsi="Times New Roman" w:cs="Times New Roman"/>
          <w:kern w:val="0"/>
          <w:sz w:val="20"/>
          <w:szCs w:val="20"/>
        </w:rPr>
        <w:t xml:space="preserve"> returned for each response variable)</w:t>
      </w:r>
      <w:r>
        <w:rPr>
          <w:rFonts w:ascii="Times New Roman" w:eastAsia="SimSun" w:hAnsi="Times New Roman" w:cs="Times New Roman"/>
          <w:kern w:val="0"/>
          <w:sz w:val="20"/>
          <w:szCs w:val="20"/>
        </w:rPr>
        <w:t xml:space="preserve">. </w:t>
      </w:r>
      <w:r w:rsidR="00AF7A43">
        <w:rPr>
          <w:rFonts w:ascii="Times New Roman" w:eastAsia="SimSun" w:hAnsi="Times New Roman" w:cs="Times New Roman"/>
          <w:kern w:val="0"/>
          <w:sz w:val="20"/>
          <w:szCs w:val="20"/>
        </w:rPr>
        <w:t xml:space="preserve">Particularly, black edges highlight strong dependencies between metabolites and sensory traits (some via brix), where the bold black edges are consistent in (A) and (B). </w:t>
      </w:r>
    </w:p>
    <w:p w14:paraId="3EA1C4EB" w14:textId="77777777" w:rsidR="007210AE" w:rsidRDefault="007210AE" w:rsidP="00E03765">
      <w:pPr>
        <w:spacing w:line="276" w:lineRule="auto"/>
        <w:rPr>
          <w:rFonts w:ascii="Times New Roman" w:eastAsia="SimSun" w:hAnsi="Times New Roman" w:cs="Times New Roman"/>
          <w:kern w:val="0"/>
          <w:sz w:val="20"/>
          <w:szCs w:val="20"/>
        </w:rPr>
      </w:pPr>
    </w:p>
    <w:p w14:paraId="70DC4B0C" w14:textId="6D97DCF1" w:rsidR="004E625C" w:rsidRDefault="004E625C" w:rsidP="007210AE">
      <w:pPr>
        <w:spacing w:line="276" w:lineRule="auto"/>
        <w:rPr>
          <w:rFonts w:ascii="Times New Roman" w:hAnsi="Times New Roman" w:cs="Times New Roman"/>
          <w:b/>
          <w:iCs/>
          <w:sz w:val="20"/>
          <w:szCs w:val="20"/>
        </w:rPr>
      </w:pPr>
      <w:bookmarkStart w:id="0" w:name="_GoBack"/>
      <w:r>
        <w:rPr>
          <w:noProof/>
          <w:lang w:val="en-GB" w:eastAsia="en-GB"/>
        </w:rPr>
        <w:lastRenderedPageBreak/>
        <w:drawing>
          <wp:inline distT="0" distB="0" distL="0" distR="0" wp14:anchorId="30947161" wp14:editId="3F36075B">
            <wp:extent cx="3486150" cy="5496888"/>
            <wp:effectExtent l="0" t="0" r="0" b="0"/>
            <wp:docPr id="5" name="Picture 5" descr="C:\Users\hastingsc\AppData\Local\Microsoft\Windows\Temporary Internet Files\Content.Word\Fig_S5.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hastingsc\AppData\Local\Microsoft\Windows\Temporary Internet Files\Content.Word\Fig_S5.tif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488037" cy="5499863"/>
                    </a:xfrm>
                    <a:prstGeom prst="rect">
                      <a:avLst/>
                    </a:prstGeom>
                    <a:noFill/>
                    <a:ln>
                      <a:noFill/>
                    </a:ln>
                  </pic:spPr>
                </pic:pic>
              </a:graphicData>
            </a:graphic>
          </wp:inline>
        </w:drawing>
      </w:r>
      <w:bookmarkEnd w:id="0"/>
    </w:p>
    <w:p w14:paraId="71C59CF2" w14:textId="76C23D00" w:rsidR="007210AE" w:rsidRDefault="007210AE" w:rsidP="007210AE">
      <w:pPr>
        <w:spacing w:line="276" w:lineRule="auto"/>
        <w:rPr>
          <w:rFonts w:ascii="Times New Roman" w:hAnsi="Times New Roman" w:cs="Times New Roman"/>
          <w:iCs/>
          <w:sz w:val="20"/>
          <w:szCs w:val="20"/>
        </w:rPr>
      </w:pPr>
      <w:r>
        <w:rPr>
          <w:rFonts w:ascii="Times New Roman" w:hAnsi="Times New Roman" w:cs="Times New Roman"/>
          <w:b/>
          <w:iCs/>
          <w:sz w:val="20"/>
          <w:szCs w:val="20"/>
        </w:rPr>
        <w:t>Fig.S5</w:t>
      </w:r>
      <w:r>
        <w:rPr>
          <w:rFonts w:ascii="Times New Roman" w:hAnsi="Times New Roman" w:cs="Times New Roman"/>
          <w:iCs/>
          <w:sz w:val="20"/>
          <w:szCs w:val="20"/>
        </w:rPr>
        <w:t xml:space="preserve"> Two </w:t>
      </w:r>
      <w:r w:rsidRPr="00273C59">
        <w:rPr>
          <w:rFonts w:ascii="Times New Roman" w:hAnsi="Times New Roman" w:cs="Times New Roman"/>
          <w:iCs/>
          <w:sz w:val="20"/>
          <w:szCs w:val="20"/>
        </w:rPr>
        <w:t>correlation network</w:t>
      </w:r>
      <w:r w:rsidRPr="00273C59">
        <w:rPr>
          <w:rFonts w:ascii="Times New Roman" w:hAnsi="Times New Roman" w:cs="Times New Roman" w:hint="eastAsia"/>
          <w:iCs/>
          <w:sz w:val="20"/>
          <w:szCs w:val="20"/>
        </w:rPr>
        <w:t>s</w:t>
      </w:r>
      <w:r w:rsidRPr="00273C59">
        <w:rPr>
          <w:rFonts w:ascii="Times New Roman" w:hAnsi="Times New Roman" w:cs="Times New Roman"/>
          <w:iCs/>
          <w:sz w:val="20"/>
          <w:szCs w:val="20"/>
        </w:rPr>
        <w:t xml:space="preserve"> involving 29 metabolites </w:t>
      </w:r>
      <w:r w:rsidRPr="00273C59">
        <w:rPr>
          <w:rFonts w:ascii="Times New Roman" w:hAnsi="Times New Roman" w:cs="Times New Roman" w:hint="eastAsia"/>
          <w:iCs/>
          <w:sz w:val="20"/>
          <w:szCs w:val="20"/>
        </w:rPr>
        <w:t xml:space="preserve">or 24 sensory traits </w:t>
      </w:r>
      <w:r w:rsidRPr="00273C59">
        <w:rPr>
          <w:rFonts w:ascii="Times New Roman" w:hAnsi="Times New Roman" w:cs="Times New Roman"/>
          <w:iCs/>
          <w:sz w:val="20"/>
          <w:szCs w:val="20"/>
        </w:rPr>
        <w:t>in ripe tomatoes.</w:t>
      </w:r>
      <w:r w:rsidRPr="00273C59">
        <w:rPr>
          <w:rFonts w:ascii="Times New Roman" w:hAnsi="Times New Roman" w:cs="Times New Roman" w:hint="eastAsia"/>
          <w:iCs/>
          <w:sz w:val="20"/>
          <w:szCs w:val="20"/>
        </w:rPr>
        <w:t xml:space="preserve"> </w:t>
      </w:r>
      <w:r w:rsidRPr="00273C59">
        <w:rPr>
          <w:rFonts w:ascii="Times New Roman" w:hAnsi="Times New Roman" w:cs="Times New Roman"/>
          <w:iCs/>
          <w:sz w:val="20"/>
          <w:szCs w:val="20"/>
        </w:rPr>
        <w:t xml:space="preserve">Nodes denote metabolites in (A) and sensory traits in (B). </w:t>
      </w:r>
      <w:r w:rsidRPr="00273C59">
        <w:rPr>
          <w:rFonts w:ascii="Times New Roman" w:hAnsi="Times New Roman" w:cs="Times New Roman" w:hint="eastAsia"/>
          <w:iCs/>
          <w:sz w:val="20"/>
          <w:szCs w:val="20"/>
        </w:rPr>
        <w:t xml:space="preserve">Edges represent the significant </w:t>
      </w:r>
      <w:r w:rsidRPr="00273C59">
        <w:rPr>
          <w:rFonts w:ascii="Times New Roman" w:hAnsi="Times New Roman" w:cs="Times New Roman"/>
          <w:iCs/>
          <w:sz w:val="20"/>
          <w:szCs w:val="20"/>
        </w:rPr>
        <w:t xml:space="preserve">pairwise </w:t>
      </w:r>
      <w:r w:rsidRPr="00273C59">
        <w:rPr>
          <w:rFonts w:ascii="Times New Roman" w:hAnsi="Times New Roman" w:cs="Times New Roman" w:hint="eastAsia"/>
          <w:iCs/>
          <w:sz w:val="20"/>
          <w:szCs w:val="20"/>
        </w:rPr>
        <w:t xml:space="preserve">Pearson </w:t>
      </w:r>
      <w:r w:rsidRPr="00273C59">
        <w:rPr>
          <w:rFonts w:ascii="Times New Roman" w:hAnsi="Times New Roman" w:cs="Times New Roman"/>
          <w:iCs/>
          <w:sz w:val="20"/>
          <w:szCs w:val="20"/>
        </w:rPr>
        <w:t>correlations</w:t>
      </w:r>
      <w:r w:rsidRPr="00273C59">
        <w:rPr>
          <w:rFonts w:ascii="Times New Roman" w:hAnsi="Times New Roman" w:cs="Times New Roman" w:hint="eastAsia"/>
          <w:iCs/>
          <w:sz w:val="20"/>
          <w:szCs w:val="20"/>
        </w:rPr>
        <w:t xml:space="preserve"> (</w:t>
      </w:r>
      <w:r w:rsidRPr="00273C59">
        <w:rPr>
          <w:rFonts w:ascii="Times New Roman" w:hAnsi="Times New Roman" w:cs="Times New Roman"/>
          <w:iCs/>
          <w:sz w:val="20"/>
          <w:szCs w:val="20"/>
        </w:rPr>
        <w:t xml:space="preserve">the p-value associated with the t-test </w:t>
      </w:r>
      <w:r w:rsidRPr="00273C59">
        <w:rPr>
          <w:rFonts w:ascii="Times New Roman" w:hAnsi="Times New Roman" w:cs="Times New Roman" w:hint="eastAsia"/>
          <w:iCs/>
          <w:sz w:val="20"/>
          <w:szCs w:val="20"/>
        </w:rPr>
        <w:t>&lt;</w:t>
      </w:r>
      <w:r w:rsidRPr="00273C59">
        <w:rPr>
          <w:rFonts w:ascii="Times New Roman" w:hAnsi="Times New Roman" w:cs="Times New Roman"/>
          <w:iCs/>
          <w:sz w:val="20"/>
          <w:szCs w:val="20"/>
        </w:rPr>
        <w:t xml:space="preserve"> </w:t>
      </w:r>
      <w:r w:rsidRPr="00273C59">
        <w:rPr>
          <w:rFonts w:ascii="Times New Roman" w:hAnsi="Times New Roman" w:cs="Times New Roman" w:hint="eastAsia"/>
          <w:iCs/>
          <w:sz w:val="20"/>
          <w:szCs w:val="20"/>
        </w:rPr>
        <w:t xml:space="preserve">0.05) between </w:t>
      </w:r>
      <w:r w:rsidRPr="00273C59">
        <w:rPr>
          <w:rFonts w:ascii="Times New Roman" w:hAnsi="Times New Roman" w:cs="Times New Roman"/>
          <w:iCs/>
          <w:sz w:val="20"/>
          <w:szCs w:val="20"/>
        </w:rPr>
        <w:t>the nodes</w:t>
      </w:r>
      <w:r w:rsidRPr="00273C59">
        <w:rPr>
          <w:rFonts w:ascii="Times New Roman" w:hAnsi="Times New Roman" w:cs="Times New Roman" w:hint="eastAsia"/>
          <w:iCs/>
          <w:sz w:val="20"/>
          <w:szCs w:val="20"/>
        </w:rPr>
        <w:t xml:space="preserve">. </w:t>
      </w:r>
      <w:r w:rsidRPr="00273C59">
        <w:rPr>
          <w:rFonts w:ascii="Times New Roman" w:hAnsi="Times New Roman" w:cs="Times New Roman"/>
          <w:iCs/>
          <w:sz w:val="20"/>
          <w:szCs w:val="20"/>
        </w:rPr>
        <w:t>S</w:t>
      </w:r>
      <w:r w:rsidRPr="00273C59">
        <w:rPr>
          <w:rFonts w:ascii="Times New Roman" w:hAnsi="Times New Roman" w:cs="Times New Roman" w:hint="eastAsia"/>
          <w:iCs/>
          <w:sz w:val="20"/>
          <w:szCs w:val="20"/>
        </w:rPr>
        <w:t xml:space="preserve">olid and dashed </w:t>
      </w:r>
      <w:r>
        <w:rPr>
          <w:rFonts w:ascii="Times New Roman" w:hAnsi="Times New Roman" w:cs="Times New Roman"/>
          <w:iCs/>
          <w:sz w:val="20"/>
          <w:szCs w:val="20"/>
        </w:rPr>
        <w:t>edge</w:t>
      </w:r>
      <w:r>
        <w:rPr>
          <w:rFonts w:ascii="Times New Roman" w:hAnsi="Times New Roman" w:cs="Times New Roman" w:hint="eastAsia"/>
          <w:iCs/>
          <w:sz w:val="20"/>
          <w:szCs w:val="20"/>
        </w:rPr>
        <w:t xml:space="preserve">s </w:t>
      </w:r>
      <w:r w:rsidRPr="00273C59">
        <w:rPr>
          <w:rFonts w:ascii="Times New Roman" w:hAnsi="Times New Roman" w:cs="Times New Roman" w:hint="eastAsia"/>
          <w:iCs/>
          <w:sz w:val="20"/>
          <w:szCs w:val="20"/>
        </w:rPr>
        <w:t>indicate positive and negative correlations, respectively</w:t>
      </w:r>
      <w:r>
        <w:rPr>
          <w:rFonts w:ascii="Times New Roman" w:hAnsi="Times New Roman" w:cs="Times New Roman"/>
          <w:iCs/>
          <w:sz w:val="20"/>
          <w:szCs w:val="20"/>
        </w:rPr>
        <w:t xml:space="preserve">. </w:t>
      </w:r>
    </w:p>
    <w:p w14:paraId="5F0C3121" w14:textId="77777777" w:rsidR="007210AE" w:rsidRDefault="007210AE" w:rsidP="00E03765">
      <w:pPr>
        <w:spacing w:line="276" w:lineRule="auto"/>
        <w:rPr>
          <w:rFonts w:ascii="Times New Roman" w:eastAsia="SimSun" w:hAnsi="Times New Roman" w:cs="Times New Roman"/>
          <w:kern w:val="0"/>
          <w:sz w:val="20"/>
          <w:szCs w:val="20"/>
        </w:rPr>
      </w:pPr>
    </w:p>
    <w:sectPr w:rsidR="007210AE" w:rsidSect="004C50BB">
      <w:pgSz w:w="11906" w:h="16838"/>
      <w:pgMar w:top="1417" w:right="1417" w:bottom="1417" w:left="1417"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C54E8CC" w14:textId="77777777" w:rsidR="000D18B7" w:rsidRDefault="000D18B7" w:rsidP="00555439">
      <w:r>
        <w:separator/>
      </w:r>
    </w:p>
  </w:endnote>
  <w:endnote w:type="continuationSeparator" w:id="0">
    <w:p w14:paraId="70EB0D09" w14:textId="77777777" w:rsidR="000D18B7" w:rsidRDefault="000D18B7" w:rsidP="005554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531ADB" w14:textId="77777777" w:rsidR="000D18B7" w:rsidRDefault="000D18B7" w:rsidP="00555439">
      <w:r>
        <w:separator/>
      </w:r>
    </w:p>
  </w:footnote>
  <w:footnote w:type="continuationSeparator" w:id="0">
    <w:p w14:paraId="47528F1C" w14:textId="77777777" w:rsidR="000D18B7" w:rsidRDefault="000D18B7" w:rsidP="0055543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bordersDoNotSurroundHeader/>
  <w:bordersDoNotSurroundFooter/>
  <w:proofState w:spelling="clean" w:grammar="clean"/>
  <w:defaultTabStop w:val="420"/>
  <w:hyphenationZone w:val="425"/>
  <w:drawingGridHorizontalSpacing w:val="105"/>
  <w:drawingGridVerticalSpacing w:val="156"/>
  <w:displayHorizontalDrawingGridEvery w:val="0"/>
  <w:displayVerticalDrawingGridEvery w:val="2"/>
  <w:characterSpacingControl w:val="compressPunctuation"/>
  <w:hdrShapeDefaults>
    <o:shapedefaults v:ext="edit" spidmax="18433"/>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555439"/>
    <w:rsid w:val="00027C6D"/>
    <w:rsid w:val="00044E7E"/>
    <w:rsid w:val="000478C8"/>
    <w:rsid w:val="000553D1"/>
    <w:rsid w:val="000714DC"/>
    <w:rsid w:val="00080357"/>
    <w:rsid w:val="000832A5"/>
    <w:rsid w:val="00083E62"/>
    <w:rsid w:val="000908A8"/>
    <w:rsid w:val="00097252"/>
    <w:rsid w:val="000A6CFF"/>
    <w:rsid w:val="000B2EA4"/>
    <w:rsid w:val="000B616B"/>
    <w:rsid w:val="000C49C5"/>
    <w:rsid w:val="000D18B7"/>
    <w:rsid w:val="000D6B57"/>
    <w:rsid w:val="000F0AF7"/>
    <w:rsid w:val="00103392"/>
    <w:rsid w:val="00105446"/>
    <w:rsid w:val="00111631"/>
    <w:rsid w:val="00112774"/>
    <w:rsid w:val="001248D6"/>
    <w:rsid w:val="00136721"/>
    <w:rsid w:val="00144E2C"/>
    <w:rsid w:val="00154851"/>
    <w:rsid w:val="001613F7"/>
    <w:rsid w:val="0016730A"/>
    <w:rsid w:val="001705A3"/>
    <w:rsid w:val="00176E06"/>
    <w:rsid w:val="001828C4"/>
    <w:rsid w:val="001926E0"/>
    <w:rsid w:val="001B3A59"/>
    <w:rsid w:val="001C3C4F"/>
    <w:rsid w:val="001F3873"/>
    <w:rsid w:val="001F431D"/>
    <w:rsid w:val="00200B0D"/>
    <w:rsid w:val="00206B45"/>
    <w:rsid w:val="0021476A"/>
    <w:rsid w:val="00224A3E"/>
    <w:rsid w:val="00231A0A"/>
    <w:rsid w:val="002327F4"/>
    <w:rsid w:val="002422A4"/>
    <w:rsid w:val="00245D88"/>
    <w:rsid w:val="0026433E"/>
    <w:rsid w:val="00273C59"/>
    <w:rsid w:val="0027597C"/>
    <w:rsid w:val="002839C2"/>
    <w:rsid w:val="00284FD2"/>
    <w:rsid w:val="00285704"/>
    <w:rsid w:val="0029351E"/>
    <w:rsid w:val="00297F57"/>
    <w:rsid w:val="002A5BE4"/>
    <w:rsid w:val="002B2A18"/>
    <w:rsid w:val="002C457D"/>
    <w:rsid w:val="002D33C7"/>
    <w:rsid w:val="002E4C12"/>
    <w:rsid w:val="00302A30"/>
    <w:rsid w:val="003136E8"/>
    <w:rsid w:val="00316706"/>
    <w:rsid w:val="00330C43"/>
    <w:rsid w:val="00336BF3"/>
    <w:rsid w:val="0034628D"/>
    <w:rsid w:val="00347DAB"/>
    <w:rsid w:val="00351011"/>
    <w:rsid w:val="00352DC4"/>
    <w:rsid w:val="003542A1"/>
    <w:rsid w:val="00357ED7"/>
    <w:rsid w:val="003601BB"/>
    <w:rsid w:val="00360C44"/>
    <w:rsid w:val="003910F0"/>
    <w:rsid w:val="003A12FD"/>
    <w:rsid w:val="003A3AFC"/>
    <w:rsid w:val="003B5206"/>
    <w:rsid w:val="003C5190"/>
    <w:rsid w:val="00402727"/>
    <w:rsid w:val="0040296B"/>
    <w:rsid w:val="00414163"/>
    <w:rsid w:val="004233B0"/>
    <w:rsid w:val="004253B1"/>
    <w:rsid w:val="00426E7F"/>
    <w:rsid w:val="00467503"/>
    <w:rsid w:val="00470D0E"/>
    <w:rsid w:val="00471958"/>
    <w:rsid w:val="0047363F"/>
    <w:rsid w:val="004907EF"/>
    <w:rsid w:val="004958DE"/>
    <w:rsid w:val="004A262E"/>
    <w:rsid w:val="004A28EC"/>
    <w:rsid w:val="004A3702"/>
    <w:rsid w:val="004B544F"/>
    <w:rsid w:val="004C059E"/>
    <w:rsid w:val="004C50BB"/>
    <w:rsid w:val="004D105D"/>
    <w:rsid w:val="004E144E"/>
    <w:rsid w:val="004E4BAB"/>
    <w:rsid w:val="004E625C"/>
    <w:rsid w:val="004E72C5"/>
    <w:rsid w:val="005067A1"/>
    <w:rsid w:val="00511AE5"/>
    <w:rsid w:val="00516A15"/>
    <w:rsid w:val="00524A9C"/>
    <w:rsid w:val="00532BEE"/>
    <w:rsid w:val="0053502D"/>
    <w:rsid w:val="00537541"/>
    <w:rsid w:val="00537B59"/>
    <w:rsid w:val="00541C0C"/>
    <w:rsid w:val="00554AFD"/>
    <w:rsid w:val="00555439"/>
    <w:rsid w:val="00555A2F"/>
    <w:rsid w:val="005757D0"/>
    <w:rsid w:val="00581818"/>
    <w:rsid w:val="00586D53"/>
    <w:rsid w:val="00590B4F"/>
    <w:rsid w:val="005A218E"/>
    <w:rsid w:val="005A4746"/>
    <w:rsid w:val="005A4ADE"/>
    <w:rsid w:val="005C70FD"/>
    <w:rsid w:val="005D50A1"/>
    <w:rsid w:val="005D54DC"/>
    <w:rsid w:val="005D54F1"/>
    <w:rsid w:val="005F5600"/>
    <w:rsid w:val="0061562E"/>
    <w:rsid w:val="006235AB"/>
    <w:rsid w:val="00623AFB"/>
    <w:rsid w:val="006512A4"/>
    <w:rsid w:val="00657ACD"/>
    <w:rsid w:val="006604C6"/>
    <w:rsid w:val="00661080"/>
    <w:rsid w:val="00674305"/>
    <w:rsid w:val="00685988"/>
    <w:rsid w:val="00685A97"/>
    <w:rsid w:val="00687B07"/>
    <w:rsid w:val="006952B6"/>
    <w:rsid w:val="00695635"/>
    <w:rsid w:val="006C3FCA"/>
    <w:rsid w:val="006C5CA0"/>
    <w:rsid w:val="006E20E7"/>
    <w:rsid w:val="007170FB"/>
    <w:rsid w:val="007210AE"/>
    <w:rsid w:val="007355CE"/>
    <w:rsid w:val="0077755A"/>
    <w:rsid w:val="00781523"/>
    <w:rsid w:val="007854D5"/>
    <w:rsid w:val="00795E55"/>
    <w:rsid w:val="007962CA"/>
    <w:rsid w:val="00797F5F"/>
    <w:rsid w:val="007A2DBB"/>
    <w:rsid w:val="007A6965"/>
    <w:rsid w:val="007A73E4"/>
    <w:rsid w:val="007B566B"/>
    <w:rsid w:val="007E2DD7"/>
    <w:rsid w:val="007F2075"/>
    <w:rsid w:val="007F5E8A"/>
    <w:rsid w:val="00810D5A"/>
    <w:rsid w:val="008162E0"/>
    <w:rsid w:val="00842E97"/>
    <w:rsid w:val="00854DA8"/>
    <w:rsid w:val="00896216"/>
    <w:rsid w:val="008B15B1"/>
    <w:rsid w:val="008B463E"/>
    <w:rsid w:val="008C3340"/>
    <w:rsid w:val="008C4F4D"/>
    <w:rsid w:val="008D2143"/>
    <w:rsid w:val="008D72ED"/>
    <w:rsid w:val="008D75C3"/>
    <w:rsid w:val="008E7A51"/>
    <w:rsid w:val="00904D8B"/>
    <w:rsid w:val="00911BF8"/>
    <w:rsid w:val="00920FBE"/>
    <w:rsid w:val="00925B19"/>
    <w:rsid w:val="00930101"/>
    <w:rsid w:val="009725E3"/>
    <w:rsid w:val="009863E4"/>
    <w:rsid w:val="009979E9"/>
    <w:rsid w:val="009A77DD"/>
    <w:rsid w:val="009C30B3"/>
    <w:rsid w:val="009C4AAD"/>
    <w:rsid w:val="00A05FEB"/>
    <w:rsid w:val="00A168AA"/>
    <w:rsid w:val="00A224E0"/>
    <w:rsid w:val="00A40A43"/>
    <w:rsid w:val="00A41B28"/>
    <w:rsid w:val="00A44D8F"/>
    <w:rsid w:val="00A667B4"/>
    <w:rsid w:val="00A70B6F"/>
    <w:rsid w:val="00A86EFC"/>
    <w:rsid w:val="00A913FF"/>
    <w:rsid w:val="00AA22B2"/>
    <w:rsid w:val="00AC7964"/>
    <w:rsid w:val="00AE2949"/>
    <w:rsid w:val="00AF671E"/>
    <w:rsid w:val="00AF7A43"/>
    <w:rsid w:val="00B003D7"/>
    <w:rsid w:val="00B020E6"/>
    <w:rsid w:val="00B27359"/>
    <w:rsid w:val="00B44009"/>
    <w:rsid w:val="00B641FC"/>
    <w:rsid w:val="00B82299"/>
    <w:rsid w:val="00B916D9"/>
    <w:rsid w:val="00BA4130"/>
    <w:rsid w:val="00BA6390"/>
    <w:rsid w:val="00BB5DB8"/>
    <w:rsid w:val="00BD4133"/>
    <w:rsid w:val="00BD57D2"/>
    <w:rsid w:val="00BE4CB6"/>
    <w:rsid w:val="00BF50EC"/>
    <w:rsid w:val="00C256E8"/>
    <w:rsid w:val="00C407D2"/>
    <w:rsid w:val="00C625CA"/>
    <w:rsid w:val="00C63188"/>
    <w:rsid w:val="00C66AA3"/>
    <w:rsid w:val="00C76E8A"/>
    <w:rsid w:val="00C861A6"/>
    <w:rsid w:val="00C90130"/>
    <w:rsid w:val="00C917EA"/>
    <w:rsid w:val="00CE6969"/>
    <w:rsid w:val="00CF2713"/>
    <w:rsid w:val="00D43C82"/>
    <w:rsid w:val="00D542AF"/>
    <w:rsid w:val="00D56BDD"/>
    <w:rsid w:val="00D73A83"/>
    <w:rsid w:val="00D90E5A"/>
    <w:rsid w:val="00DA4034"/>
    <w:rsid w:val="00DA47C3"/>
    <w:rsid w:val="00DA65E5"/>
    <w:rsid w:val="00DB5575"/>
    <w:rsid w:val="00DD007A"/>
    <w:rsid w:val="00E0319E"/>
    <w:rsid w:val="00E03765"/>
    <w:rsid w:val="00E060D5"/>
    <w:rsid w:val="00E07CC1"/>
    <w:rsid w:val="00E1729B"/>
    <w:rsid w:val="00E20980"/>
    <w:rsid w:val="00E30FD6"/>
    <w:rsid w:val="00E417DC"/>
    <w:rsid w:val="00E42099"/>
    <w:rsid w:val="00E42667"/>
    <w:rsid w:val="00E45F0B"/>
    <w:rsid w:val="00E70E13"/>
    <w:rsid w:val="00E81EE5"/>
    <w:rsid w:val="00E9423F"/>
    <w:rsid w:val="00E9676A"/>
    <w:rsid w:val="00EA044D"/>
    <w:rsid w:val="00EA5AA5"/>
    <w:rsid w:val="00EB0BB2"/>
    <w:rsid w:val="00EB3981"/>
    <w:rsid w:val="00EC0F61"/>
    <w:rsid w:val="00EC5D2B"/>
    <w:rsid w:val="00EE29AC"/>
    <w:rsid w:val="00EF5F86"/>
    <w:rsid w:val="00F17C00"/>
    <w:rsid w:val="00F253A7"/>
    <w:rsid w:val="00F26B1E"/>
    <w:rsid w:val="00F3292E"/>
    <w:rsid w:val="00F628DD"/>
    <w:rsid w:val="00FB0D9C"/>
    <w:rsid w:val="00FB7FAD"/>
    <w:rsid w:val="00FE041E"/>
    <w:rsid w:val="00FF7A4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7843BB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5439"/>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555439"/>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semiHidden/>
    <w:rsid w:val="00555439"/>
    <w:rPr>
      <w:sz w:val="18"/>
      <w:szCs w:val="18"/>
    </w:rPr>
  </w:style>
  <w:style w:type="paragraph" w:styleId="Footer">
    <w:name w:val="footer"/>
    <w:basedOn w:val="Normal"/>
    <w:link w:val="FooterChar"/>
    <w:uiPriority w:val="99"/>
    <w:semiHidden/>
    <w:unhideWhenUsed/>
    <w:rsid w:val="00555439"/>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semiHidden/>
    <w:rsid w:val="00555439"/>
    <w:rPr>
      <w:sz w:val="18"/>
      <w:szCs w:val="18"/>
    </w:rPr>
  </w:style>
  <w:style w:type="paragraph" w:styleId="BalloonText">
    <w:name w:val="Balloon Text"/>
    <w:basedOn w:val="Normal"/>
    <w:link w:val="BalloonTextChar"/>
    <w:uiPriority w:val="99"/>
    <w:semiHidden/>
    <w:unhideWhenUsed/>
    <w:rsid w:val="00555439"/>
    <w:rPr>
      <w:sz w:val="18"/>
      <w:szCs w:val="18"/>
    </w:rPr>
  </w:style>
  <w:style w:type="character" w:customStyle="1" w:styleId="BalloonTextChar">
    <w:name w:val="Balloon Text Char"/>
    <w:basedOn w:val="DefaultParagraphFont"/>
    <w:link w:val="BalloonText"/>
    <w:uiPriority w:val="99"/>
    <w:semiHidden/>
    <w:rsid w:val="00555439"/>
    <w:rPr>
      <w:sz w:val="18"/>
      <w:szCs w:val="18"/>
    </w:rPr>
  </w:style>
  <w:style w:type="paragraph" w:customStyle="1" w:styleId="ParaNoInd">
    <w:name w:val="&lt;ParaNoInd&gt;"/>
    <w:basedOn w:val="Normal"/>
    <w:rsid w:val="004C50BB"/>
    <w:pPr>
      <w:widowControl/>
      <w:spacing w:line="200" w:lineRule="exact"/>
    </w:pPr>
    <w:rPr>
      <w:rFonts w:ascii="Times New Roman" w:eastAsia="SimSun" w:hAnsi="Times New Roman" w:cs="Times New Roman"/>
      <w:kern w:val="0"/>
      <w:sz w:val="16"/>
      <w:szCs w:val="20"/>
      <w:lang w:eastAsia="en-US"/>
    </w:rPr>
  </w:style>
  <w:style w:type="character" w:customStyle="1" w:styleId="emphasistypeitalic">
    <w:name w:val="emphasistypeitalic"/>
    <w:basedOn w:val="DefaultParagraphFont"/>
    <w:rsid w:val="007A2DBB"/>
  </w:style>
  <w:style w:type="character" w:customStyle="1" w:styleId="internalref">
    <w:name w:val="internalref"/>
    <w:basedOn w:val="DefaultParagraphFont"/>
    <w:rsid w:val="002422A4"/>
  </w:style>
  <w:style w:type="character" w:styleId="Hyperlink">
    <w:name w:val="Hyperlink"/>
    <w:basedOn w:val="DefaultParagraphFont"/>
    <w:uiPriority w:val="99"/>
    <w:semiHidden/>
    <w:unhideWhenUsed/>
    <w:rsid w:val="002422A4"/>
    <w:rPr>
      <w:color w:val="0000FF"/>
      <w:u w:val="single"/>
    </w:rPr>
  </w:style>
  <w:style w:type="character" w:customStyle="1" w:styleId="st">
    <w:name w:val="st"/>
    <w:basedOn w:val="DefaultParagraphFont"/>
    <w:rsid w:val="00EF5F86"/>
  </w:style>
  <w:style w:type="character" w:styleId="Emphasis">
    <w:name w:val="Emphasis"/>
    <w:basedOn w:val="DefaultParagraphFont"/>
    <w:uiPriority w:val="20"/>
    <w:qFormat/>
    <w:rsid w:val="00EF5F86"/>
    <w:rPr>
      <w:i/>
      <w:iCs/>
    </w:rPr>
  </w:style>
  <w:style w:type="character" w:styleId="CommentReference">
    <w:name w:val="annotation reference"/>
    <w:basedOn w:val="DefaultParagraphFont"/>
    <w:uiPriority w:val="99"/>
    <w:semiHidden/>
    <w:unhideWhenUsed/>
    <w:rsid w:val="00316706"/>
    <w:rPr>
      <w:sz w:val="16"/>
      <w:szCs w:val="16"/>
    </w:rPr>
  </w:style>
  <w:style w:type="paragraph" w:styleId="CommentText">
    <w:name w:val="annotation text"/>
    <w:basedOn w:val="Normal"/>
    <w:link w:val="CommentTextChar"/>
    <w:uiPriority w:val="99"/>
    <w:semiHidden/>
    <w:unhideWhenUsed/>
    <w:rsid w:val="00316706"/>
    <w:rPr>
      <w:sz w:val="20"/>
      <w:szCs w:val="20"/>
    </w:rPr>
  </w:style>
  <w:style w:type="character" w:customStyle="1" w:styleId="CommentTextChar">
    <w:name w:val="Comment Text Char"/>
    <w:basedOn w:val="DefaultParagraphFont"/>
    <w:link w:val="CommentText"/>
    <w:uiPriority w:val="99"/>
    <w:semiHidden/>
    <w:rsid w:val="00316706"/>
    <w:rPr>
      <w:sz w:val="20"/>
      <w:szCs w:val="20"/>
    </w:rPr>
  </w:style>
  <w:style w:type="paragraph" w:styleId="CommentSubject">
    <w:name w:val="annotation subject"/>
    <w:basedOn w:val="CommentText"/>
    <w:next w:val="CommentText"/>
    <w:link w:val="CommentSubjectChar"/>
    <w:uiPriority w:val="99"/>
    <w:semiHidden/>
    <w:unhideWhenUsed/>
    <w:rsid w:val="00316706"/>
    <w:rPr>
      <w:b/>
      <w:bCs/>
    </w:rPr>
  </w:style>
  <w:style w:type="character" w:customStyle="1" w:styleId="CommentSubjectChar">
    <w:name w:val="Comment Subject Char"/>
    <w:basedOn w:val="CommentTextChar"/>
    <w:link w:val="CommentSubject"/>
    <w:uiPriority w:val="99"/>
    <w:semiHidden/>
    <w:rsid w:val="00316706"/>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tiff"/><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0" Type="http://schemas.openxmlformats.org/officeDocument/2006/relationships/image" Target="media/image3.tiff"/><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922F2B-573E-4C6D-AF35-FB51FBFF67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Pages>
  <Words>333</Words>
  <Characters>1904</Characters>
  <Application>Microsoft Office Word</Application>
  <DocSecurity>4</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Wageningen UR</Company>
  <LinksUpToDate>false</LinksUpToDate>
  <CharactersWithSpaces>2233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maggie</dc:creator>
  <cp:lastModifiedBy>Conn Hastings</cp:lastModifiedBy>
  <cp:revision>2</cp:revision>
  <dcterms:created xsi:type="dcterms:W3CDTF">2015-09-02T14:31:00Z</dcterms:created>
  <dcterms:modified xsi:type="dcterms:W3CDTF">2015-09-02T14:31:00Z</dcterms:modified>
</cp:coreProperties>
</file>