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9214"/>
      </w:tblGrid>
      <w:tr w:rsidR="001E71EE" w:rsidRPr="00424A76" w:rsidTr="001E71EE">
        <w:tc>
          <w:tcPr>
            <w:tcW w:w="121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71EE" w:rsidRPr="00121C39" w:rsidRDefault="00121C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 S11</w:t>
            </w:r>
            <w:bookmarkStart w:id="0" w:name="_GoBack"/>
            <w:bookmarkEnd w:id="0"/>
            <w:r w:rsidR="001E71EE" w:rsidRPr="00773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="001E71EE">
              <w:rPr>
                <w:rFonts w:ascii="Times New Roman" w:hAnsi="Times New Roman" w:cs="Times New Roman"/>
                <w:sz w:val="24"/>
                <w:szCs w:val="24"/>
              </w:rPr>
              <w:t xml:space="preserve"> N2</w:t>
            </w:r>
            <w:r w:rsidR="001E71EE" w:rsidRPr="007735B3">
              <w:rPr>
                <w:rFonts w:ascii="Times New Roman" w:hAnsi="Times New Roman" w:cs="Times New Roman"/>
                <w:sz w:val="24"/>
                <w:szCs w:val="24"/>
              </w:rPr>
              <w:t xml:space="preserve"> clusters and their significantly enriched GO biological process terms </w:t>
            </w:r>
          </w:p>
          <w:p w:rsidR="001E71EE" w:rsidRPr="001E71EE" w:rsidRDefault="001E71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424A76" w:rsidRPr="00424A76" w:rsidTr="001E71EE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:rsidR="00424A76" w:rsidRPr="00424A76" w:rsidRDefault="00424A76" w:rsidP="00424A76">
            <w:pPr>
              <w:tabs>
                <w:tab w:val="left" w:pos="2410"/>
              </w:tabs>
              <w:jc w:val="center"/>
              <w:rPr>
                <w:b/>
                <w:noProof/>
                <w:sz w:val="24"/>
                <w:szCs w:val="24"/>
                <w:lang w:eastAsia="en-GB"/>
              </w:rPr>
            </w:pPr>
            <w:r w:rsidRPr="00424A76">
              <w:rPr>
                <w:b/>
                <w:noProof/>
                <w:sz w:val="24"/>
                <w:szCs w:val="24"/>
                <w:lang w:eastAsia="en-GB"/>
              </w:rPr>
              <w:t>Clusters</w:t>
            </w: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424A76" w:rsidRPr="00424A76" w:rsidRDefault="00424A76">
            <w:pPr>
              <w:rPr>
                <w:sz w:val="24"/>
                <w:szCs w:val="24"/>
              </w:rPr>
            </w:pPr>
            <w:r w:rsidRPr="00424A76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n-GB"/>
              </w:rPr>
              <w:t>Enriched GO Biological Processes</w:t>
            </w:r>
            <w:r w:rsidR="00342661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n-GB"/>
              </w:rPr>
              <w:t xml:space="preserve"> (</w:t>
            </w:r>
            <w:r w:rsidR="00342661" w:rsidRPr="00342661"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  <w:lang w:eastAsia="en-GB"/>
              </w:rPr>
              <w:t>p</w:t>
            </w:r>
            <w:r w:rsidR="00342661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n-GB"/>
              </w:rPr>
              <w:t>-value &lt; 0.01)</w:t>
            </w:r>
          </w:p>
        </w:tc>
      </w:tr>
      <w:tr w:rsidR="00424A76" w:rsidTr="00342661">
        <w:tc>
          <w:tcPr>
            <w:tcW w:w="675" w:type="dxa"/>
            <w:vAlign w:val="center"/>
          </w:tcPr>
          <w:p w:rsidR="00424A76" w:rsidRPr="00424A76" w:rsidRDefault="00424A76" w:rsidP="00424A76">
            <w:pPr>
              <w:jc w:val="center"/>
              <w:rPr>
                <w:b/>
              </w:rPr>
            </w:pPr>
            <w:r w:rsidRPr="00424A76">
              <w:rPr>
                <w:b/>
              </w:rPr>
              <w:t>1</w:t>
            </w:r>
          </w:p>
        </w:tc>
        <w:tc>
          <w:tcPr>
            <w:tcW w:w="2268" w:type="dxa"/>
            <w:vAlign w:val="center"/>
          </w:tcPr>
          <w:p w:rsidR="00424A76" w:rsidRPr="00424A76" w:rsidRDefault="00424A76" w:rsidP="00424A76">
            <w:pPr>
              <w:jc w:val="center"/>
              <w:rPr>
                <w:b/>
              </w:rPr>
            </w:pPr>
            <w:r w:rsidRPr="00424A76">
              <w:rPr>
                <w:b/>
                <w:noProof/>
                <w:lang w:eastAsia="en-GB"/>
              </w:rPr>
              <w:drawing>
                <wp:inline distT="0" distB="0" distL="0" distR="0" wp14:anchorId="37A9DC0C" wp14:editId="0A6B79DA">
                  <wp:extent cx="1152694" cy="23685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694" cy="236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4" w:type="dxa"/>
          </w:tcPr>
          <w:tbl>
            <w:tblPr>
              <w:tblW w:w="6280" w:type="dxa"/>
              <w:tblLayout w:type="fixed"/>
              <w:tblLook w:val="04A0" w:firstRow="1" w:lastRow="0" w:firstColumn="1" w:lastColumn="0" w:noHBand="0" w:noVBand="1"/>
            </w:tblPr>
            <w:tblGrid>
              <w:gridCol w:w="6280"/>
            </w:tblGrid>
            <w:tr w:rsidR="004A05D4" w:rsidRPr="004A05D4" w:rsidTr="004A05D4">
              <w:trPr>
                <w:trHeight w:val="290"/>
              </w:trPr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ncRNA transcription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tRNA transcription from RNA polymerase III promoter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tRNA transcription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transcription from RNA polymerase III promoter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transcription from RNA polymerase I promoter</w:t>
                  </w:r>
                </w:p>
              </w:tc>
            </w:tr>
          </w:tbl>
          <w:p w:rsidR="00424A76" w:rsidRDefault="00424A76"/>
        </w:tc>
      </w:tr>
      <w:tr w:rsidR="00424A76" w:rsidTr="00342661">
        <w:tc>
          <w:tcPr>
            <w:tcW w:w="675" w:type="dxa"/>
            <w:vAlign w:val="center"/>
          </w:tcPr>
          <w:p w:rsidR="00424A76" w:rsidRPr="00424A76" w:rsidRDefault="00424A76" w:rsidP="00424A76">
            <w:pPr>
              <w:jc w:val="center"/>
              <w:rPr>
                <w:b/>
              </w:rPr>
            </w:pPr>
            <w:r w:rsidRPr="00424A76">
              <w:rPr>
                <w:b/>
              </w:rPr>
              <w:t>2</w:t>
            </w:r>
          </w:p>
        </w:tc>
        <w:tc>
          <w:tcPr>
            <w:tcW w:w="2268" w:type="dxa"/>
            <w:vAlign w:val="center"/>
          </w:tcPr>
          <w:p w:rsidR="00424A76" w:rsidRPr="00424A76" w:rsidRDefault="00424A76" w:rsidP="00424A76">
            <w:pPr>
              <w:jc w:val="center"/>
              <w:rPr>
                <w:b/>
              </w:rPr>
            </w:pPr>
            <w:r w:rsidRPr="00424A76">
              <w:rPr>
                <w:b/>
                <w:noProof/>
                <w:lang w:eastAsia="en-GB"/>
              </w:rPr>
              <w:drawing>
                <wp:inline distT="0" distB="0" distL="0" distR="0" wp14:anchorId="76EAE38E" wp14:editId="2C28AB29">
                  <wp:extent cx="1179490" cy="1066800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2000" cy="106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4" w:type="dxa"/>
          </w:tcPr>
          <w:tbl>
            <w:tblPr>
              <w:tblW w:w="6100" w:type="dxa"/>
              <w:tblLayout w:type="fixed"/>
              <w:tblLook w:val="04A0" w:firstRow="1" w:lastRow="0" w:firstColumn="1" w:lastColumn="0" w:noHBand="0" w:noVBand="1"/>
            </w:tblPr>
            <w:tblGrid>
              <w:gridCol w:w="6100"/>
            </w:tblGrid>
            <w:tr w:rsidR="004A05D4" w:rsidRPr="004A05D4" w:rsidTr="004A05D4">
              <w:trPr>
                <w:trHeight w:val="290"/>
              </w:trPr>
              <w:tc>
                <w:tcPr>
                  <w:tcW w:w="6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3426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pyridoxine metabolic process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6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pyridoxine biosynthetic process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6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vitamin B6 biosynthetic process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6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vitamin B6 metabolic process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6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pyridoxal phosphate metabolic process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6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pyridoxal phosphate biosynthetic process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6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aldehyde biosynthetic process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6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pyridine-containing compound biosynthetic process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6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vitamin biosynthetic process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6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water-soluble vitamin biosynthetic process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6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cellular aldehyde metabolic process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6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vitamin metabolic process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6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water-soluble vitamin metabolic process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6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organic hydroxy compound biosynthetic process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6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coenzyme biosynthetic process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6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lastRenderedPageBreak/>
                    <w:t>pyridine-containing compound metabolic process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6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cofactor biosynthetic process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6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342661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o</w:t>
                  </w:r>
                  <w:r w:rsidR="004A05D4"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rganic hydroxy compound metabolic process</w:t>
                  </w:r>
                </w:p>
              </w:tc>
            </w:tr>
          </w:tbl>
          <w:p w:rsidR="00424A76" w:rsidRDefault="00424A76"/>
        </w:tc>
      </w:tr>
      <w:tr w:rsidR="00424A76" w:rsidTr="00342661">
        <w:tc>
          <w:tcPr>
            <w:tcW w:w="675" w:type="dxa"/>
            <w:vAlign w:val="center"/>
          </w:tcPr>
          <w:p w:rsidR="00424A76" w:rsidRPr="00424A76" w:rsidRDefault="00424A76" w:rsidP="00424A76">
            <w:pPr>
              <w:jc w:val="center"/>
              <w:rPr>
                <w:b/>
              </w:rPr>
            </w:pPr>
            <w:r w:rsidRPr="00424A76">
              <w:rPr>
                <w:b/>
              </w:rPr>
              <w:lastRenderedPageBreak/>
              <w:t>3</w:t>
            </w:r>
          </w:p>
        </w:tc>
        <w:tc>
          <w:tcPr>
            <w:tcW w:w="2268" w:type="dxa"/>
            <w:vAlign w:val="center"/>
          </w:tcPr>
          <w:p w:rsidR="00424A76" w:rsidRPr="00424A76" w:rsidRDefault="00424A76" w:rsidP="00424A76">
            <w:pPr>
              <w:jc w:val="center"/>
              <w:rPr>
                <w:b/>
              </w:rPr>
            </w:pPr>
            <w:r w:rsidRPr="00424A76">
              <w:rPr>
                <w:b/>
                <w:noProof/>
                <w:lang w:eastAsia="en-GB"/>
              </w:rPr>
              <w:drawing>
                <wp:inline distT="0" distB="0" distL="0" distR="0" wp14:anchorId="532C1139" wp14:editId="5C9DA7CC">
                  <wp:extent cx="1276486" cy="11239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9168" cy="1126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4" w:type="dxa"/>
          </w:tcPr>
          <w:tbl>
            <w:tblPr>
              <w:tblW w:w="9660" w:type="dxa"/>
              <w:tblLayout w:type="fixed"/>
              <w:tblLook w:val="04A0" w:firstRow="1" w:lastRow="0" w:firstColumn="1" w:lastColumn="0" w:noHBand="0" w:noVBand="1"/>
            </w:tblPr>
            <w:tblGrid>
              <w:gridCol w:w="9660"/>
            </w:tblGrid>
            <w:tr w:rsidR="004A05D4" w:rsidRPr="004A05D4" w:rsidTr="004A05D4">
              <w:trPr>
                <w:trHeight w:val="290"/>
              </w:trPr>
              <w:tc>
                <w:tcPr>
                  <w:tcW w:w="9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m</w:t>
                  </w: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aturation of SSU-rRNA from tricistronic rRNA transcript (SSU-rRNA, 5.8S rRNA, LSU-rRNA)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9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maturation of SSU-rRNA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9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ribosomal small subunit biogenesis</w:t>
                  </w:r>
                </w:p>
              </w:tc>
            </w:tr>
          </w:tbl>
          <w:p w:rsidR="00424A76" w:rsidRDefault="00424A76"/>
        </w:tc>
      </w:tr>
      <w:tr w:rsidR="00424A76" w:rsidTr="00342661">
        <w:tc>
          <w:tcPr>
            <w:tcW w:w="675" w:type="dxa"/>
            <w:vAlign w:val="center"/>
          </w:tcPr>
          <w:p w:rsidR="00424A76" w:rsidRPr="00424A76" w:rsidRDefault="00424A76" w:rsidP="00424A76">
            <w:pPr>
              <w:jc w:val="center"/>
              <w:rPr>
                <w:b/>
              </w:rPr>
            </w:pPr>
            <w:r w:rsidRPr="00424A76">
              <w:rPr>
                <w:b/>
              </w:rPr>
              <w:t>4</w:t>
            </w:r>
          </w:p>
        </w:tc>
        <w:tc>
          <w:tcPr>
            <w:tcW w:w="2268" w:type="dxa"/>
            <w:vAlign w:val="center"/>
          </w:tcPr>
          <w:p w:rsidR="00424A76" w:rsidRPr="00424A76" w:rsidRDefault="00424A76" w:rsidP="00424A76">
            <w:pPr>
              <w:jc w:val="center"/>
              <w:rPr>
                <w:b/>
              </w:rPr>
            </w:pPr>
            <w:r w:rsidRPr="00424A76">
              <w:rPr>
                <w:b/>
                <w:noProof/>
                <w:lang w:eastAsia="en-GB"/>
              </w:rPr>
              <w:drawing>
                <wp:inline distT="0" distB="0" distL="0" distR="0" wp14:anchorId="6491CC6A" wp14:editId="485BFBDD">
                  <wp:extent cx="656715" cy="18161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429" cy="1823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4" w:type="dxa"/>
          </w:tcPr>
          <w:tbl>
            <w:tblPr>
              <w:tblW w:w="4420" w:type="dxa"/>
              <w:tblLayout w:type="fixed"/>
              <w:tblLook w:val="04A0" w:firstRow="1" w:lastRow="0" w:firstColumn="1" w:lastColumn="0" w:noHBand="0" w:noVBand="1"/>
            </w:tblPr>
            <w:tblGrid>
              <w:gridCol w:w="4420"/>
            </w:tblGrid>
            <w:tr w:rsidR="004A05D4" w:rsidRPr="004A05D4" w:rsidTr="004A05D4">
              <w:trPr>
                <w:trHeight w:val="290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3426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tRNA modification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tRNA processing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RNA modification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tRNA metabolic process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tRNA wobble uridine modification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tRNA wobble base modification</w:t>
                  </w:r>
                </w:p>
              </w:tc>
            </w:tr>
          </w:tbl>
          <w:p w:rsidR="00424A76" w:rsidRDefault="00424A76"/>
        </w:tc>
      </w:tr>
      <w:tr w:rsidR="00424A76" w:rsidTr="00342661">
        <w:tc>
          <w:tcPr>
            <w:tcW w:w="675" w:type="dxa"/>
            <w:vAlign w:val="center"/>
          </w:tcPr>
          <w:p w:rsidR="00424A76" w:rsidRPr="00424A76" w:rsidRDefault="00424A76" w:rsidP="00424A76">
            <w:pPr>
              <w:jc w:val="center"/>
              <w:rPr>
                <w:b/>
              </w:rPr>
            </w:pPr>
            <w:r w:rsidRPr="00424A76">
              <w:rPr>
                <w:b/>
              </w:rPr>
              <w:t>5</w:t>
            </w:r>
          </w:p>
        </w:tc>
        <w:tc>
          <w:tcPr>
            <w:tcW w:w="2268" w:type="dxa"/>
            <w:vAlign w:val="center"/>
          </w:tcPr>
          <w:p w:rsidR="00424A76" w:rsidRPr="00424A76" w:rsidRDefault="00424A76" w:rsidP="00424A76">
            <w:pPr>
              <w:jc w:val="center"/>
              <w:rPr>
                <w:b/>
              </w:rPr>
            </w:pPr>
            <w:r w:rsidRPr="00424A76">
              <w:rPr>
                <w:b/>
                <w:noProof/>
                <w:lang w:eastAsia="en-GB"/>
              </w:rPr>
              <w:drawing>
                <wp:inline distT="0" distB="0" distL="0" distR="0" wp14:anchorId="001A7D0E" wp14:editId="133C4227">
                  <wp:extent cx="733425" cy="204787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4" w:type="dxa"/>
          </w:tcPr>
          <w:p w:rsidR="00424A76" w:rsidRDefault="00424A76"/>
        </w:tc>
      </w:tr>
      <w:tr w:rsidR="00424A76" w:rsidTr="00342661">
        <w:tc>
          <w:tcPr>
            <w:tcW w:w="675" w:type="dxa"/>
            <w:vAlign w:val="center"/>
          </w:tcPr>
          <w:p w:rsidR="00424A76" w:rsidRPr="00424A76" w:rsidRDefault="00424A76" w:rsidP="00424A76">
            <w:pPr>
              <w:jc w:val="center"/>
              <w:rPr>
                <w:b/>
              </w:rPr>
            </w:pPr>
            <w:r w:rsidRPr="00424A76">
              <w:rPr>
                <w:b/>
              </w:rPr>
              <w:lastRenderedPageBreak/>
              <w:t>6</w:t>
            </w:r>
          </w:p>
        </w:tc>
        <w:tc>
          <w:tcPr>
            <w:tcW w:w="2268" w:type="dxa"/>
            <w:vAlign w:val="center"/>
          </w:tcPr>
          <w:p w:rsidR="00424A76" w:rsidRPr="00424A76" w:rsidRDefault="00424A76" w:rsidP="00424A76">
            <w:pPr>
              <w:jc w:val="center"/>
              <w:rPr>
                <w:b/>
              </w:rPr>
            </w:pPr>
            <w:r w:rsidRPr="00424A76">
              <w:rPr>
                <w:b/>
                <w:noProof/>
                <w:lang w:eastAsia="en-GB"/>
              </w:rPr>
              <w:drawing>
                <wp:inline distT="0" distB="0" distL="0" distR="0" wp14:anchorId="01B277E9" wp14:editId="36AEE3C3">
                  <wp:extent cx="594011" cy="17653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813" cy="1773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4" w:type="dxa"/>
          </w:tcPr>
          <w:tbl>
            <w:tblPr>
              <w:tblW w:w="7360" w:type="dxa"/>
              <w:tblLayout w:type="fixed"/>
              <w:tblLook w:val="04A0" w:firstRow="1" w:lastRow="0" w:firstColumn="1" w:lastColumn="0" w:noHBand="0" w:noVBand="1"/>
            </w:tblPr>
            <w:tblGrid>
              <w:gridCol w:w="7360"/>
            </w:tblGrid>
            <w:tr w:rsidR="004A05D4" w:rsidRPr="004A05D4" w:rsidTr="004A05D4">
              <w:trPr>
                <w:trHeight w:val="290"/>
              </w:trPr>
              <w:tc>
                <w:tcPr>
                  <w:tcW w:w="7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protein processing involved in protein targeting to mitochondrion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7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mitochondrial protein processing</w:t>
                  </w:r>
                </w:p>
              </w:tc>
            </w:tr>
          </w:tbl>
          <w:p w:rsidR="00424A76" w:rsidRDefault="00424A76"/>
        </w:tc>
      </w:tr>
      <w:tr w:rsidR="00424A76" w:rsidTr="00342661">
        <w:tc>
          <w:tcPr>
            <w:tcW w:w="675" w:type="dxa"/>
            <w:vAlign w:val="center"/>
          </w:tcPr>
          <w:p w:rsidR="00424A76" w:rsidRPr="00424A76" w:rsidRDefault="00424A76" w:rsidP="00424A76">
            <w:pPr>
              <w:jc w:val="center"/>
              <w:rPr>
                <w:b/>
              </w:rPr>
            </w:pPr>
            <w:r w:rsidRPr="00424A76">
              <w:rPr>
                <w:b/>
              </w:rPr>
              <w:t>7</w:t>
            </w:r>
          </w:p>
        </w:tc>
        <w:tc>
          <w:tcPr>
            <w:tcW w:w="2268" w:type="dxa"/>
            <w:vAlign w:val="center"/>
          </w:tcPr>
          <w:p w:rsidR="00424A76" w:rsidRPr="00424A76" w:rsidRDefault="00424A76" w:rsidP="00424A76">
            <w:pPr>
              <w:jc w:val="center"/>
              <w:rPr>
                <w:b/>
              </w:rPr>
            </w:pPr>
            <w:r w:rsidRPr="00424A76">
              <w:rPr>
                <w:b/>
                <w:noProof/>
                <w:lang w:eastAsia="en-GB"/>
              </w:rPr>
              <w:drawing>
                <wp:inline distT="0" distB="0" distL="0" distR="0" wp14:anchorId="73FD05AA" wp14:editId="4CCF487D">
                  <wp:extent cx="648195" cy="183515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013" cy="1843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4" w:type="dxa"/>
          </w:tcPr>
          <w:p w:rsidR="00424A76" w:rsidRDefault="00424A76"/>
        </w:tc>
      </w:tr>
      <w:tr w:rsidR="00424A76" w:rsidTr="00342661">
        <w:tc>
          <w:tcPr>
            <w:tcW w:w="675" w:type="dxa"/>
            <w:vAlign w:val="center"/>
          </w:tcPr>
          <w:p w:rsidR="00424A76" w:rsidRPr="00424A76" w:rsidRDefault="00424A76" w:rsidP="00424A76">
            <w:pPr>
              <w:jc w:val="center"/>
              <w:rPr>
                <w:b/>
              </w:rPr>
            </w:pPr>
            <w:r w:rsidRPr="00424A76">
              <w:rPr>
                <w:b/>
              </w:rPr>
              <w:t>8</w:t>
            </w:r>
          </w:p>
        </w:tc>
        <w:tc>
          <w:tcPr>
            <w:tcW w:w="2268" w:type="dxa"/>
            <w:vAlign w:val="center"/>
          </w:tcPr>
          <w:p w:rsidR="00424A76" w:rsidRPr="00424A76" w:rsidRDefault="00424A76" w:rsidP="00424A76">
            <w:pPr>
              <w:jc w:val="center"/>
              <w:rPr>
                <w:b/>
              </w:rPr>
            </w:pPr>
            <w:r w:rsidRPr="00424A76">
              <w:rPr>
                <w:b/>
                <w:noProof/>
                <w:lang w:eastAsia="en-GB"/>
              </w:rPr>
              <w:drawing>
                <wp:inline distT="0" distB="0" distL="0" distR="0" wp14:anchorId="485662D6" wp14:editId="351A752C">
                  <wp:extent cx="603541" cy="1778000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541" cy="177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4" w:type="dxa"/>
          </w:tcPr>
          <w:p w:rsidR="00424A76" w:rsidRDefault="00424A76"/>
        </w:tc>
      </w:tr>
      <w:tr w:rsidR="00424A76" w:rsidTr="00342661">
        <w:tc>
          <w:tcPr>
            <w:tcW w:w="675" w:type="dxa"/>
            <w:vAlign w:val="center"/>
          </w:tcPr>
          <w:p w:rsidR="00424A76" w:rsidRPr="00424A76" w:rsidRDefault="00424A76" w:rsidP="00424A76">
            <w:pPr>
              <w:jc w:val="center"/>
              <w:rPr>
                <w:b/>
              </w:rPr>
            </w:pPr>
            <w:r w:rsidRPr="00424A76">
              <w:rPr>
                <w:b/>
              </w:rPr>
              <w:lastRenderedPageBreak/>
              <w:t>9</w:t>
            </w:r>
          </w:p>
        </w:tc>
        <w:tc>
          <w:tcPr>
            <w:tcW w:w="2268" w:type="dxa"/>
            <w:vAlign w:val="center"/>
          </w:tcPr>
          <w:p w:rsidR="00424A76" w:rsidRPr="00424A76" w:rsidRDefault="00424A76" w:rsidP="00424A76">
            <w:pPr>
              <w:jc w:val="center"/>
              <w:rPr>
                <w:b/>
              </w:rPr>
            </w:pPr>
            <w:r w:rsidRPr="00424A76">
              <w:rPr>
                <w:b/>
                <w:noProof/>
                <w:lang w:eastAsia="en-GB"/>
              </w:rPr>
              <w:drawing>
                <wp:inline distT="0" distB="0" distL="0" distR="0" wp14:anchorId="0352DB4A" wp14:editId="1CB34B80">
                  <wp:extent cx="661973" cy="1968500"/>
                  <wp:effectExtent l="0" t="0" r="508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973" cy="196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4" w:type="dxa"/>
          </w:tcPr>
          <w:tbl>
            <w:tblPr>
              <w:tblW w:w="5880" w:type="dxa"/>
              <w:tblLayout w:type="fixed"/>
              <w:tblLook w:val="04A0" w:firstRow="1" w:lastRow="0" w:firstColumn="1" w:lastColumn="0" w:noHBand="0" w:noVBand="1"/>
            </w:tblPr>
            <w:tblGrid>
              <w:gridCol w:w="5880"/>
            </w:tblGrid>
            <w:tr w:rsidR="004A05D4" w:rsidRPr="004A05D4" w:rsidTr="004A05D4">
              <w:trPr>
                <w:trHeight w:val="290"/>
              </w:trPr>
              <w:tc>
                <w:tcPr>
                  <w:tcW w:w="5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vacuolar acidification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5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pH reduction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5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3426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intracellular pH reduction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5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342661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r</w:t>
                  </w:r>
                  <w:r w:rsidR="004A05D4"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egulation of cellular pH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5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regulation of intracellular pH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5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regulation of pH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5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cellular monovalent inorganic cation homeostasis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5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monovalent inorganic cation homeostasis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5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cellular cation homeostasis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5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cellular ion homeostasis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5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inorganic ion homeostasis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5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cation homeostasis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5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cellular chemical homeostasis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5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ion homeostasis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5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chemical homeostasis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5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34266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cellular homeostasis</w:t>
                  </w:r>
                </w:p>
              </w:tc>
            </w:tr>
          </w:tbl>
          <w:p w:rsidR="00424A76" w:rsidRDefault="00424A76"/>
        </w:tc>
      </w:tr>
      <w:tr w:rsidR="00424A76" w:rsidTr="00342661">
        <w:tc>
          <w:tcPr>
            <w:tcW w:w="675" w:type="dxa"/>
            <w:vAlign w:val="center"/>
          </w:tcPr>
          <w:p w:rsidR="00424A76" w:rsidRPr="00424A76" w:rsidRDefault="00424A76" w:rsidP="00424A76">
            <w:pPr>
              <w:jc w:val="center"/>
              <w:rPr>
                <w:b/>
              </w:rPr>
            </w:pPr>
            <w:r w:rsidRPr="00424A76">
              <w:rPr>
                <w:b/>
              </w:rPr>
              <w:t>10</w:t>
            </w:r>
          </w:p>
        </w:tc>
        <w:tc>
          <w:tcPr>
            <w:tcW w:w="2268" w:type="dxa"/>
            <w:vAlign w:val="center"/>
          </w:tcPr>
          <w:p w:rsidR="00424A76" w:rsidRPr="00424A76" w:rsidRDefault="00424A76" w:rsidP="00424A76">
            <w:pPr>
              <w:jc w:val="center"/>
              <w:rPr>
                <w:b/>
              </w:rPr>
            </w:pPr>
            <w:r w:rsidRPr="00424A76">
              <w:rPr>
                <w:b/>
                <w:noProof/>
                <w:lang w:eastAsia="en-GB"/>
              </w:rPr>
              <w:drawing>
                <wp:inline distT="0" distB="0" distL="0" distR="0" wp14:anchorId="602B13BC" wp14:editId="6FA0EBEF">
                  <wp:extent cx="667328" cy="18351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091" cy="1842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4" w:type="dxa"/>
          </w:tcPr>
          <w:p w:rsidR="00424A76" w:rsidRDefault="00424A76"/>
        </w:tc>
      </w:tr>
      <w:tr w:rsidR="00424A76" w:rsidTr="00342661">
        <w:tc>
          <w:tcPr>
            <w:tcW w:w="675" w:type="dxa"/>
            <w:vAlign w:val="center"/>
          </w:tcPr>
          <w:p w:rsidR="00424A76" w:rsidRPr="00424A76" w:rsidRDefault="00424A76" w:rsidP="00424A76">
            <w:pPr>
              <w:jc w:val="center"/>
              <w:rPr>
                <w:b/>
              </w:rPr>
            </w:pPr>
            <w:r w:rsidRPr="00424A76">
              <w:rPr>
                <w:b/>
              </w:rPr>
              <w:lastRenderedPageBreak/>
              <w:t>11</w:t>
            </w:r>
          </w:p>
        </w:tc>
        <w:tc>
          <w:tcPr>
            <w:tcW w:w="2268" w:type="dxa"/>
            <w:vAlign w:val="center"/>
          </w:tcPr>
          <w:p w:rsidR="00424A76" w:rsidRPr="00424A76" w:rsidRDefault="00424A76" w:rsidP="00424A76">
            <w:pPr>
              <w:jc w:val="center"/>
              <w:rPr>
                <w:b/>
              </w:rPr>
            </w:pPr>
            <w:r w:rsidRPr="00424A76">
              <w:rPr>
                <w:b/>
                <w:noProof/>
                <w:lang w:eastAsia="en-GB"/>
              </w:rPr>
              <w:drawing>
                <wp:inline distT="0" distB="0" distL="0" distR="0" wp14:anchorId="6DE31AE8" wp14:editId="3C8C167D">
                  <wp:extent cx="711200" cy="1893567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792" cy="18978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4" w:type="dxa"/>
          </w:tcPr>
          <w:p w:rsidR="00424A76" w:rsidRDefault="00424A76"/>
        </w:tc>
      </w:tr>
      <w:tr w:rsidR="00424A76" w:rsidTr="00342661">
        <w:tc>
          <w:tcPr>
            <w:tcW w:w="675" w:type="dxa"/>
            <w:vAlign w:val="center"/>
          </w:tcPr>
          <w:p w:rsidR="00424A76" w:rsidRPr="00424A76" w:rsidRDefault="00424A76" w:rsidP="00424A76">
            <w:pPr>
              <w:jc w:val="center"/>
              <w:rPr>
                <w:b/>
              </w:rPr>
            </w:pPr>
            <w:r w:rsidRPr="00424A76">
              <w:rPr>
                <w:b/>
              </w:rPr>
              <w:t>12</w:t>
            </w:r>
          </w:p>
        </w:tc>
        <w:tc>
          <w:tcPr>
            <w:tcW w:w="2268" w:type="dxa"/>
            <w:vAlign w:val="center"/>
          </w:tcPr>
          <w:p w:rsidR="00424A76" w:rsidRPr="00424A76" w:rsidRDefault="00424A76" w:rsidP="00424A76">
            <w:pPr>
              <w:jc w:val="center"/>
              <w:rPr>
                <w:b/>
              </w:rPr>
            </w:pPr>
            <w:r w:rsidRPr="00424A76">
              <w:rPr>
                <w:b/>
                <w:noProof/>
                <w:lang w:eastAsia="en-GB"/>
              </w:rPr>
              <w:drawing>
                <wp:inline distT="0" distB="0" distL="0" distR="0" wp14:anchorId="61AF7419" wp14:editId="2305CC0F">
                  <wp:extent cx="1237273" cy="1187450"/>
                  <wp:effectExtent l="0" t="0" r="127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164" cy="1190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4" w:type="dxa"/>
          </w:tcPr>
          <w:tbl>
            <w:tblPr>
              <w:tblW w:w="5260" w:type="dxa"/>
              <w:tblLayout w:type="fixed"/>
              <w:tblLook w:val="04A0" w:firstRow="1" w:lastRow="0" w:firstColumn="1" w:lastColumn="0" w:noHBand="0" w:noVBand="1"/>
            </w:tblPr>
            <w:tblGrid>
              <w:gridCol w:w="5260"/>
            </w:tblGrid>
            <w:tr w:rsidR="004A05D4" w:rsidRPr="004A05D4" w:rsidTr="004A05D4">
              <w:trPr>
                <w:trHeight w:val="290"/>
              </w:trPr>
              <w:tc>
                <w:tcPr>
                  <w:tcW w:w="5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histone exchange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5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ATP-dependent chromatin remodeling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5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chromatin modification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5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chromatin organization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5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nucleosome organization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5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chromatin remodeling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5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chromosome organization</w:t>
                  </w:r>
                </w:p>
              </w:tc>
            </w:tr>
            <w:tr w:rsidR="004A05D4" w:rsidRPr="004A05D4" w:rsidTr="004A05D4">
              <w:trPr>
                <w:trHeight w:val="290"/>
              </w:trPr>
              <w:tc>
                <w:tcPr>
                  <w:tcW w:w="5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05D4" w:rsidRPr="004A05D4" w:rsidRDefault="004A05D4" w:rsidP="004A05D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4A05D4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protein-DNA complex subunit organization</w:t>
                  </w:r>
                </w:p>
              </w:tc>
            </w:tr>
          </w:tbl>
          <w:p w:rsidR="00424A76" w:rsidRDefault="00424A76"/>
        </w:tc>
      </w:tr>
    </w:tbl>
    <w:p w:rsidR="003F41B5" w:rsidRDefault="003F41B5"/>
    <w:p w:rsidR="003F41B5" w:rsidRDefault="003F41B5"/>
    <w:p w:rsidR="003F41B5" w:rsidRDefault="003F41B5"/>
    <w:p w:rsidR="003F41B5" w:rsidRDefault="003F41B5"/>
    <w:sectPr w:rsidR="003F41B5" w:rsidSect="0034266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B5"/>
    <w:rsid w:val="00121C39"/>
    <w:rsid w:val="001E71EE"/>
    <w:rsid w:val="00342661"/>
    <w:rsid w:val="003F41B5"/>
    <w:rsid w:val="00424A76"/>
    <w:rsid w:val="004A05D4"/>
    <w:rsid w:val="00FC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4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7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424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4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7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424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4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Cambridge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ck476</dc:creator>
  <cp:keywords/>
  <dc:description/>
  <cp:lastModifiedBy>CEYDA</cp:lastModifiedBy>
  <cp:revision>5</cp:revision>
  <dcterms:created xsi:type="dcterms:W3CDTF">2015-05-13T12:17:00Z</dcterms:created>
  <dcterms:modified xsi:type="dcterms:W3CDTF">2015-09-12T10:55:00Z</dcterms:modified>
</cp:coreProperties>
</file>