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6C9DAC" w14:textId="57553498" w:rsidR="00417757" w:rsidRPr="00257508" w:rsidRDefault="008014CD" w:rsidP="00417757">
      <w:pPr>
        <w:spacing w:line="360" w:lineRule="auto"/>
        <w:jc w:val="center"/>
        <w:rPr>
          <w:b/>
          <w:i/>
          <w:sz w:val="36"/>
        </w:rPr>
      </w:pPr>
      <w:r w:rsidRPr="00257508">
        <w:rPr>
          <w:b/>
          <w:i/>
          <w:sz w:val="36"/>
        </w:rPr>
        <w:t>Electronic Supplementary</w:t>
      </w:r>
      <w:r w:rsidR="00417757" w:rsidRPr="00257508">
        <w:rPr>
          <w:b/>
          <w:i/>
          <w:sz w:val="36"/>
        </w:rPr>
        <w:t xml:space="preserve"> Information</w:t>
      </w:r>
    </w:p>
    <w:p w14:paraId="5409BCAD" w14:textId="77777777" w:rsidR="00417757" w:rsidRPr="00257508" w:rsidRDefault="00417757" w:rsidP="00417757">
      <w:pPr>
        <w:spacing w:line="360" w:lineRule="auto"/>
        <w:jc w:val="center"/>
        <w:rPr>
          <w:b/>
          <w:i/>
        </w:rPr>
      </w:pPr>
    </w:p>
    <w:p w14:paraId="5FCDA61E" w14:textId="15C61BFF" w:rsidR="00417757" w:rsidRPr="00257508" w:rsidRDefault="00FB329A" w:rsidP="006E345C">
      <w:pPr>
        <w:tabs>
          <w:tab w:val="left" w:pos="567"/>
          <w:tab w:val="center" w:pos="4215"/>
          <w:tab w:val="left" w:pos="6975"/>
          <w:tab w:val="left" w:pos="8460"/>
        </w:tabs>
        <w:spacing w:line="276" w:lineRule="auto"/>
        <w:jc w:val="center"/>
      </w:pPr>
      <w:r w:rsidRPr="00257508">
        <w:rPr>
          <w:sz w:val="40"/>
          <w:szCs w:val="32"/>
        </w:rPr>
        <w:t>Development of the First Model of a Phosphorylated, ATP/Mg</w:t>
      </w:r>
      <w:r w:rsidRPr="00257508">
        <w:rPr>
          <w:sz w:val="40"/>
          <w:szCs w:val="32"/>
          <w:vertAlign w:val="superscript"/>
        </w:rPr>
        <w:t>2+</w:t>
      </w:r>
      <w:r w:rsidRPr="00257508">
        <w:rPr>
          <w:sz w:val="40"/>
          <w:szCs w:val="32"/>
        </w:rPr>
        <w:t>-Containing B-Raf Monomer by Molecular Dynamics Simulations: a Tool for Structure-Based Design</w:t>
      </w:r>
    </w:p>
    <w:p w14:paraId="1F2D3E45" w14:textId="77777777" w:rsidR="00417757" w:rsidRPr="00257508" w:rsidRDefault="00417757" w:rsidP="00DD3DCA">
      <w:pPr>
        <w:tabs>
          <w:tab w:val="left" w:pos="567"/>
          <w:tab w:val="center" w:pos="4215"/>
          <w:tab w:val="left" w:pos="6975"/>
          <w:tab w:val="left" w:pos="8460"/>
        </w:tabs>
        <w:spacing w:line="360" w:lineRule="auto"/>
        <w:jc w:val="both"/>
      </w:pPr>
    </w:p>
    <w:p w14:paraId="1DD4DD26" w14:textId="3B38EDB4" w:rsidR="006E345C" w:rsidRPr="00FD0122" w:rsidRDefault="006E345C" w:rsidP="001F6284">
      <w:pPr>
        <w:tabs>
          <w:tab w:val="center" w:pos="4215"/>
          <w:tab w:val="left" w:pos="6975"/>
          <w:tab w:val="left" w:pos="8460"/>
        </w:tabs>
        <w:spacing w:line="360" w:lineRule="auto"/>
        <w:jc w:val="both"/>
        <w:rPr>
          <w:vertAlign w:val="superscript"/>
          <w:lang w:val="en-IE"/>
        </w:rPr>
      </w:pPr>
      <w:r w:rsidRPr="00FD0122">
        <w:rPr>
          <w:lang w:val="en-IE"/>
        </w:rPr>
        <w:t>Viola Previtali,</w:t>
      </w:r>
      <w:r w:rsidRPr="00FD0122">
        <w:rPr>
          <w:vertAlign w:val="superscript"/>
          <w:lang w:val="en-IE"/>
        </w:rPr>
        <w:t>a</w:t>
      </w:r>
      <w:r w:rsidRPr="00FD0122">
        <w:rPr>
          <w:lang w:val="en-IE"/>
        </w:rPr>
        <w:t xml:space="preserve"> Cristina Trujillo,</w:t>
      </w:r>
      <w:r w:rsidRPr="00FD0122">
        <w:rPr>
          <w:vertAlign w:val="superscript"/>
          <w:lang w:val="en-IE"/>
        </w:rPr>
        <w:t>a,</w:t>
      </w:r>
      <w:r w:rsidRPr="00FD0122">
        <w:rPr>
          <w:lang w:val="en-IE"/>
        </w:rPr>
        <w:t>* Jean-Charles Boisson,</w:t>
      </w:r>
      <w:r w:rsidR="006D7ECB" w:rsidRPr="00FD0122">
        <w:rPr>
          <w:vertAlign w:val="superscript"/>
          <w:lang w:val="en-IE"/>
        </w:rPr>
        <w:t>b</w:t>
      </w:r>
      <w:r w:rsidRPr="00FD0122">
        <w:rPr>
          <w:vertAlign w:val="superscript"/>
          <w:lang w:val="en-IE"/>
        </w:rPr>
        <w:t xml:space="preserve"> </w:t>
      </w:r>
      <w:r w:rsidR="001F6284" w:rsidRPr="00FD0122">
        <w:rPr>
          <w:lang w:val="en-IE"/>
        </w:rPr>
        <w:t>Hassan Khart</w:t>
      </w:r>
      <w:r w:rsidRPr="00FD0122">
        <w:rPr>
          <w:lang w:val="en-IE"/>
        </w:rPr>
        <w:t>abil,</w:t>
      </w:r>
      <w:r w:rsidRPr="00FD0122">
        <w:rPr>
          <w:vertAlign w:val="superscript"/>
          <w:lang w:val="en-IE"/>
        </w:rPr>
        <w:t>c,d</w:t>
      </w:r>
      <w:r w:rsidR="001F6284" w:rsidRPr="00FD0122">
        <w:rPr>
          <w:lang w:val="en-IE"/>
        </w:rPr>
        <w:t xml:space="preserve"> </w:t>
      </w:r>
      <w:r w:rsidR="006D7ECB" w:rsidRPr="00FD0122">
        <w:rPr>
          <w:lang w:val="en-IE"/>
        </w:rPr>
        <w:t>E</w:t>
      </w:r>
      <w:r w:rsidRPr="00FD0122">
        <w:rPr>
          <w:lang w:val="en-IE"/>
        </w:rPr>
        <w:t>ric Henon</w:t>
      </w:r>
      <w:r w:rsidRPr="00FD0122">
        <w:rPr>
          <w:vertAlign w:val="superscript"/>
          <w:lang w:val="en-IE"/>
        </w:rPr>
        <w:t>d,</w:t>
      </w:r>
      <w:r w:rsidRPr="00FD0122">
        <w:rPr>
          <w:lang w:val="en-IE"/>
        </w:rPr>
        <w:t>* and Isabel Rozas</w:t>
      </w:r>
      <w:r w:rsidRPr="00FD0122">
        <w:rPr>
          <w:vertAlign w:val="superscript"/>
          <w:lang w:val="en-IE"/>
        </w:rPr>
        <w:t>a</w:t>
      </w:r>
      <w:r w:rsidRPr="00FD0122">
        <w:rPr>
          <w:lang w:val="en-IE"/>
        </w:rPr>
        <w:t xml:space="preserve"> </w:t>
      </w:r>
    </w:p>
    <w:p w14:paraId="0A34B64D" w14:textId="77777777" w:rsidR="006E345C" w:rsidRPr="00FD0122" w:rsidRDefault="006E345C" w:rsidP="006E345C">
      <w:pPr>
        <w:tabs>
          <w:tab w:val="center" w:pos="4215"/>
          <w:tab w:val="left" w:pos="6975"/>
          <w:tab w:val="left" w:pos="8460"/>
        </w:tabs>
        <w:spacing w:line="360" w:lineRule="auto"/>
        <w:jc w:val="both"/>
        <w:rPr>
          <w:vertAlign w:val="superscript"/>
          <w:lang w:val="en-IE"/>
        </w:rPr>
      </w:pPr>
    </w:p>
    <w:p w14:paraId="179A68B5" w14:textId="2ECA5D1C" w:rsidR="006E345C" w:rsidRPr="00257508" w:rsidRDefault="006E345C" w:rsidP="006E345C">
      <w:pPr>
        <w:spacing w:line="276" w:lineRule="auto"/>
        <w:jc w:val="both"/>
        <w:rPr>
          <w:i/>
        </w:rPr>
      </w:pPr>
      <w:r w:rsidRPr="00257508">
        <w:rPr>
          <w:i/>
          <w:vertAlign w:val="superscript"/>
        </w:rPr>
        <w:t>a</w:t>
      </w:r>
      <w:r w:rsidRPr="00257508">
        <w:rPr>
          <w:i/>
        </w:rPr>
        <w:t>School of Chemistry, Trinity Biomedical Sciences Institute, Trinity College Dublin, 152-160 Pearse St., Dublin 2, Ireland</w:t>
      </w:r>
    </w:p>
    <w:p w14:paraId="19AF93F7" w14:textId="77777777" w:rsidR="006E345C" w:rsidRPr="00AC5035" w:rsidRDefault="006E345C" w:rsidP="006E345C">
      <w:pPr>
        <w:spacing w:line="276" w:lineRule="auto"/>
        <w:jc w:val="both"/>
        <w:rPr>
          <w:i/>
          <w:lang w:val="fr-FR"/>
        </w:rPr>
      </w:pPr>
      <w:r w:rsidRPr="00AC5035">
        <w:rPr>
          <w:i/>
          <w:vertAlign w:val="superscript"/>
          <w:lang w:val="fr-FR"/>
        </w:rPr>
        <w:t>b</w:t>
      </w:r>
      <w:r w:rsidRPr="00AC5035">
        <w:rPr>
          <w:i/>
          <w:lang w:val="fr-FR"/>
        </w:rPr>
        <w:t>CReSTIC, EA 3804, Université de Reims Champagne-Ardenne, Moulin de la Housse, Reims 51687, France</w:t>
      </w:r>
    </w:p>
    <w:p w14:paraId="7FCC24A5" w14:textId="0DD75C84" w:rsidR="006E345C" w:rsidRPr="00FD0122" w:rsidRDefault="006E345C" w:rsidP="006E345C">
      <w:pPr>
        <w:spacing w:line="276" w:lineRule="auto"/>
        <w:jc w:val="both"/>
        <w:rPr>
          <w:i/>
          <w:lang w:val="fr-FR"/>
        </w:rPr>
      </w:pPr>
      <w:r w:rsidRPr="00AC5035">
        <w:rPr>
          <w:i/>
          <w:vertAlign w:val="superscript"/>
          <w:lang w:val="fr-FR"/>
        </w:rPr>
        <w:t>c</w:t>
      </w:r>
      <w:r w:rsidRPr="00AC5035">
        <w:rPr>
          <w:i/>
          <w:lang w:val="fr-FR"/>
        </w:rPr>
        <w:t xml:space="preserve">Campus Universitaire des Ardennes, Université de Reims Champagne-Ardenne,4 Bd. </w:t>
      </w:r>
      <w:r w:rsidRPr="00FD0122">
        <w:rPr>
          <w:i/>
          <w:lang w:val="fr-FR"/>
        </w:rPr>
        <w:t>Jean Delautre, 08000</w:t>
      </w:r>
      <w:r w:rsidR="00754FAB" w:rsidRPr="00FD0122">
        <w:rPr>
          <w:i/>
          <w:lang w:val="fr-FR"/>
        </w:rPr>
        <w:t xml:space="preserve"> </w:t>
      </w:r>
      <w:r w:rsidRPr="00FD0122">
        <w:rPr>
          <w:i/>
          <w:lang w:val="fr-FR"/>
        </w:rPr>
        <w:t>Charleville-Mézières, France</w:t>
      </w:r>
    </w:p>
    <w:p w14:paraId="55A6DDCD" w14:textId="77777777" w:rsidR="006E345C" w:rsidRPr="00AC5035" w:rsidRDefault="006E345C" w:rsidP="006E345C">
      <w:pPr>
        <w:spacing w:line="276" w:lineRule="auto"/>
        <w:jc w:val="both"/>
        <w:rPr>
          <w:i/>
          <w:lang w:val="fr-FR"/>
        </w:rPr>
      </w:pPr>
      <w:r w:rsidRPr="00AC5035">
        <w:rPr>
          <w:i/>
          <w:vertAlign w:val="superscript"/>
          <w:lang w:val="fr-FR"/>
        </w:rPr>
        <w:t>d</w:t>
      </w:r>
      <w:r w:rsidRPr="00AC5035">
        <w:rPr>
          <w:i/>
          <w:lang w:val="fr-FR"/>
        </w:rPr>
        <w:t>ICMR, UMR CNRS 7312, Université de Reims Champagne-Ardenne, Moulin de la Housse, Reims 51687, France</w:t>
      </w:r>
    </w:p>
    <w:p w14:paraId="00947902" w14:textId="77777777" w:rsidR="00E84813" w:rsidRPr="00AC5035" w:rsidRDefault="00E84813" w:rsidP="00DD3DCA">
      <w:pPr>
        <w:spacing w:line="360" w:lineRule="auto"/>
        <w:jc w:val="both"/>
        <w:rPr>
          <w:b/>
          <w:lang w:val="fr-FR"/>
        </w:rPr>
      </w:pPr>
    </w:p>
    <w:p w14:paraId="5AF2FEF1" w14:textId="77777777" w:rsidR="00AF1109" w:rsidRPr="00FD0122" w:rsidRDefault="00AF1109" w:rsidP="00A412B9">
      <w:pPr>
        <w:spacing w:line="276" w:lineRule="auto"/>
        <w:jc w:val="both"/>
        <w:rPr>
          <w:b/>
          <w:lang w:val="fr-FR"/>
        </w:rPr>
      </w:pPr>
      <w:r w:rsidRPr="00FD0122">
        <w:rPr>
          <w:b/>
          <w:lang w:val="fr-FR"/>
        </w:rPr>
        <w:t>Table of contents</w:t>
      </w:r>
    </w:p>
    <w:p w14:paraId="372B4CC1" w14:textId="77777777" w:rsidR="00AF1109" w:rsidRPr="00FD0122" w:rsidRDefault="00AF1109" w:rsidP="00A412B9">
      <w:pPr>
        <w:tabs>
          <w:tab w:val="left" w:pos="567"/>
          <w:tab w:val="center" w:pos="4215"/>
          <w:tab w:val="left" w:pos="6975"/>
          <w:tab w:val="left" w:pos="8460"/>
        </w:tabs>
        <w:spacing w:line="276" w:lineRule="auto"/>
        <w:jc w:val="both"/>
        <w:rPr>
          <w:sz w:val="26"/>
          <w:lang w:val="fr-FR"/>
        </w:rPr>
      </w:pPr>
    </w:p>
    <w:p w14:paraId="5D2D3E6F" w14:textId="2AAD06B1" w:rsidR="00417757" w:rsidRPr="00257508" w:rsidRDefault="00417757" w:rsidP="00A412B9">
      <w:pPr>
        <w:pStyle w:val="ListParagraph"/>
        <w:widowControl w:val="0"/>
        <w:numPr>
          <w:ilvl w:val="0"/>
          <w:numId w:val="7"/>
        </w:numPr>
        <w:tabs>
          <w:tab w:val="left" w:pos="9072"/>
        </w:tabs>
        <w:spacing w:line="276" w:lineRule="auto"/>
        <w:ind w:left="284" w:hanging="284"/>
        <w:jc w:val="both"/>
        <w:rPr>
          <w:b/>
        </w:rPr>
      </w:pPr>
      <w:r w:rsidRPr="00257508">
        <w:rPr>
          <w:b/>
        </w:rPr>
        <w:t>Computational Details</w:t>
      </w:r>
    </w:p>
    <w:p w14:paraId="13BA21A8" w14:textId="47E5E8AF" w:rsidR="004D1671" w:rsidRPr="0015000C" w:rsidRDefault="004D1671" w:rsidP="00A412B9">
      <w:pPr>
        <w:pStyle w:val="ListParagraph"/>
        <w:widowControl w:val="0"/>
        <w:numPr>
          <w:ilvl w:val="0"/>
          <w:numId w:val="7"/>
        </w:numPr>
        <w:tabs>
          <w:tab w:val="left" w:pos="9072"/>
        </w:tabs>
        <w:spacing w:line="276" w:lineRule="auto"/>
        <w:ind w:left="284" w:hanging="284"/>
        <w:jc w:val="both"/>
        <w:rPr>
          <w:b/>
        </w:rPr>
      </w:pPr>
      <w:r w:rsidRPr="0015000C">
        <w:rPr>
          <w:b/>
        </w:rPr>
        <w:t>Figures</w:t>
      </w:r>
      <w:r w:rsidR="009505FF" w:rsidRPr="0015000C">
        <w:rPr>
          <w:b/>
        </w:rPr>
        <w:t xml:space="preserve"> and Table</w:t>
      </w:r>
    </w:p>
    <w:p w14:paraId="676CEEAD" w14:textId="6C15DB15" w:rsidR="006E345C" w:rsidRPr="0015000C" w:rsidRDefault="00EF40D0" w:rsidP="00A412B9">
      <w:pPr>
        <w:spacing w:line="276" w:lineRule="auto"/>
        <w:ind w:left="993" w:hanging="426"/>
        <w:rPr>
          <w:szCs w:val="22"/>
        </w:rPr>
      </w:pPr>
      <w:r w:rsidRPr="0015000C">
        <w:rPr>
          <w:b/>
        </w:rPr>
        <w:t>Figure S1</w:t>
      </w:r>
      <w:r w:rsidR="008834E5" w:rsidRPr="0015000C">
        <w:rPr>
          <w:b/>
        </w:rPr>
        <w:t>a</w:t>
      </w:r>
      <w:r w:rsidRPr="0015000C">
        <w:rPr>
          <w:b/>
        </w:rPr>
        <w:t>.</w:t>
      </w:r>
      <w:r w:rsidR="00EE4B52" w:rsidRPr="0015000C">
        <w:rPr>
          <w:b/>
        </w:rPr>
        <w:t xml:space="preserve"> </w:t>
      </w:r>
      <w:r w:rsidR="00EE4B52" w:rsidRPr="0015000C">
        <w:rPr>
          <w:szCs w:val="22"/>
        </w:rPr>
        <w:t>Backbone RMSD of the four BRAF systems as a function of time along the MD simulation (800 ns).</w:t>
      </w:r>
    </w:p>
    <w:p w14:paraId="15601D6A" w14:textId="664CBF01" w:rsidR="008834E5" w:rsidRPr="0015000C" w:rsidRDefault="008834E5" w:rsidP="00A412B9">
      <w:pPr>
        <w:spacing w:line="276" w:lineRule="auto"/>
        <w:ind w:left="993" w:hanging="426"/>
        <w:rPr>
          <w:szCs w:val="22"/>
        </w:rPr>
      </w:pPr>
      <w:r w:rsidRPr="0015000C">
        <w:rPr>
          <w:b/>
        </w:rPr>
        <w:t xml:space="preserve">Figure S1b. </w:t>
      </w:r>
      <w:r w:rsidR="008047D1" w:rsidRPr="0015000C">
        <w:rPr>
          <w:szCs w:val="22"/>
        </w:rPr>
        <w:t xml:space="preserve">Contribution of the </w:t>
      </w:r>
      <w:r w:rsidR="008047D1" w:rsidRPr="0015000C">
        <w:rPr>
          <w:szCs w:val="22"/>
        </w:rPr>
        <w:sym w:font="Symbol" w:char="F061"/>
      </w:r>
      <w:r w:rsidR="008047D1" w:rsidRPr="0015000C">
        <w:rPr>
          <w:szCs w:val="22"/>
        </w:rPr>
        <w:t xml:space="preserve">G helix (blue) on the backbone RMSD of the four BRAF systems as a function of time along the MD simulation (800 ns, 1600ns for </w:t>
      </w:r>
      <w:r w:rsidR="00763F96" w:rsidRPr="0015000C">
        <w:rPr>
          <w:b/>
          <w:szCs w:val="22"/>
        </w:rPr>
        <w:t>2pBRAF_ATP</w:t>
      </w:r>
      <w:r w:rsidR="00057974" w:rsidRPr="0015000C">
        <w:rPr>
          <w:szCs w:val="22"/>
        </w:rPr>
        <w:t>).</w:t>
      </w:r>
    </w:p>
    <w:p w14:paraId="621FDE06" w14:textId="5B90B6DA" w:rsidR="008834E5" w:rsidRPr="0015000C" w:rsidRDefault="008834E5" w:rsidP="00A412B9">
      <w:pPr>
        <w:spacing w:line="276" w:lineRule="auto"/>
        <w:ind w:left="993" w:hanging="426"/>
        <w:rPr>
          <w:b/>
        </w:rPr>
      </w:pPr>
      <w:r w:rsidRPr="0015000C">
        <w:rPr>
          <w:b/>
        </w:rPr>
        <w:t xml:space="preserve">Figure S1c. </w:t>
      </w:r>
      <w:r w:rsidR="008047D1" w:rsidRPr="0015000C">
        <w:rPr>
          <w:szCs w:val="22"/>
        </w:rPr>
        <w:t xml:space="preserve">Contribution of the activation loop (blue) on the backbone RMSD of the four BRAF systems as a function of time along the MD simulation (800 ns, 1600ns for </w:t>
      </w:r>
      <w:r w:rsidR="00763F96" w:rsidRPr="0015000C">
        <w:rPr>
          <w:b/>
          <w:szCs w:val="22"/>
        </w:rPr>
        <w:t>2pBRAF_ATP</w:t>
      </w:r>
      <w:r w:rsidR="00057974" w:rsidRPr="0015000C">
        <w:rPr>
          <w:szCs w:val="22"/>
        </w:rPr>
        <w:t>).</w:t>
      </w:r>
    </w:p>
    <w:p w14:paraId="2A595192" w14:textId="77777777" w:rsidR="006E345C" w:rsidRPr="00257508" w:rsidRDefault="00EF40D0" w:rsidP="00A412B9">
      <w:pPr>
        <w:spacing w:line="276" w:lineRule="auto"/>
        <w:ind w:left="993" w:hanging="426"/>
        <w:rPr>
          <w:b/>
        </w:rPr>
      </w:pPr>
      <w:r w:rsidRPr="0015000C">
        <w:rPr>
          <w:b/>
        </w:rPr>
        <w:t>Figure S2.</w:t>
      </w:r>
      <w:r w:rsidR="008403F0" w:rsidRPr="0015000C">
        <w:rPr>
          <w:b/>
        </w:rPr>
        <w:t xml:space="preserve"> </w:t>
      </w:r>
      <w:r w:rsidR="008403F0" w:rsidRPr="0015000C">
        <w:rPr>
          <w:szCs w:val="22"/>
        </w:rPr>
        <w:t>Backbone RMSF</w:t>
      </w:r>
      <w:r w:rsidR="008403F0" w:rsidRPr="00257508">
        <w:rPr>
          <w:szCs w:val="22"/>
        </w:rPr>
        <w:t xml:space="preserve"> calculated for the four different BRAF systems over the last 200 ns.</w:t>
      </w:r>
    </w:p>
    <w:p w14:paraId="063851AD" w14:textId="3D4F8B0D" w:rsidR="006E345C" w:rsidRPr="00257508" w:rsidRDefault="00DB001F" w:rsidP="00A412B9">
      <w:pPr>
        <w:spacing w:line="276" w:lineRule="auto"/>
        <w:ind w:left="993" w:hanging="426"/>
        <w:rPr>
          <w:b/>
        </w:rPr>
      </w:pPr>
      <w:r w:rsidRPr="00257508">
        <w:rPr>
          <w:b/>
        </w:rPr>
        <w:t>Figure S</w:t>
      </w:r>
      <w:r w:rsidR="00037380" w:rsidRPr="00257508">
        <w:rPr>
          <w:b/>
        </w:rPr>
        <w:t>3</w:t>
      </w:r>
      <w:r w:rsidR="00EF40D0" w:rsidRPr="00257508">
        <w:rPr>
          <w:b/>
        </w:rPr>
        <w:t>.</w:t>
      </w:r>
      <w:r w:rsidR="00EB04AC" w:rsidRPr="00257508">
        <w:rPr>
          <w:b/>
        </w:rPr>
        <w:t xml:space="preserve"> </w:t>
      </w:r>
      <w:r w:rsidR="00EB04AC" w:rsidRPr="00257508">
        <w:rPr>
          <w:szCs w:val="22"/>
        </w:rPr>
        <w:t>1D-Free Energy Landscape (1D-FEL) of dihedral torsions affecting the position of the DFG motif for the four systems studied.</w:t>
      </w:r>
    </w:p>
    <w:p w14:paraId="7B526158" w14:textId="05DB18A0" w:rsidR="006E345C" w:rsidRPr="00257508" w:rsidRDefault="00F518E9" w:rsidP="00A412B9">
      <w:pPr>
        <w:spacing w:line="276" w:lineRule="auto"/>
        <w:ind w:left="993" w:hanging="426"/>
        <w:rPr>
          <w:b/>
        </w:rPr>
      </w:pPr>
      <w:r w:rsidRPr="00257508">
        <w:rPr>
          <w:b/>
        </w:rPr>
        <w:t>Figure S4</w:t>
      </w:r>
      <w:r w:rsidR="00EF40D0" w:rsidRPr="00257508">
        <w:rPr>
          <w:b/>
        </w:rPr>
        <w:t>.</w:t>
      </w:r>
      <w:r w:rsidR="00EA69CA" w:rsidRPr="00257508">
        <w:rPr>
          <w:b/>
        </w:rPr>
        <w:t xml:space="preserve"> </w:t>
      </w:r>
      <w:r w:rsidR="00EA69CA" w:rsidRPr="00257508">
        <w:rPr>
          <w:szCs w:val="22"/>
        </w:rPr>
        <w:t>Distance between Arg575 and Thr/Thp599 during 800 ns</w:t>
      </w:r>
      <w:r w:rsidR="003A3DD2" w:rsidRPr="00257508">
        <w:rPr>
          <w:szCs w:val="22"/>
        </w:rPr>
        <w:t xml:space="preserve"> simulation.</w:t>
      </w:r>
    </w:p>
    <w:p w14:paraId="43A8A7F1" w14:textId="2B80AF81" w:rsidR="006E345C" w:rsidRPr="00257508" w:rsidRDefault="00C503C0" w:rsidP="00A412B9">
      <w:pPr>
        <w:spacing w:line="276" w:lineRule="auto"/>
        <w:ind w:left="993" w:hanging="426"/>
        <w:rPr>
          <w:b/>
        </w:rPr>
      </w:pPr>
      <w:r w:rsidRPr="00257508">
        <w:rPr>
          <w:b/>
        </w:rPr>
        <w:t>Figure S</w:t>
      </w:r>
      <w:r w:rsidR="00F518E9" w:rsidRPr="00257508">
        <w:rPr>
          <w:b/>
        </w:rPr>
        <w:t>5</w:t>
      </w:r>
      <w:r w:rsidR="005B1CF1" w:rsidRPr="00257508">
        <w:rPr>
          <w:b/>
        </w:rPr>
        <w:t>.</w:t>
      </w:r>
      <w:r w:rsidR="003A3DD2" w:rsidRPr="00257508">
        <w:rPr>
          <w:b/>
        </w:rPr>
        <w:t xml:space="preserve"> </w:t>
      </w:r>
      <w:r w:rsidR="003A3DD2" w:rsidRPr="00257508">
        <w:rPr>
          <w:szCs w:val="22"/>
        </w:rPr>
        <w:t>Distance between Arg603 and Thr/Thp599 during 800 ns simulation.</w:t>
      </w:r>
    </w:p>
    <w:p w14:paraId="444081ED" w14:textId="09627CBA" w:rsidR="006E345C" w:rsidRPr="00257508" w:rsidRDefault="00F518E9" w:rsidP="00A412B9">
      <w:pPr>
        <w:spacing w:line="276" w:lineRule="auto"/>
        <w:ind w:left="993" w:hanging="426"/>
        <w:rPr>
          <w:b/>
        </w:rPr>
      </w:pPr>
      <w:r w:rsidRPr="00257508">
        <w:rPr>
          <w:b/>
        </w:rPr>
        <w:t>Figure S6</w:t>
      </w:r>
      <w:r w:rsidR="005B1CF1" w:rsidRPr="00257508">
        <w:rPr>
          <w:b/>
        </w:rPr>
        <w:t>.</w:t>
      </w:r>
      <w:r w:rsidR="00007C69" w:rsidRPr="00257508">
        <w:rPr>
          <w:b/>
        </w:rPr>
        <w:t xml:space="preserve"> </w:t>
      </w:r>
      <w:r w:rsidR="00007C69" w:rsidRPr="00257508">
        <w:rPr>
          <w:szCs w:val="22"/>
        </w:rPr>
        <w:t>General figure of the αC-helix and surrounding residues.</w:t>
      </w:r>
    </w:p>
    <w:p w14:paraId="34DFAAF9" w14:textId="0CA49623" w:rsidR="006E345C" w:rsidRPr="00257508" w:rsidRDefault="00F518E9" w:rsidP="00A412B9">
      <w:pPr>
        <w:spacing w:line="276" w:lineRule="auto"/>
        <w:ind w:left="993" w:hanging="426"/>
        <w:rPr>
          <w:b/>
        </w:rPr>
      </w:pPr>
      <w:r w:rsidRPr="00257508">
        <w:rPr>
          <w:b/>
        </w:rPr>
        <w:lastRenderedPageBreak/>
        <w:t>Figure S7</w:t>
      </w:r>
      <w:r w:rsidR="000F0491" w:rsidRPr="00257508">
        <w:rPr>
          <w:b/>
        </w:rPr>
        <w:t xml:space="preserve">. </w:t>
      </w:r>
      <w:r w:rsidR="000F0491" w:rsidRPr="00257508">
        <w:rPr>
          <w:szCs w:val="22"/>
        </w:rPr>
        <w:t>Distances analysis between Leu485 and Phe498.</w:t>
      </w:r>
    </w:p>
    <w:p w14:paraId="3EC007E8" w14:textId="19EAC386" w:rsidR="00F518E9" w:rsidRPr="00257508" w:rsidRDefault="00F518E9" w:rsidP="00A412B9">
      <w:pPr>
        <w:spacing w:line="276" w:lineRule="auto"/>
        <w:ind w:left="993" w:hanging="426"/>
        <w:rPr>
          <w:b/>
        </w:rPr>
      </w:pPr>
      <w:r w:rsidRPr="00257508">
        <w:rPr>
          <w:b/>
        </w:rPr>
        <w:t xml:space="preserve">Figure S8. </w:t>
      </w:r>
      <w:r w:rsidRPr="00257508">
        <w:rPr>
          <w:szCs w:val="22"/>
        </w:rPr>
        <w:t>Distances analysis between Glu501 and Lys483.</w:t>
      </w:r>
    </w:p>
    <w:p w14:paraId="22A2488E" w14:textId="422158A1" w:rsidR="00037380" w:rsidRPr="00257508" w:rsidRDefault="00037380" w:rsidP="00A412B9">
      <w:pPr>
        <w:spacing w:line="276" w:lineRule="auto"/>
        <w:ind w:left="993" w:hanging="426"/>
        <w:rPr>
          <w:b/>
        </w:rPr>
      </w:pPr>
      <w:r w:rsidRPr="00257508">
        <w:rPr>
          <w:b/>
        </w:rPr>
        <w:t>Figure S</w:t>
      </w:r>
      <w:r w:rsidR="00F518E9" w:rsidRPr="00257508">
        <w:rPr>
          <w:b/>
        </w:rPr>
        <w:t>9</w:t>
      </w:r>
      <w:r w:rsidRPr="00257508">
        <w:rPr>
          <w:b/>
        </w:rPr>
        <w:t xml:space="preserve">. </w:t>
      </w:r>
      <w:r w:rsidRPr="00257508">
        <w:rPr>
          <w:szCs w:val="22"/>
        </w:rPr>
        <w:t>Non-Covalent interactions Indices (NCI) plots of the non-cov</w:t>
      </w:r>
      <w:r w:rsidR="00A93DAD">
        <w:rPr>
          <w:szCs w:val="22"/>
        </w:rPr>
        <w:t xml:space="preserve">alent interactions formed between protein and ATP in </w:t>
      </w:r>
      <w:r w:rsidR="00763F96" w:rsidRPr="00763F96">
        <w:rPr>
          <w:b/>
        </w:rPr>
        <w:t>2pBRAF_ATP</w:t>
      </w:r>
      <w:r w:rsidRPr="00257508">
        <w:rPr>
          <w:szCs w:val="22"/>
        </w:rPr>
        <w:t>.</w:t>
      </w:r>
    </w:p>
    <w:p w14:paraId="41B1E889" w14:textId="77777777" w:rsidR="006E345C" w:rsidRPr="00257508" w:rsidRDefault="005B1CF1" w:rsidP="00A412B9">
      <w:pPr>
        <w:spacing w:line="276" w:lineRule="auto"/>
        <w:ind w:left="993" w:hanging="426"/>
        <w:rPr>
          <w:b/>
        </w:rPr>
      </w:pPr>
      <w:r w:rsidRPr="00257508">
        <w:rPr>
          <w:b/>
        </w:rPr>
        <w:t>Figure S10.</w:t>
      </w:r>
      <w:r w:rsidR="008A0EFC" w:rsidRPr="00257508">
        <w:rPr>
          <w:b/>
        </w:rPr>
        <w:t xml:space="preserve"> </w:t>
      </w:r>
      <w:r w:rsidR="008A0EFC" w:rsidRPr="00257508">
        <w:rPr>
          <w:szCs w:val="22"/>
        </w:rPr>
        <w:t>Distances analysis between Trp619 and Lys578.</w:t>
      </w:r>
    </w:p>
    <w:p w14:paraId="13BC8877" w14:textId="77777777" w:rsidR="006E345C" w:rsidRPr="00257508" w:rsidRDefault="005B1CF1" w:rsidP="00A412B9">
      <w:pPr>
        <w:spacing w:line="276" w:lineRule="auto"/>
        <w:ind w:left="993" w:hanging="426"/>
        <w:rPr>
          <w:b/>
        </w:rPr>
      </w:pPr>
      <w:r w:rsidRPr="00257508">
        <w:rPr>
          <w:b/>
        </w:rPr>
        <w:t>Figure S11.</w:t>
      </w:r>
      <w:r w:rsidR="008A0EFC" w:rsidRPr="00257508">
        <w:rPr>
          <w:b/>
        </w:rPr>
        <w:t xml:space="preserve"> </w:t>
      </w:r>
      <w:r w:rsidR="004266EE" w:rsidRPr="00257508">
        <w:t xml:space="preserve">Analysis of the distances between </w:t>
      </w:r>
      <w:r w:rsidR="004266EE" w:rsidRPr="00257508">
        <w:rPr>
          <w:szCs w:val="22"/>
        </w:rPr>
        <w:t>Trp619 and Pro655.</w:t>
      </w:r>
    </w:p>
    <w:p w14:paraId="7651D37E" w14:textId="77777777" w:rsidR="006E345C" w:rsidRPr="00257508" w:rsidRDefault="005B1CF1" w:rsidP="00A412B9">
      <w:pPr>
        <w:spacing w:line="276" w:lineRule="auto"/>
        <w:ind w:left="993" w:hanging="426"/>
        <w:rPr>
          <w:b/>
        </w:rPr>
      </w:pPr>
      <w:r w:rsidRPr="00257508">
        <w:rPr>
          <w:b/>
        </w:rPr>
        <w:t>Figure S12.</w:t>
      </w:r>
      <w:r w:rsidR="004266EE" w:rsidRPr="00257508">
        <w:rPr>
          <w:b/>
        </w:rPr>
        <w:t xml:space="preserve"> </w:t>
      </w:r>
      <w:r w:rsidR="004266EE" w:rsidRPr="00257508">
        <w:t>Analysis of the distances between Trp619 and Tyr656.</w:t>
      </w:r>
    </w:p>
    <w:p w14:paraId="306E8368" w14:textId="28400160" w:rsidR="008A0EFC" w:rsidRPr="0015000C" w:rsidRDefault="006E345C" w:rsidP="00A412B9">
      <w:pPr>
        <w:spacing w:line="276" w:lineRule="auto"/>
        <w:ind w:left="993" w:hanging="426"/>
      </w:pPr>
      <w:r w:rsidRPr="00257508">
        <w:rPr>
          <w:b/>
        </w:rPr>
        <w:t>Figure S13.</w:t>
      </w:r>
      <w:r w:rsidRPr="00257508">
        <w:t xml:space="preserve"> Analysis of non-covalent </w:t>
      </w:r>
      <w:r w:rsidRPr="0015000C">
        <w:t xml:space="preserve">interactions between </w:t>
      </w:r>
      <w:r w:rsidR="00763F96" w:rsidRPr="0015000C">
        <w:rPr>
          <w:b/>
        </w:rPr>
        <w:t>2pBRAF_ATP</w:t>
      </w:r>
      <w:r w:rsidRPr="0015000C">
        <w:t xml:space="preserve"> and compound </w:t>
      </w:r>
      <w:r w:rsidRPr="0015000C">
        <w:rPr>
          <w:b/>
        </w:rPr>
        <w:t>I</w:t>
      </w:r>
      <w:r w:rsidRPr="0015000C">
        <w:t>.</w:t>
      </w:r>
    </w:p>
    <w:p w14:paraId="2A5938F0" w14:textId="6BACD8E0" w:rsidR="00FD1A8C" w:rsidRPr="0015000C" w:rsidRDefault="00FD1A8C" w:rsidP="00A412B9">
      <w:pPr>
        <w:spacing w:line="276" w:lineRule="auto"/>
        <w:ind w:left="993" w:hanging="426"/>
      </w:pPr>
      <w:r w:rsidRPr="0015000C">
        <w:rPr>
          <w:b/>
          <w:szCs w:val="22"/>
        </w:rPr>
        <w:t xml:space="preserve">Figure S14. </w:t>
      </w:r>
      <w:r w:rsidRPr="0015000C">
        <w:rPr>
          <w:szCs w:val="22"/>
        </w:rPr>
        <w:t xml:space="preserve">Radius of gyration computed for </w:t>
      </w:r>
      <w:r w:rsidR="00763F96" w:rsidRPr="0015000C">
        <w:rPr>
          <w:b/>
        </w:rPr>
        <w:t>1uBRAF_ATP</w:t>
      </w:r>
      <w:r w:rsidRPr="0015000C">
        <w:rPr>
          <w:b/>
        </w:rPr>
        <w:t xml:space="preserve"> </w:t>
      </w:r>
      <w:r w:rsidRPr="0015000C">
        <w:t xml:space="preserve">(800 ns), </w:t>
      </w:r>
      <w:r w:rsidR="00763F96" w:rsidRPr="0015000C">
        <w:rPr>
          <w:b/>
        </w:rPr>
        <w:t>2pBRAF_ATP</w:t>
      </w:r>
      <w:r w:rsidRPr="0015000C">
        <w:rPr>
          <w:b/>
        </w:rPr>
        <w:t xml:space="preserve"> </w:t>
      </w:r>
      <w:r w:rsidRPr="0015000C">
        <w:t xml:space="preserve">(1600 ns), </w:t>
      </w:r>
      <w:r w:rsidR="00763F96" w:rsidRPr="0015000C">
        <w:rPr>
          <w:b/>
        </w:rPr>
        <w:t>3uBRAF</w:t>
      </w:r>
      <w:r w:rsidRPr="0015000C">
        <w:t xml:space="preserve"> (800 ns), and </w:t>
      </w:r>
      <w:r w:rsidR="00763F96" w:rsidRPr="0015000C">
        <w:rPr>
          <w:b/>
        </w:rPr>
        <w:t>4pBRAF</w:t>
      </w:r>
      <w:r w:rsidRPr="0015000C">
        <w:rPr>
          <w:b/>
        </w:rPr>
        <w:t xml:space="preserve"> </w:t>
      </w:r>
      <w:r w:rsidRPr="0015000C">
        <w:t>(800 ns).</w:t>
      </w:r>
    </w:p>
    <w:p w14:paraId="204AF268" w14:textId="31F24DD3" w:rsidR="00F62865" w:rsidRPr="00257508" w:rsidRDefault="00F62865" w:rsidP="00A412B9">
      <w:pPr>
        <w:spacing w:line="276" w:lineRule="auto"/>
        <w:ind w:left="993" w:hanging="426"/>
        <w:rPr>
          <w:sz w:val="20"/>
          <w:szCs w:val="20"/>
        </w:rPr>
      </w:pPr>
      <w:r w:rsidRPr="0015000C">
        <w:rPr>
          <w:b/>
          <w:szCs w:val="22"/>
        </w:rPr>
        <w:t xml:space="preserve">Table S1 </w:t>
      </w:r>
      <w:r w:rsidRPr="0015000C">
        <w:rPr>
          <w:szCs w:val="22"/>
        </w:rPr>
        <w:t xml:space="preserve">Radius of gyration computed for </w:t>
      </w:r>
      <w:r w:rsidR="00763F96" w:rsidRPr="0015000C">
        <w:rPr>
          <w:b/>
        </w:rPr>
        <w:t>1uBRAF_ATP</w:t>
      </w:r>
      <w:r w:rsidRPr="0015000C">
        <w:t xml:space="preserve">, </w:t>
      </w:r>
      <w:r w:rsidR="00763F96" w:rsidRPr="0015000C">
        <w:rPr>
          <w:b/>
        </w:rPr>
        <w:t>2pBRAF_ATP</w:t>
      </w:r>
      <w:r w:rsidRPr="0015000C">
        <w:t xml:space="preserve">, </w:t>
      </w:r>
      <w:r w:rsidR="00763F96" w:rsidRPr="0015000C">
        <w:rPr>
          <w:b/>
        </w:rPr>
        <w:t>3uBRAF</w:t>
      </w:r>
      <w:r w:rsidRPr="0015000C">
        <w:t xml:space="preserve">, and </w:t>
      </w:r>
      <w:r w:rsidR="00763F96" w:rsidRPr="0015000C">
        <w:rPr>
          <w:b/>
        </w:rPr>
        <w:t>4pBRAF</w:t>
      </w:r>
      <w:r w:rsidR="00D7339E" w:rsidRPr="0015000C">
        <w:rPr>
          <w:b/>
        </w:rPr>
        <w:t xml:space="preserve"> </w:t>
      </w:r>
      <w:r w:rsidR="00AF2785" w:rsidRPr="0015000C">
        <w:t xml:space="preserve">using structures obtained after 600 ns. </w:t>
      </w:r>
    </w:p>
    <w:p w14:paraId="578613A0" w14:textId="6039B112" w:rsidR="00F62865" w:rsidRPr="00257508" w:rsidRDefault="00F62865" w:rsidP="00FD1A8C">
      <w:pPr>
        <w:ind w:left="993" w:hanging="426"/>
        <w:rPr>
          <w:sz w:val="20"/>
          <w:szCs w:val="20"/>
        </w:rPr>
      </w:pPr>
    </w:p>
    <w:p w14:paraId="0CEAE4D3" w14:textId="77777777" w:rsidR="00FD1A8C" w:rsidRPr="00257508" w:rsidRDefault="00FD1A8C" w:rsidP="006E345C">
      <w:pPr>
        <w:ind w:left="993" w:hanging="426"/>
        <w:rPr>
          <w:b/>
        </w:rPr>
      </w:pPr>
    </w:p>
    <w:p w14:paraId="55C35026" w14:textId="77777777" w:rsidR="00A412B9" w:rsidRDefault="00A412B9">
      <w:pPr>
        <w:rPr>
          <w:b/>
        </w:rPr>
      </w:pPr>
      <w:r>
        <w:rPr>
          <w:b/>
        </w:rPr>
        <w:br w:type="page"/>
      </w:r>
    </w:p>
    <w:p w14:paraId="2F32EB1C" w14:textId="29EF209F" w:rsidR="00A83641" w:rsidRPr="00257508" w:rsidRDefault="00513556" w:rsidP="00513556">
      <w:pPr>
        <w:widowControl w:val="0"/>
        <w:tabs>
          <w:tab w:val="left" w:pos="9072"/>
        </w:tabs>
        <w:spacing w:line="360" w:lineRule="auto"/>
        <w:jc w:val="both"/>
        <w:rPr>
          <w:b/>
        </w:rPr>
      </w:pPr>
      <w:r w:rsidRPr="00257508">
        <w:rPr>
          <w:b/>
        </w:rPr>
        <w:lastRenderedPageBreak/>
        <w:t>1.</w:t>
      </w:r>
      <w:r w:rsidR="00417757" w:rsidRPr="00257508">
        <w:rPr>
          <w:b/>
        </w:rPr>
        <w:t xml:space="preserve"> Computational Details</w:t>
      </w:r>
    </w:p>
    <w:p w14:paraId="5B447013" w14:textId="77777777" w:rsidR="00E5757B" w:rsidRPr="00257508" w:rsidRDefault="00E5757B" w:rsidP="00E5757B">
      <w:pPr>
        <w:pStyle w:val="ListParagraph"/>
        <w:widowControl w:val="0"/>
        <w:numPr>
          <w:ilvl w:val="1"/>
          <w:numId w:val="9"/>
        </w:numPr>
        <w:tabs>
          <w:tab w:val="left" w:pos="540"/>
          <w:tab w:val="left" w:pos="9072"/>
        </w:tabs>
        <w:spacing w:line="360" w:lineRule="auto"/>
        <w:jc w:val="both"/>
        <w:rPr>
          <w:b/>
        </w:rPr>
      </w:pPr>
      <w:r w:rsidRPr="00257508">
        <w:rPr>
          <w:b/>
        </w:rPr>
        <w:t>Starting B-Raf structures preparation</w:t>
      </w:r>
    </w:p>
    <w:p w14:paraId="6B8C78EB" w14:textId="7A8530DE" w:rsidR="00E5757B" w:rsidRPr="0015000C" w:rsidRDefault="00E5757B" w:rsidP="00E5757B">
      <w:pPr>
        <w:widowControl w:val="0"/>
        <w:tabs>
          <w:tab w:val="left" w:pos="540"/>
          <w:tab w:val="left" w:pos="9072"/>
        </w:tabs>
        <w:spacing w:line="360" w:lineRule="auto"/>
        <w:jc w:val="both"/>
      </w:pPr>
      <w:r w:rsidRPr="00257508">
        <w:t xml:space="preserve">Our initial conformations for the molecular dynamics (MD) simulations were based on the PDB structure 3Q4C </w:t>
      </w:r>
      <w:r w:rsidRPr="0015000C">
        <w:t>corresponding to the wild type BRAF. The initial coordinates of the missing residues (</w:t>
      </w:r>
      <w:r w:rsidR="005B1A12" w:rsidRPr="0015000C">
        <w:t>601-612</w:t>
      </w:r>
      <w:r w:rsidR="0043491E" w:rsidRPr="0015000C">
        <w:t>; SRWSGSHQFEQL</w:t>
      </w:r>
      <w:r w:rsidRPr="0015000C">
        <w:t>) were modelled using the program MODELLER 9.18</w:t>
      </w:r>
      <w:r w:rsidR="00E233A0" w:rsidRPr="0015000C">
        <w:t>.</w:t>
      </w:r>
      <w:r w:rsidR="00E233A0" w:rsidRPr="0015000C">
        <w:fldChar w:fldCharType="begin">
          <w:fldData xml:space="preserve">PEVuZE5vdGU+PENpdGU+PEF1dGhvcj7FoGFsaTwvQXV0aG9yPjxZZWFyPjE5OTM8L1llYXI+PFJl
Y051bT4xMDI1PC9SZWNOdW0+PERpc3BsYXlUZXh0PjxzdHlsZSBmYWNlPSJzdXBlcnNjcmlwdCI+
MSwgMjwvc3R5bGU+PC9EaXNwbGF5VGV4dD48cmVjb3JkPjxyZWMtbnVtYmVyPjEwMjU8L3JlYy1u
dW1iZXI+PGZvcmVpZ24ta2V5cz48a2V5IGFwcD0iRU4iIGRiLWlkPSJhZTVkcHJhYTB4MjlkM2Uw
cjlwcHN2MHJ6MHg5ZnhyZHBzZDAiIHRpbWVzdGFtcD0iMTUwMDExMDMxMiI+MTAyNTwva2V5Pjwv
Zm9yZWlnbi1rZXlzPjxyZWYtdHlwZSBuYW1lPSJKb3VybmFsIEFydGljbGUiPjE3PC9yZWYtdHlw
ZT48Y29udHJpYnV0b3JzPjxhdXRob3JzPjxhdXRob3I+xaBhbGksIEFuZHJlajwvYXV0aG9yPjxh
dXRob3I+Qmx1bmRlbGwsIFRvbSBMLjwvYXV0aG9yPjwvYXV0aG9ycz48L2NvbnRyaWJ1dG9ycz48
dGl0bGVzPjx0aXRsZT5Db21wYXJhdGl2ZSBQcm90ZWluIE1vZGVsbGluZyBieSBTYXRpc2ZhY3Rp
b24gb2YgU3BhdGlhbCBSZXN0cmFpbnRzPC90aXRsZT48c2Vjb25kYXJ5LXRpdGxlPkpvdXJuYWwg
b2YgTW9sZWN1bGFyIEJpb2xvZ3k8L3NlY29uZGFyeS10aXRsZT48L3RpdGxlcz48cGVyaW9kaWNh
bD48ZnVsbC10aXRsZT5Kb3VybmFsIG9mIE1vbGVjdWxhciBCaW9sb2d5PC9mdWxsLXRpdGxlPjxh
YmJyLTE+Si4gTW9sLiBCaW9sLjwvYWJici0xPjwvcGVyaW9kaWNhbD48cGFnZXM+Nzc5LTgxNTwv
cGFnZXM+PHZvbHVtZT4yMzQ8L3ZvbHVtZT48bnVtYmVyPjM8L251bWJlcj48a2V5d29yZHM+PGtl
eXdvcmQ+Y29tcGFyYXRpdmUgcHJvdGVpbiBtb2RlbGxpbmc8L2tleXdvcmQ+PGtleXdvcmQ+cmVz
dHJhaW50czwva2V5d29yZD48a2V5d29yZD5vcHRpbWl6YXRpb248L2tleXdvcmQ+PGtleXdvcmQ+
cHJvdGVpbiBkYXRhYmFzZTwva2V5d29yZD48a2V5d29yZD5zZXJpbmUgcHJvdGVpbmFzZXM8L2tl
eXdvcmQ+PC9rZXl3b3Jkcz48ZGF0ZXM+PHllYXI+MTk5MzwveWVhcj48cHViLWRhdGVzPjxkYXRl
PjE5OTMvMTIvMDUvPC9kYXRlPjwvcHViLWRhdGVzPjwvZGF0ZXM+PGlzYm4+MDAyMi0yODM2PC9p
c2JuPjx1cmxzPjxyZWxhdGVkLXVybHM+PHVybD5odHRwOi8vd3d3LnNjaWVuY2VkaXJlY3QuY29t
L3NjaWVuY2UvYXJ0aWNsZS9waWkvUzAwMjIyODM2ODM3MTYyNjg8L3VybD48L3JlbGF0ZWQtdXJs
cz48L3VybHM+PGVsZWN0cm9uaWMtcmVzb3VyY2UtbnVtPmh0dHA6Ly9keC5kb2kub3JnLzEwLjEw
MDYvam1iaS4xOTkzLjE2MjY8L2VsZWN0cm9uaWMtcmVzb3VyY2UtbnVtPjwvcmVjb3JkPjwvQ2l0
ZT48Q2l0ZT48QXV0aG9yPkZpc2VyPC9BdXRob3I+PFllYXI+MjAwMDwvWWVhcj48UmVjTnVtPjEw
MjY8L1JlY051bT48cmVjb3JkPjxyZWMtbnVtYmVyPjEwMjY8L3JlYy1udW1iZXI+PGZvcmVpZ24t
a2V5cz48a2V5IGFwcD0iRU4iIGRiLWlkPSJhZTVkcHJhYTB4MjlkM2UwcjlwcHN2MHJ6MHg5Znhy
ZHBzZDAiIHRpbWVzdGFtcD0iMTUwMDExMDM5OCI+MTAyNjwva2V5PjwvZm9yZWlnbi1rZXlzPjxy
ZWYtdHlwZSBuYW1lPSJKb3VybmFsIEFydGljbGUiPjE3PC9yZWYtdHlwZT48Y29udHJpYnV0b3Jz
PjxhdXRob3JzPjxhdXRob3I+RmlzZXIsIEEuPC9hdXRob3I+PGF1dGhvcj5EbywgUi4gSy48L2F1
dGhvcj48YXV0aG9yPlNhbGksIEEuPC9hdXRob3I+PC9hdXRob3JzPjwvY29udHJpYnV0b3JzPjx0
aXRsZXM+PHRpdGxlPk1vZGVsaW5nIG9mIGxvb3BzIGluIHByb3RlaW4gc3RydWN0dXJlczwvdGl0
bGU+PHNlY29uZGFyeS10aXRsZT5Qcm90ZWluIFNjaWVuY2UgOiBBIFB1YmxpY2F0aW9uIG9mIHRo
ZSBQcm90ZWluIFNvY2lldHk8L3NlY29uZGFyeS10aXRsZT48L3RpdGxlcz48cGFnZXM+MTc1My0x
NzczPC9wYWdlcz48dm9sdW1lPjk8L3ZvbHVtZT48bnVtYmVyPjk8L251bWJlcj48ZGF0ZXM+PHll
YXI+MjAwMDwveWVhcj48L2RhdGVzPjxwdWJsaXNoZXI+Q29sZCBTcHJpbmcgSGFyYm9yIExhYm9y
YXRvcnkgUHJlc3M8L3B1Ymxpc2hlcj48aXNibj4wOTYxLTgzNjgmI3hEOzE0NjktODk2WDwvaXNi
bj48YWNjZXNzaW9uLW51bT5QTUMyMTQ0NzE0PC9hY2Nlc3Npb24tbnVtPjx1cmxzPjxyZWxhdGVk
LXVybHM+PHVybD5odHRwOi8vd3d3Lm5jYmkubmxtLm5paC5nb3YvcG1jL2FydGljbGVzL1BNQzIx
NDQ3MTQvPC91cmw+PC9yZWxhdGVkLXVybHM+PC91cmxzPjxyZW1vdGUtZGF0YWJhc2UtbmFtZT5Q
TUM8L3JlbW90ZS1kYXRhYmFzZS1uYW1lPjwvcmVjb3JkPjwvQ2l0ZT48L0VuZE5vdGU+
</w:fldData>
        </w:fldChar>
      </w:r>
      <w:r w:rsidR="00FC70AA" w:rsidRPr="0015000C">
        <w:instrText xml:space="preserve"> ADDIN EN.CITE </w:instrText>
      </w:r>
      <w:r w:rsidR="00FC70AA" w:rsidRPr="0015000C">
        <w:fldChar w:fldCharType="begin">
          <w:fldData xml:space="preserve">PEVuZE5vdGU+PENpdGU+PEF1dGhvcj7FoGFsaTwvQXV0aG9yPjxZZWFyPjE5OTM8L1llYXI+PFJl
Y051bT4xMDI1PC9SZWNOdW0+PERpc3BsYXlUZXh0PjxzdHlsZSBmYWNlPSJzdXBlcnNjcmlwdCI+
MSwgMjwvc3R5bGU+PC9EaXNwbGF5VGV4dD48cmVjb3JkPjxyZWMtbnVtYmVyPjEwMjU8L3JlYy1u
dW1iZXI+PGZvcmVpZ24ta2V5cz48a2V5IGFwcD0iRU4iIGRiLWlkPSJhZTVkcHJhYTB4MjlkM2Uw
cjlwcHN2MHJ6MHg5ZnhyZHBzZDAiIHRpbWVzdGFtcD0iMTUwMDExMDMxMiI+MTAyNTwva2V5Pjwv
Zm9yZWlnbi1rZXlzPjxyZWYtdHlwZSBuYW1lPSJKb3VybmFsIEFydGljbGUiPjE3PC9yZWYtdHlw
ZT48Y29udHJpYnV0b3JzPjxhdXRob3JzPjxhdXRob3I+xaBhbGksIEFuZHJlajwvYXV0aG9yPjxh
dXRob3I+Qmx1bmRlbGwsIFRvbSBMLjwvYXV0aG9yPjwvYXV0aG9ycz48L2NvbnRyaWJ1dG9ycz48
dGl0bGVzPjx0aXRsZT5Db21wYXJhdGl2ZSBQcm90ZWluIE1vZGVsbGluZyBieSBTYXRpc2ZhY3Rp
b24gb2YgU3BhdGlhbCBSZXN0cmFpbnRzPC90aXRsZT48c2Vjb25kYXJ5LXRpdGxlPkpvdXJuYWwg
b2YgTW9sZWN1bGFyIEJpb2xvZ3k8L3NlY29uZGFyeS10aXRsZT48L3RpdGxlcz48cGVyaW9kaWNh
bD48ZnVsbC10aXRsZT5Kb3VybmFsIG9mIE1vbGVjdWxhciBCaW9sb2d5PC9mdWxsLXRpdGxlPjxh
YmJyLTE+Si4gTW9sLiBCaW9sLjwvYWJici0xPjwvcGVyaW9kaWNhbD48cGFnZXM+Nzc5LTgxNTwv
cGFnZXM+PHZvbHVtZT4yMzQ8L3ZvbHVtZT48bnVtYmVyPjM8L251bWJlcj48a2V5d29yZHM+PGtl
eXdvcmQ+Y29tcGFyYXRpdmUgcHJvdGVpbiBtb2RlbGxpbmc8L2tleXdvcmQ+PGtleXdvcmQ+cmVz
dHJhaW50czwva2V5d29yZD48a2V5d29yZD5vcHRpbWl6YXRpb248L2tleXdvcmQ+PGtleXdvcmQ+
cHJvdGVpbiBkYXRhYmFzZTwva2V5d29yZD48a2V5d29yZD5zZXJpbmUgcHJvdGVpbmFzZXM8L2tl
eXdvcmQ+PC9rZXl3b3Jkcz48ZGF0ZXM+PHllYXI+MTk5MzwveWVhcj48cHViLWRhdGVzPjxkYXRl
PjE5OTMvMTIvMDUvPC9kYXRlPjwvcHViLWRhdGVzPjwvZGF0ZXM+PGlzYm4+MDAyMi0yODM2PC9p
c2JuPjx1cmxzPjxyZWxhdGVkLXVybHM+PHVybD5odHRwOi8vd3d3LnNjaWVuY2VkaXJlY3QuY29t
L3NjaWVuY2UvYXJ0aWNsZS9waWkvUzAwMjIyODM2ODM3MTYyNjg8L3VybD48L3JlbGF0ZWQtdXJs
cz48L3VybHM+PGVsZWN0cm9uaWMtcmVzb3VyY2UtbnVtPmh0dHA6Ly9keC5kb2kub3JnLzEwLjEw
MDYvam1iaS4xOTkzLjE2MjY8L2VsZWN0cm9uaWMtcmVzb3VyY2UtbnVtPjwvcmVjb3JkPjwvQ2l0
ZT48Q2l0ZT48QXV0aG9yPkZpc2VyPC9BdXRob3I+PFllYXI+MjAwMDwvWWVhcj48UmVjTnVtPjEw
MjY8L1JlY051bT48cmVjb3JkPjxyZWMtbnVtYmVyPjEwMjY8L3JlYy1udW1iZXI+PGZvcmVpZ24t
a2V5cz48a2V5IGFwcD0iRU4iIGRiLWlkPSJhZTVkcHJhYTB4MjlkM2UwcjlwcHN2MHJ6MHg5Znhy
ZHBzZDAiIHRpbWVzdGFtcD0iMTUwMDExMDM5OCI+MTAyNjwva2V5PjwvZm9yZWlnbi1rZXlzPjxy
ZWYtdHlwZSBuYW1lPSJKb3VybmFsIEFydGljbGUiPjE3PC9yZWYtdHlwZT48Y29udHJpYnV0b3Jz
PjxhdXRob3JzPjxhdXRob3I+RmlzZXIsIEEuPC9hdXRob3I+PGF1dGhvcj5EbywgUi4gSy48L2F1
dGhvcj48YXV0aG9yPlNhbGksIEEuPC9hdXRob3I+PC9hdXRob3JzPjwvY29udHJpYnV0b3JzPjx0
aXRsZXM+PHRpdGxlPk1vZGVsaW5nIG9mIGxvb3BzIGluIHByb3RlaW4gc3RydWN0dXJlczwvdGl0
bGU+PHNlY29uZGFyeS10aXRsZT5Qcm90ZWluIFNjaWVuY2UgOiBBIFB1YmxpY2F0aW9uIG9mIHRo
ZSBQcm90ZWluIFNvY2lldHk8L3NlY29uZGFyeS10aXRsZT48L3RpdGxlcz48cGFnZXM+MTc1My0x
NzczPC9wYWdlcz48dm9sdW1lPjk8L3ZvbHVtZT48bnVtYmVyPjk8L251bWJlcj48ZGF0ZXM+PHll
YXI+MjAwMDwveWVhcj48L2RhdGVzPjxwdWJsaXNoZXI+Q29sZCBTcHJpbmcgSGFyYm9yIExhYm9y
YXRvcnkgUHJlc3M8L3B1Ymxpc2hlcj48aXNibj4wOTYxLTgzNjgmI3hEOzE0NjktODk2WDwvaXNi
bj48YWNjZXNzaW9uLW51bT5QTUMyMTQ0NzE0PC9hY2Nlc3Npb24tbnVtPjx1cmxzPjxyZWxhdGVk
LXVybHM+PHVybD5odHRwOi8vd3d3Lm5jYmkubmxtLm5paC5nb3YvcG1jL2FydGljbGVzL1BNQzIx
NDQ3MTQvPC91cmw+PC9yZWxhdGVkLXVybHM+PC91cmxzPjxyZW1vdGUtZGF0YWJhc2UtbmFtZT5Q
TUM8L3JlbW90ZS1kYXRhYmFzZS1uYW1lPjwvcmVjb3JkPjwvQ2l0ZT48L0VuZE5vdGU+
</w:fldData>
        </w:fldChar>
      </w:r>
      <w:r w:rsidR="00FC70AA" w:rsidRPr="0015000C">
        <w:instrText xml:space="preserve"> ADDIN EN.CITE.DATA </w:instrText>
      </w:r>
      <w:r w:rsidR="00FC70AA" w:rsidRPr="0015000C">
        <w:fldChar w:fldCharType="end"/>
      </w:r>
      <w:r w:rsidR="00E233A0" w:rsidRPr="0015000C">
        <w:fldChar w:fldCharType="separate"/>
      </w:r>
      <w:hyperlink w:anchor="_ENREF_1" w:tooltip="Šali, 1993 #1025" w:history="1">
        <w:r w:rsidR="00FC70AA" w:rsidRPr="0015000C">
          <w:rPr>
            <w:noProof/>
            <w:vertAlign w:val="superscript"/>
          </w:rPr>
          <w:t>1</w:t>
        </w:r>
      </w:hyperlink>
      <w:r w:rsidR="00E233A0" w:rsidRPr="0015000C">
        <w:rPr>
          <w:noProof/>
          <w:vertAlign w:val="superscript"/>
        </w:rPr>
        <w:t xml:space="preserve">, </w:t>
      </w:r>
      <w:hyperlink w:anchor="_ENREF_2" w:tooltip="Fiser, 2000 #1026" w:history="1">
        <w:r w:rsidR="00FC70AA" w:rsidRPr="0015000C">
          <w:rPr>
            <w:noProof/>
            <w:vertAlign w:val="superscript"/>
          </w:rPr>
          <w:t>2</w:t>
        </w:r>
      </w:hyperlink>
      <w:r w:rsidR="00E233A0" w:rsidRPr="0015000C">
        <w:fldChar w:fldCharType="end"/>
      </w:r>
      <w:r w:rsidRPr="0015000C">
        <w:t xml:space="preserve"> Next we added an ATP molecule in the nucleotide-binding pocket of our BRAF model. For ATP to fit in this 3D structure, we performed the superposition of our BRAF model on a very similar protein kinase (PDB entry: 1ATP). </w:t>
      </w:r>
      <w:r w:rsidR="005B1A12" w:rsidRPr="0015000C">
        <w:t xml:space="preserve">Although 1ATP and 3Q4C have a low sequence homology (17%), the substituted structural homology is much larger (57%) facilitating the positioning of the ATP molecule inside the nucleotide pocket of 3Q4C by superimposing both structures. </w:t>
      </w:r>
    </w:p>
    <w:p w14:paraId="0707BE6B" w14:textId="77777777" w:rsidR="00E5757B" w:rsidRPr="0015000C" w:rsidRDefault="00E5757B" w:rsidP="00E5757B">
      <w:pPr>
        <w:widowControl w:val="0"/>
        <w:tabs>
          <w:tab w:val="left" w:pos="540"/>
          <w:tab w:val="left" w:pos="9072"/>
        </w:tabs>
        <w:spacing w:line="360" w:lineRule="auto"/>
        <w:jc w:val="both"/>
      </w:pPr>
    </w:p>
    <w:p w14:paraId="40E69A38" w14:textId="77777777" w:rsidR="00A412B9" w:rsidRPr="0015000C" w:rsidRDefault="00A412B9" w:rsidP="00E5757B">
      <w:pPr>
        <w:widowControl w:val="0"/>
        <w:tabs>
          <w:tab w:val="left" w:pos="540"/>
          <w:tab w:val="left" w:pos="9072"/>
        </w:tabs>
        <w:spacing w:line="360" w:lineRule="auto"/>
        <w:jc w:val="both"/>
      </w:pPr>
    </w:p>
    <w:p w14:paraId="4F20C9D7" w14:textId="77777777" w:rsidR="00E5757B" w:rsidRPr="0015000C" w:rsidRDefault="00E5757B" w:rsidP="00E5757B">
      <w:pPr>
        <w:pStyle w:val="ListParagraph"/>
        <w:widowControl w:val="0"/>
        <w:numPr>
          <w:ilvl w:val="1"/>
          <w:numId w:val="9"/>
        </w:numPr>
        <w:tabs>
          <w:tab w:val="left" w:pos="540"/>
          <w:tab w:val="left" w:pos="9072"/>
        </w:tabs>
        <w:spacing w:line="360" w:lineRule="auto"/>
        <w:jc w:val="both"/>
        <w:rPr>
          <w:b/>
        </w:rPr>
      </w:pPr>
      <w:r w:rsidRPr="0015000C">
        <w:rPr>
          <w:b/>
        </w:rPr>
        <w:t xml:space="preserve"> Molecular Dynamics</w:t>
      </w:r>
    </w:p>
    <w:p w14:paraId="5928B01F" w14:textId="2733126E" w:rsidR="009110F7" w:rsidRPr="00257508" w:rsidRDefault="00E5757B" w:rsidP="009110F7">
      <w:pPr>
        <w:widowControl w:val="0"/>
        <w:tabs>
          <w:tab w:val="left" w:pos="540"/>
          <w:tab w:val="left" w:pos="9072"/>
        </w:tabs>
        <w:spacing w:line="360" w:lineRule="auto"/>
        <w:jc w:val="both"/>
      </w:pPr>
      <w:r w:rsidRPr="0015000C">
        <w:t xml:space="preserve">The preparation of the protein was achieved using the same protocol as </w:t>
      </w:r>
      <w:r w:rsidR="00994053" w:rsidRPr="0015000C">
        <w:t>in a previously reported study</w:t>
      </w:r>
      <w:r w:rsidRPr="0015000C">
        <w:t>.</w:t>
      </w:r>
      <w:hyperlink w:anchor="_ENREF_3" w:tooltip="Hénon, 2008 #1023" w:history="1">
        <w:r w:rsidR="00FC70AA" w:rsidRPr="0015000C">
          <w:fldChar w:fldCharType="begin"/>
        </w:r>
        <w:r w:rsidR="00FC70AA" w:rsidRPr="0015000C">
          <w:instrText xml:space="preserve"> ADDIN EN.CITE &lt;EndNote&gt;&lt;Cite&gt;&lt;Author&gt;Hénon&lt;/Author&gt;&lt;Year&gt;2008&lt;/Year&gt;&lt;RecNum&gt;1023&lt;/RecNum&gt;&lt;DisplayText&gt;&lt;style face="superscript"&gt;3&lt;/style&gt;&lt;/DisplayText&gt;&lt;record&gt;&lt;rec-number&gt;1023&lt;/rec-number&gt;&lt;foreign-keys&gt;&lt;key app="EN" db-id="ae5dpraa0x29d3e0r9ppsv0rz0x9fxrdpsd0" timestamp="1500109759"&gt;1023&lt;/key&gt;&lt;/foreign-keys&gt;&lt;ref-type name="Journal Article"&gt;17&lt;/ref-type&gt;&lt;contributors&gt;&lt;authors&gt;&lt;author&gt;Hénon, Eric&lt;/author&gt;&lt;author&gt;Dauchez, Manuel&lt;/author&gt;&lt;author&gt;Haudrechy, Arnaud&lt;/author&gt;&lt;author&gt;Banchet, Aline&lt;/author&gt;&lt;/authors&gt;&lt;/contributors&gt;&lt;titles&gt;&lt;title&gt;Molecular dynamics simulation study on the interaction of KRN 7000 and three analogues with human CD1d&lt;/title&gt;&lt;secondary-title&gt;Tetrahedron&lt;/secondary-title&gt;&lt;/titles&gt;&lt;periodical&gt;&lt;full-title&gt;Tetrahedron&lt;/full-title&gt;&lt;/periodical&gt;&lt;pages&gt;9480-9489&lt;/pages&gt;&lt;volume&gt;64&lt;/volume&gt;&lt;number&gt;40&lt;/number&gt;&lt;keywords&gt;&lt;keyword&gt;KRN 7000&lt;/keyword&gt;&lt;keyword&gt;Ligand–protein interaction&lt;/keyword&gt;&lt;keyword&gt;CD1d&lt;/keyword&gt;&lt;keyword&gt;Molecular dynamics&lt;/keyword&gt;&lt;/keywords&gt;&lt;dates&gt;&lt;year&gt;2008&lt;/year&gt;&lt;pub-dates&gt;&lt;date&gt;9/29/&lt;/date&gt;&lt;/pub-dates&gt;&lt;/dates&gt;&lt;isbn&gt;0040-4020&lt;/isbn&gt;&lt;urls&gt;&lt;related-urls&gt;&lt;url&gt;http://www.sciencedirect.com/science/article/pii/S0040402008013653&lt;/url&gt;&lt;/related-urls&gt;&lt;/urls&gt;&lt;electronic-resource-num&gt;http://doi.org/10.1016/j.tet.2008.07.077&lt;/electronic-resource-num&gt;&lt;/record&gt;&lt;/Cite&gt;&lt;/EndNote&gt;</w:instrText>
        </w:r>
        <w:r w:rsidR="00FC70AA" w:rsidRPr="0015000C">
          <w:fldChar w:fldCharType="separate"/>
        </w:r>
        <w:r w:rsidR="00FC70AA" w:rsidRPr="0015000C">
          <w:rPr>
            <w:noProof/>
            <w:vertAlign w:val="superscript"/>
          </w:rPr>
          <w:t>3</w:t>
        </w:r>
        <w:r w:rsidR="00FC70AA" w:rsidRPr="0015000C">
          <w:fldChar w:fldCharType="end"/>
        </w:r>
      </w:hyperlink>
      <w:r w:rsidRPr="0015000C">
        <w:t xml:space="preserve"> We employed the program xLeap within the AMBER11 package</w:t>
      </w:r>
      <w:hyperlink w:anchor="_ENREF_4" w:tooltip="Case, 2010 #1033" w:history="1">
        <w:r w:rsidR="00FC70AA" w:rsidRPr="0015000C">
          <w:fldChar w:fldCharType="begin"/>
        </w:r>
        <w:r w:rsidR="00FC70AA" w:rsidRPr="0015000C">
          <w:instrText xml:space="preserve"> ADDIN EN.CITE &lt;EndNote&gt;&lt;Cite&gt;&lt;Author&gt;Case&lt;/Author&gt;&lt;Year&gt;2010&lt;/Year&gt;&lt;RecNum&gt;1033&lt;/RecNum&gt;&lt;DisplayText&gt;&lt;style face="superscript"&gt;4&lt;/style&gt;&lt;/DisplayText&gt;&lt;record&gt;&lt;rec-number&gt;1033&lt;/rec-number&gt;&lt;foreign-keys&gt;&lt;key app="EN" db-id="ae5dpraa0x29d3e0r9ppsv0rz0x9fxrdpsd0" timestamp="1500113950"&gt;1033&lt;/key&gt;&lt;/foreign-keys&gt;&lt;ref-type name="Journal Article"&gt;17&lt;/ref-type&gt;&lt;contributors&gt;&lt;authors&gt;&lt;author&gt;Case, DA&lt;/author&gt;&lt;author&gt;Darden, TA&lt;/author&gt;&lt;author&gt;Cheatham III, TE&lt;/author&gt;&lt;author&gt;Simmerling, CL&lt;/author&gt;&lt;author&gt;Wang, J&lt;/author&gt;&lt;author&gt;Duke, RE&lt;/author&gt;&lt;author&gt;Luo, R&lt;/author&gt;&lt;author&gt;Walker, RC&lt;/author&gt;&lt;author&gt;Zhang, W&lt;/author&gt;&lt;author&gt;Merz, KM&lt;/author&gt;&lt;/authors&gt;&lt;/contributors&gt;&lt;titles&gt;&lt;title&gt;AMBER 11, 2010&lt;/title&gt;&lt;secondary-title&gt;University of California, San Francisco&lt;/secondary-title&gt;&lt;/titles&gt;&lt;volume&gt;5&lt;/volume&gt;&lt;dates&gt;&lt;year&gt;2010&lt;/year&gt;&lt;/dates&gt;&lt;urls&gt;&lt;/urls&gt;&lt;/record&gt;&lt;/Cite&gt;&lt;/EndNote&gt;</w:instrText>
        </w:r>
        <w:r w:rsidR="00FC70AA" w:rsidRPr="0015000C">
          <w:fldChar w:fldCharType="separate"/>
        </w:r>
        <w:r w:rsidR="00FC70AA" w:rsidRPr="0015000C">
          <w:rPr>
            <w:noProof/>
            <w:vertAlign w:val="superscript"/>
          </w:rPr>
          <w:t>4</w:t>
        </w:r>
        <w:r w:rsidR="00FC70AA" w:rsidRPr="0015000C">
          <w:fldChar w:fldCharType="end"/>
        </w:r>
      </w:hyperlink>
      <w:r w:rsidR="009F3529" w:rsidRPr="0015000C">
        <w:t xml:space="preserve"> </w:t>
      </w:r>
      <w:r w:rsidRPr="0015000C">
        <w:t xml:space="preserve">to add the hydrogen </w:t>
      </w:r>
      <w:r w:rsidR="00417595" w:rsidRPr="0015000C">
        <w:t xml:space="preserve">atoms to the protein structure. </w:t>
      </w:r>
      <w:r w:rsidR="00417595" w:rsidRPr="0015000C">
        <w:rPr>
          <w:color w:val="000000" w:themeColor="text1"/>
        </w:rPr>
        <w:t xml:space="preserve">The Propka </w:t>
      </w:r>
      <w:r w:rsidR="00F770DF" w:rsidRPr="0015000C">
        <w:rPr>
          <w:color w:val="000000" w:themeColor="text1"/>
        </w:rPr>
        <w:t>application</w:t>
      </w:r>
      <w:hyperlink w:anchor="_ENREF_5" w:tooltip="Olsson, 2011 #1050" w:history="1">
        <w:r w:rsidR="00FC70AA" w:rsidRPr="0015000C">
          <w:rPr>
            <w:color w:val="000000" w:themeColor="text1"/>
          </w:rPr>
          <w:fldChar w:fldCharType="begin"/>
        </w:r>
        <w:r w:rsidR="00FC70AA" w:rsidRPr="0015000C">
          <w:rPr>
            <w:color w:val="000000" w:themeColor="text1"/>
          </w:rPr>
          <w:instrText xml:space="preserve"> ADDIN EN.CITE &lt;EndNote&gt;&lt;Cite&gt;&lt;Author&gt;Olsson&lt;/Author&gt;&lt;Year&gt;2011&lt;/Year&gt;&lt;RecNum&gt;1050&lt;/RecNum&gt;&lt;DisplayText&gt;&lt;style face="superscript"&gt;5&lt;/style&gt;&lt;/DisplayText&gt;&lt;record&gt;&lt;rec-number&gt;1050&lt;/rec-number&gt;&lt;foreign-keys&gt;&lt;key app="EN" db-id="ae5dpraa0x29d3e0r9ppsv0rz0x9fxrdpsd0" timestamp="1507142873"&gt;1050&lt;/key&gt;&lt;/foreign-keys&gt;&lt;ref-type name="Journal Article"&gt;17&lt;/ref-type&gt;&lt;contributors&gt;&lt;authors&gt;&lt;author&gt;Olsson, Mats H. M.&lt;/author&gt;&lt;author&gt;Søndergaard, Chresten R.&lt;/author&gt;&lt;author&gt;Rostkowski, Michal&lt;/author&gt;&lt;author&gt;Jensen, Jan H.&lt;/author&gt;&lt;/authors&gt;&lt;/contributors&gt;&lt;titles&gt;&lt;title&gt;PROPKA3: Consistent Treatment of Internal and Surface Residues in Empirical pKa Predictions&lt;/title&gt;&lt;secondary-title&gt;Journal of Chemical Theory and Computation&lt;/secondary-title&gt;&lt;/titles&gt;&lt;periodical&gt;&lt;full-title&gt;Journal of Chemical Theory and Computation&lt;/full-title&gt;&lt;abbr-1&gt;J. Chem. Theor. Comput.&lt;/abbr-1&gt;&lt;/periodical&gt;&lt;pages&gt;525-537&lt;/pages&gt;&lt;volume&gt;7&lt;/volume&gt;&lt;number&gt;2&lt;/number&gt;&lt;dates&gt;&lt;year&gt;2011&lt;/year&gt;&lt;pub-dates&gt;&lt;date&gt;2011/02/08&lt;/date&gt;&lt;/pub-dates&gt;&lt;/dates&gt;&lt;publisher&gt;American Chemical Society&lt;/publisher&gt;&lt;isbn&gt;1549-9618&lt;/isbn&gt;&lt;urls&gt;&lt;related-urls&gt;&lt;url&gt;http://dx.doi.org/10.1021/ct100578z&lt;/url&gt;&lt;/related-urls&gt;&lt;/urls&gt;&lt;electronic-resource-num&gt;10.1021/ct100578z&lt;/electronic-resource-num&gt;&lt;/record&gt;&lt;/Cite&gt;&lt;/EndNote&gt;</w:instrText>
        </w:r>
        <w:r w:rsidR="00FC70AA" w:rsidRPr="0015000C">
          <w:rPr>
            <w:color w:val="000000" w:themeColor="text1"/>
          </w:rPr>
          <w:fldChar w:fldCharType="separate"/>
        </w:r>
        <w:r w:rsidR="00FC70AA" w:rsidRPr="0015000C">
          <w:rPr>
            <w:noProof/>
            <w:color w:val="000000" w:themeColor="text1"/>
            <w:vertAlign w:val="superscript"/>
          </w:rPr>
          <w:t>5</w:t>
        </w:r>
        <w:r w:rsidR="00FC70AA" w:rsidRPr="0015000C">
          <w:rPr>
            <w:color w:val="000000" w:themeColor="text1"/>
          </w:rPr>
          <w:fldChar w:fldCharType="end"/>
        </w:r>
      </w:hyperlink>
      <w:r w:rsidR="00FC70AA" w:rsidRPr="0015000C">
        <w:rPr>
          <w:b/>
          <w:color w:val="000000" w:themeColor="text1"/>
          <w:sz w:val="22"/>
          <w:szCs w:val="22"/>
        </w:rPr>
        <w:t xml:space="preserve"> </w:t>
      </w:r>
      <w:r w:rsidR="00417595" w:rsidRPr="0015000C">
        <w:rPr>
          <w:color w:val="000000" w:themeColor="text1"/>
        </w:rPr>
        <w:t xml:space="preserve">used to examine the protonation state of ionizable side chains with a focus on residues aspartate, cysteine, histidine and glutamate. No protonation state change was required compared to the state proposed by xLeap. </w:t>
      </w:r>
      <w:r w:rsidRPr="0015000C">
        <w:t>The ff99SB force field was used for the protein. AMBER</w:t>
      </w:r>
      <w:r w:rsidRPr="00257508">
        <w:t xml:space="preserve"> force field parameters to describe the phosphorylated state of threonine Thr599 (Thp599)</w:t>
      </w:r>
      <w:r w:rsidR="00994053" w:rsidRPr="00257508">
        <w:t xml:space="preserve"> were taken from Homeyer et al.</w:t>
      </w:r>
      <w:hyperlink w:anchor="_ENREF_6" w:tooltip="Homeyer, 2006 #1016" w:history="1">
        <w:r w:rsidR="00FC70AA" w:rsidRPr="00257508">
          <w:fldChar w:fldCharType="begin"/>
        </w:r>
        <w:r w:rsidR="00FC70AA">
          <w:instrText xml:space="preserve"> ADDIN EN.CITE &lt;EndNote&gt;&lt;Cite&gt;&lt;Author&gt;Homeyer&lt;/Author&gt;&lt;Year&gt;2006&lt;/Year&gt;&lt;RecNum&gt;1016&lt;/RecNum&gt;&lt;DisplayText&gt;&lt;style face="superscript"&gt;6&lt;/style&gt;&lt;/DisplayText&gt;&lt;record&gt;&lt;rec-number&gt;1016&lt;/rec-number&gt;&lt;foreign-keys&gt;&lt;key app="EN" db-id="ae5dpraa0x29d3e0r9ppsv0rz0x9fxrdpsd0" timestamp="1500102186"&gt;1016&lt;/key&gt;&lt;/foreign-keys&gt;&lt;ref-type name="Journal Article"&gt;17&lt;/ref-type&gt;&lt;contributors&gt;&lt;authors&gt;&lt;author&gt;Homeyer, Nadine&lt;/author&gt;&lt;author&gt;Horn, Anselm H. C.&lt;/author&gt;&lt;author&gt;Lanig, Harald&lt;/author&gt;&lt;author&gt;Sticht, Heinrich&lt;/author&gt;&lt;/authors&gt;&lt;/contributors&gt;&lt;titles&gt;&lt;title&gt;AMBER force-field parameters for phosphorylated amino acids in different protonation states: phosphoserine, phosphothreonine, phosphotyrosine, and phosphohistidine&lt;/title&gt;&lt;secondary-title&gt;Journal of Molecular Modeling&lt;/secondary-title&gt;&lt;/titles&gt;&lt;periodical&gt;&lt;full-title&gt;Journal of Molecular Modeling&lt;/full-title&gt;&lt;abbr-1&gt;J. Mol. Model.&lt;/abbr-1&gt;&lt;/periodical&gt;&lt;pages&gt;281-289&lt;/pages&gt;&lt;volume&gt;12&lt;/volume&gt;&lt;number&gt;3&lt;/number&gt;&lt;dates&gt;&lt;year&gt;2006&lt;/year&gt;&lt;pub-dates&gt;&lt;date&gt;February 01&lt;/date&gt;&lt;/pub-dates&gt;&lt;/dates&gt;&lt;isbn&gt;0948-5023&lt;/isbn&gt;&lt;label&gt;Homeyer2006&lt;/label&gt;&lt;work-type&gt;journal article&lt;/work-type&gt;&lt;urls&gt;&lt;related-urls&gt;&lt;url&gt;http://dx.doi.org/10.1007/s00894-005-0028-4&lt;/url&gt;&lt;/related-urls&gt;&lt;/urls&gt;&lt;electronic-resource-num&gt;10.1007/s00894-005-0028-4&lt;/electronic-resource-num&gt;&lt;/record&gt;&lt;/Cite&gt;&lt;/EndNote&gt;</w:instrText>
        </w:r>
        <w:r w:rsidR="00FC70AA" w:rsidRPr="00257508">
          <w:fldChar w:fldCharType="separate"/>
        </w:r>
        <w:r w:rsidR="00FC70AA" w:rsidRPr="00FC70AA">
          <w:rPr>
            <w:noProof/>
            <w:vertAlign w:val="superscript"/>
          </w:rPr>
          <w:t>6</w:t>
        </w:r>
        <w:r w:rsidR="00FC70AA" w:rsidRPr="00257508">
          <w:fldChar w:fldCharType="end"/>
        </w:r>
      </w:hyperlink>
      <w:r w:rsidR="00994053" w:rsidRPr="00257508">
        <w:t xml:space="preserve"> </w:t>
      </w:r>
      <w:r w:rsidRPr="00257508">
        <w:t>Concerning the ATP molecule, force field and atomic charges parameters to be utilised with AMBER were take</w:t>
      </w:r>
      <w:r w:rsidR="00994053" w:rsidRPr="00257508">
        <w:t>n from the R.E.DD.B repository</w:t>
      </w:r>
      <w:r w:rsidRPr="00257508">
        <w:t>.</w:t>
      </w:r>
      <w:hyperlink w:anchor="_ENREF_7" w:tooltip="Dupradeau, 2008 #1017" w:history="1">
        <w:r w:rsidR="00FC70AA" w:rsidRPr="00257508">
          <w:fldChar w:fldCharType="begin"/>
        </w:r>
        <w:r w:rsidR="00FC70AA">
          <w:instrText xml:space="preserve"> ADDIN EN.CITE &lt;EndNote&gt;&lt;Cite&gt;&lt;Author&gt;Dupradeau&lt;/Author&gt;&lt;Year&gt;2008&lt;/Year&gt;&lt;RecNum&gt;1017&lt;/RecNum&gt;&lt;DisplayText&gt;&lt;style face="superscript"&gt;7&lt;/style&gt;&lt;/DisplayText&gt;&lt;record&gt;&lt;rec-number&gt;1017&lt;/rec-number&gt;&lt;foreign-keys&gt;&lt;key app="EN" db-id="ae5dpraa0x29d3e0r9ppsv0rz0x9fxrdpsd0" timestamp="1500102284"&gt;1017&lt;/key&gt;&lt;/foreign-keys&gt;&lt;ref-type name="Journal Article"&gt;17&lt;/ref-type&gt;&lt;contributors&gt;&lt;authors&gt;&lt;author&gt;Dupradeau, François-Yves&lt;/author&gt;&lt;author&gt;Cézard, Christine&lt;/author&gt;&lt;author&gt;Lelong, Rodolphe&lt;/author&gt;&lt;author&gt;Stanislawiak, Élodie&lt;/author&gt;&lt;author&gt;Pêcher, Julien&lt;/author&gt;&lt;author&gt;Delepine, Jean Charles&lt;/author&gt;&lt;author&gt;Cieplak, Piotr&lt;/author&gt;&lt;/authors&gt;&lt;/contributors&gt;&lt;titles&gt;&lt;title&gt;R.E.DD.B.: A database for RESP and ESP atomic charges, and force field libraries&lt;/title&gt;&lt;secondary-title&gt;Nucleic Acids Research&lt;/secondary-title&gt;&lt;/titles&gt;&lt;periodical&gt;&lt;full-title&gt;Nucleic Acids Research&lt;/full-title&gt;&lt;abbr-1&gt;Nucleic Acids Res.&lt;/abbr-1&gt;&lt;/periodical&gt;&lt;pages&gt;D360-D367&lt;/pages&gt;&lt;volume&gt;36&lt;/volume&gt;&lt;number&gt;Database issue&lt;/number&gt;&lt;dates&gt;&lt;year&gt;2008&lt;/year&gt;&lt;pub-dates&gt;&lt;date&gt;10/25&amp;#xD;09/01/received&amp;#xD;10/01/revised&amp;#xD;10/02/accepted&lt;/date&gt;&lt;/pub-dates&gt;&lt;/dates&gt;&lt;publisher&gt;Oxford University Press&lt;/publisher&gt;&lt;isbn&gt;0305-1048&amp;#xD;1362-4962&lt;/isbn&gt;&lt;accession-num&gt;PMC2238896&lt;/accession-num&gt;&lt;urls&gt;&lt;related-urls&gt;&lt;url&gt;http://www.ncbi.nlm.nih.gov/pmc/articles/PMC2238896/&lt;/url&gt;&lt;/related-urls&gt;&lt;/urls&gt;&lt;electronic-resource-num&gt;10.1093/nar/gkm887&lt;/electronic-resource-num&gt;&lt;remote-database-name&gt;PMC&lt;/remote-database-name&gt;&lt;/record&gt;&lt;/Cite&gt;&lt;/EndNote&gt;</w:instrText>
        </w:r>
        <w:r w:rsidR="00FC70AA" w:rsidRPr="00257508">
          <w:fldChar w:fldCharType="separate"/>
        </w:r>
        <w:r w:rsidR="00FC70AA" w:rsidRPr="00FC70AA">
          <w:rPr>
            <w:noProof/>
            <w:vertAlign w:val="superscript"/>
          </w:rPr>
          <w:t>7</w:t>
        </w:r>
        <w:r w:rsidR="00FC70AA" w:rsidRPr="00257508">
          <w:fldChar w:fldCharType="end"/>
        </w:r>
      </w:hyperlink>
      <w:r w:rsidR="00994053" w:rsidRPr="00257508">
        <w:t xml:space="preserve"> </w:t>
      </w:r>
      <w:r w:rsidRPr="00257508">
        <w:t xml:space="preserve">Each of these systems was fully explicitly solvated in a truncated octahedral box using TIP3P water molecules with a buffer distance of 7.0 Å and under periodic boundary conditions. </w:t>
      </w:r>
      <w:r w:rsidR="009110F7" w:rsidRPr="00257508">
        <w:t>Counterions (Cl</w:t>
      </w:r>
      <w:r w:rsidR="009110F7" w:rsidRPr="00257508">
        <w:rPr>
          <w:vertAlign w:val="superscript"/>
        </w:rPr>
        <w:t>-</w:t>
      </w:r>
      <w:r w:rsidR="009110F7" w:rsidRPr="00257508">
        <w:t xml:space="preserve">) were added such that to neutralize the unit system. The entire system consists of about 25000 atoms (depending on the presence of ATP and/or threonine phosphorylation). </w:t>
      </w:r>
    </w:p>
    <w:p w14:paraId="76F136D1" w14:textId="77777777" w:rsidR="00E5757B" w:rsidRPr="00257508" w:rsidRDefault="00E5757B" w:rsidP="00E5757B">
      <w:pPr>
        <w:widowControl w:val="0"/>
        <w:tabs>
          <w:tab w:val="left" w:pos="540"/>
          <w:tab w:val="left" w:pos="9072"/>
        </w:tabs>
        <w:spacing w:line="360" w:lineRule="auto"/>
        <w:jc w:val="both"/>
      </w:pPr>
    </w:p>
    <w:p w14:paraId="4EB8E942" w14:textId="159911B9" w:rsidR="00E5757B" w:rsidRPr="0015000C" w:rsidRDefault="00E5757B" w:rsidP="00E5757B">
      <w:pPr>
        <w:widowControl w:val="0"/>
        <w:tabs>
          <w:tab w:val="left" w:pos="540"/>
          <w:tab w:val="left" w:pos="9072"/>
        </w:tabs>
        <w:spacing w:line="360" w:lineRule="auto"/>
        <w:jc w:val="both"/>
        <w:rPr>
          <w:color w:val="00B050"/>
        </w:rPr>
      </w:pPr>
      <w:r w:rsidRPr="00257508">
        <w:t xml:space="preserve">The molecular dynamics simulations employed a 2 fs integration time step. The programs </w:t>
      </w:r>
      <w:r w:rsidRPr="00257508">
        <w:rPr>
          <w:i/>
        </w:rPr>
        <w:t>sander</w:t>
      </w:r>
      <w:r w:rsidRPr="00257508">
        <w:t xml:space="preserve"> (preparation) and </w:t>
      </w:r>
      <w:r w:rsidRPr="00257508">
        <w:rPr>
          <w:i/>
        </w:rPr>
        <w:t>pmemd</w:t>
      </w:r>
      <w:r w:rsidRPr="00257508">
        <w:t xml:space="preserve"> (for the production stage) of the AMBER11 package were employed. The particle mesh Ewald procedure was utilised to handle long-range electrostatic interactions. The value of 9.0 Å for the non-bonded cut-off was set to calculate van der Waals (vdW) and electrostatic energies. No switching function was used for vdW interactions. The system was then carefully prepared by first minimizing the energy of the entire system with </w:t>
      </w:r>
      <w:r w:rsidRPr="00257508">
        <w:lastRenderedPageBreak/>
        <w:t>8,000 cycles of steepest descent followed by 500 cycles of conjugate gradient minimization. This process was repeated twice. Classical Langevin NVT molecular dynamics simulations were then carried out with collision frequency of 2 ps</w:t>
      </w:r>
      <w:r w:rsidRPr="00257508">
        <w:rPr>
          <w:vertAlign w:val="superscript"/>
        </w:rPr>
        <w:t>-1</w:t>
      </w:r>
      <w:r w:rsidRPr="00257508">
        <w:t xml:space="preserve"> and bonds involving hydrogen atoms were constrained. Firstly, the water molecules were heated from 0 to 300 K during 20 ps and then equilibrated for 20 ps. A force constant of 100 kcal mol</w:t>
      </w:r>
      <w:r w:rsidRPr="00257508">
        <w:rPr>
          <w:vertAlign w:val="superscript"/>
        </w:rPr>
        <w:t>-1</w:t>
      </w:r>
      <w:r w:rsidRPr="00257508" w:rsidDel="00B87CE9">
        <w:t xml:space="preserve"> </w:t>
      </w:r>
      <w:r w:rsidR="002E64D4" w:rsidRPr="00257508">
        <w:t>Å</w:t>
      </w:r>
      <w:r w:rsidR="00EB5BBC" w:rsidRPr="00EB5BBC">
        <w:rPr>
          <w:vertAlign w:val="superscript"/>
        </w:rPr>
        <w:t>-</w:t>
      </w:r>
      <w:r w:rsidRPr="00257508">
        <w:rPr>
          <w:vertAlign w:val="superscript"/>
        </w:rPr>
        <w:t>2</w:t>
      </w:r>
      <w:r w:rsidRPr="00257508">
        <w:t xml:space="preserve"> was applied to restrain all other atoms during these steps. After cooling the solvent molecules to 0 K during 20 ps, this heating-equilibrating-cooling procedure was run for a second time for the entire system with no constraint at all. After a last heating (20 ps)-equilibrating (20 ps), in order to allow the density to </w:t>
      </w:r>
      <w:r w:rsidRPr="0015000C">
        <w:t>equilibrate, prior to production, our system was equilibrated using the NPT ensemble (isothermal-isobaric ensemble) at 300 K and 1 atm for 40 ps. A production final stage followed with 800 ns of data collection. Coordinates of the system were written every 1 ps.</w:t>
      </w:r>
      <w:r w:rsidR="00417595" w:rsidRPr="0015000C">
        <w:t xml:space="preserve"> </w:t>
      </w:r>
      <w:r w:rsidR="00417595" w:rsidRPr="0015000C">
        <w:rPr>
          <w:color w:val="000000" w:themeColor="text1"/>
        </w:rPr>
        <w:t>Since the main objective of the whole study is to propose a reliable model of activated ATP-containing BRAF protein to perform structure-based drug design f</w:t>
      </w:r>
      <w:r w:rsidR="00754685" w:rsidRPr="0015000C">
        <w:rPr>
          <w:color w:val="000000" w:themeColor="text1"/>
        </w:rPr>
        <w:t>or an allosteric inhibitor, new MD studies were</w:t>
      </w:r>
      <w:r w:rsidR="00417595" w:rsidRPr="0015000C">
        <w:rPr>
          <w:color w:val="000000" w:themeColor="text1"/>
        </w:rPr>
        <w:t xml:space="preserve"> carried out for a longer perio</w:t>
      </w:r>
      <w:r w:rsidR="003E0E02" w:rsidRPr="0015000C">
        <w:rPr>
          <w:color w:val="000000" w:themeColor="text1"/>
        </w:rPr>
        <w:t xml:space="preserve">d </w:t>
      </w:r>
      <w:r w:rsidR="00754685" w:rsidRPr="0015000C">
        <w:rPr>
          <w:color w:val="000000" w:themeColor="text1"/>
        </w:rPr>
        <w:t>(1.62 µs) for the 2p-BRAF_ATP system</w:t>
      </w:r>
      <w:r w:rsidR="00417595" w:rsidRPr="0015000C">
        <w:rPr>
          <w:color w:val="000000" w:themeColor="text1"/>
        </w:rPr>
        <w:t>.</w:t>
      </w:r>
    </w:p>
    <w:p w14:paraId="4D474482" w14:textId="77777777" w:rsidR="009A2612" w:rsidRPr="0015000C" w:rsidRDefault="009A2612" w:rsidP="00E5757B">
      <w:pPr>
        <w:widowControl w:val="0"/>
        <w:tabs>
          <w:tab w:val="left" w:pos="540"/>
          <w:tab w:val="left" w:pos="9072"/>
        </w:tabs>
        <w:spacing w:line="360" w:lineRule="auto"/>
        <w:jc w:val="both"/>
      </w:pPr>
    </w:p>
    <w:p w14:paraId="69B73D11" w14:textId="4BA06CC9" w:rsidR="00A412B9" w:rsidRPr="0015000C" w:rsidRDefault="0041000A" w:rsidP="004E0089">
      <w:pPr>
        <w:spacing w:line="360" w:lineRule="auto"/>
        <w:jc w:val="both"/>
      </w:pPr>
      <w:r w:rsidRPr="0015000C">
        <w:t xml:space="preserve">For each of the </w:t>
      </w:r>
      <w:r w:rsidR="009A2612" w:rsidRPr="0015000C">
        <w:t>four</w:t>
      </w:r>
      <w:r w:rsidRPr="0015000C">
        <w:t xml:space="preserve"> BRAF models, to measure protein conformational changes during the simulation, a root mean squared deviation (RMSD) has been computed between each successive trajectory structure (backbone selection) and the first structure taken as reference, and plotted as a function of time.  In addition, the root mean square fluctuation (RMSF) of the protein has been computed as a measure of the average atomic mobility. It has been calculated on a residue basis using the fluctuations of the positions of the C</w:t>
      </w:r>
      <w:r w:rsidRPr="0015000C">
        <w:rPr>
          <w:vertAlign w:val="subscript"/>
        </w:rPr>
        <w:sym w:font="Symbol" w:char="F061"/>
      </w:r>
      <w:r w:rsidRPr="0015000C">
        <w:t xml:space="preserve"> atoms of the protein during the last 200 ns of each simulation.</w:t>
      </w:r>
      <w:r w:rsidR="00417595" w:rsidRPr="0015000C">
        <w:t xml:space="preserve"> </w:t>
      </w:r>
      <w:r w:rsidR="00417595" w:rsidRPr="0015000C">
        <w:rPr>
          <w:color w:val="000000" w:themeColor="text1"/>
        </w:rPr>
        <w:t xml:space="preserve">Also </w:t>
      </w:r>
      <w:r w:rsidR="001E06AF" w:rsidRPr="0015000C">
        <w:rPr>
          <w:color w:val="000000" w:themeColor="text1"/>
        </w:rPr>
        <w:t xml:space="preserve">the </w:t>
      </w:r>
      <w:r w:rsidR="00417595" w:rsidRPr="0015000C">
        <w:rPr>
          <w:color w:val="000000" w:themeColor="text1"/>
        </w:rPr>
        <w:t>radius of gyration of the protein has been computed to check the convergence of the trajectories.</w:t>
      </w:r>
      <w:r w:rsidR="0012126F" w:rsidRPr="0015000C">
        <w:rPr>
          <w:color w:val="000000" w:themeColor="text1"/>
        </w:rPr>
        <w:t xml:space="preserve"> </w:t>
      </w:r>
      <w:r w:rsidR="00253DC0" w:rsidRPr="0015000C">
        <w:rPr>
          <w:color w:val="000000" w:themeColor="text1"/>
        </w:rPr>
        <w:t>Finally, the conformation of lowest energy w</w:t>
      </w:r>
      <w:r w:rsidR="00C709D0" w:rsidRPr="0015000C">
        <w:rPr>
          <w:color w:val="000000" w:themeColor="text1"/>
        </w:rPr>
        <w:t>as</w:t>
      </w:r>
      <w:r w:rsidR="00253DC0" w:rsidRPr="0015000C">
        <w:rPr>
          <w:color w:val="000000" w:themeColor="text1"/>
        </w:rPr>
        <w:t xml:space="preserve"> extracted from </w:t>
      </w:r>
      <w:r w:rsidR="00D87EDC" w:rsidRPr="0015000C">
        <w:rPr>
          <w:color w:val="000000" w:themeColor="text1"/>
        </w:rPr>
        <w:t xml:space="preserve">the </w:t>
      </w:r>
      <w:r w:rsidR="00253DC0" w:rsidRPr="0015000C">
        <w:rPr>
          <w:color w:val="000000" w:themeColor="text1"/>
        </w:rPr>
        <w:t>last 20 ns of each simulation, and this structure has been considered as a representative structure whenever necessary to compare the four different systems.</w:t>
      </w:r>
      <w:r w:rsidR="004E0089" w:rsidRPr="0015000C">
        <w:rPr>
          <w:color w:val="000000" w:themeColor="text1"/>
        </w:rPr>
        <w:t xml:space="preserve"> </w:t>
      </w:r>
      <w:r w:rsidR="00B23022" w:rsidRPr="0015000C">
        <w:t xml:space="preserve">The following RMSD values have been obtained with respect to the </w:t>
      </w:r>
      <w:r w:rsidR="00763F96" w:rsidRPr="0015000C">
        <w:rPr>
          <w:b/>
        </w:rPr>
        <w:t>2pBRAF_ATP</w:t>
      </w:r>
      <w:r w:rsidR="00B23022" w:rsidRPr="0015000C">
        <w:t xml:space="preserve"> system. After aligning the four systems (based on the backbone selection and excluding the fluctuating activation loop), the corresponding RMSD values are: </w:t>
      </w:r>
    </w:p>
    <w:p w14:paraId="30CA9A98" w14:textId="77777777" w:rsidR="004E0089" w:rsidRPr="0015000C" w:rsidRDefault="004E0089" w:rsidP="004E0089">
      <w:pPr>
        <w:jc w:val="both"/>
      </w:pPr>
    </w:p>
    <w:tbl>
      <w:tblPr>
        <w:tblW w:w="0" w:type="auto"/>
        <w:jc w:val="center"/>
        <w:tblLook w:val="04A0" w:firstRow="1" w:lastRow="0" w:firstColumn="1" w:lastColumn="0" w:noHBand="0" w:noVBand="1"/>
      </w:tblPr>
      <w:tblGrid>
        <w:gridCol w:w="1803"/>
        <w:gridCol w:w="1834"/>
        <w:gridCol w:w="1834"/>
        <w:gridCol w:w="1800"/>
        <w:gridCol w:w="1801"/>
      </w:tblGrid>
      <w:tr w:rsidR="00B23022" w:rsidRPr="0015000C" w14:paraId="5F5CC63D" w14:textId="77777777" w:rsidTr="004E0089">
        <w:trPr>
          <w:jc w:val="center"/>
        </w:trPr>
        <w:tc>
          <w:tcPr>
            <w:tcW w:w="1841" w:type="dxa"/>
            <w:tcBorders>
              <w:top w:val="single" w:sz="4" w:space="0" w:color="auto"/>
              <w:bottom w:val="single" w:sz="4" w:space="0" w:color="auto"/>
            </w:tcBorders>
            <w:hideMark/>
          </w:tcPr>
          <w:p w14:paraId="195D3C7C" w14:textId="77777777" w:rsidR="00B23022" w:rsidRPr="0015000C" w:rsidRDefault="00B23022" w:rsidP="004E0089">
            <w:pPr>
              <w:widowControl w:val="0"/>
              <w:tabs>
                <w:tab w:val="left" w:pos="540"/>
                <w:tab w:val="left" w:pos="9072"/>
              </w:tabs>
              <w:spacing w:before="60" w:after="60" w:line="276" w:lineRule="auto"/>
              <w:jc w:val="both"/>
              <w:rPr>
                <w:b/>
              </w:rPr>
            </w:pPr>
            <w:r w:rsidRPr="0015000C">
              <w:rPr>
                <w:b/>
              </w:rPr>
              <w:t>Selection</w:t>
            </w:r>
          </w:p>
        </w:tc>
        <w:tc>
          <w:tcPr>
            <w:tcW w:w="1841" w:type="dxa"/>
            <w:tcBorders>
              <w:top w:val="single" w:sz="4" w:space="0" w:color="auto"/>
              <w:bottom w:val="single" w:sz="4" w:space="0" w:color="auto"/>
            </w:tcBorders>
            <w:hideMark/>
          </w:tcPr>
          <w:p w14:paraId="28E62708" w14:textId="0A66CA4E" w:rsidR="00B23022" w:rsidRPr="0015000C" w:rsidRDefault="00763F96" w:rsidP="004E0089">
            <w:pPr>
              <w:widowControl w:val="0"/>
              <w:tabs>
                <w:tab w:val="left" w:pos="540"/>
                <w:tab w:val="left" w:pos="9072"/>
              </w:tabs>
              <w:spacing w:before="60" w:after="60" w:line="276" w:lineRule="auto"/>
              <w:jc w:val="both"/>
              <w:rPr>
                <w:b/>
              </w:rPr>
            </w:pPr>
            <w:r w:rsidRPr="0015000C">
              <w:rPr>
                <w:b/>
              </w:rPr>
              <w:t>1uBRAF_ATP</w:t>
            </w:r>
          </w:p>
        </w:tc>
        <w:tc>
          <w:tcPr>
            <w:tcW w:w="1841" w:type="dxa"/>
            <w:tcBorders>
              <w:top w:val="single" w:sz="4" w:space="0" w:color="auto"/>
              <w:bottom w:val="single" w:sz="4" w:space="0" w:color="auto"/>
            </w:tcBorders>
            <w:hideMark/>
          </w:tcPr>
          <w:p w14:paraId="20742A69" w14:textId="416CD506" w:rsidR="00B23022" w:rsidRPr="0015000C" w:rsidRDefault="00763F96" w:rsidP="004E0089">
            <w:pPr>
              <w:widowControl w:val="0"/>
              <w:tabs>
                <w:tab w:val="left" w:pos="540"/>
                <w:tab w:val="left" w:pos="9072"/>
              </w:tabs>
              <w:spacing w:before="60" w:after="60" w:line="276" w:lineRule="auto"/>
              <w:jc w:val="both"/>
              <w:rPr>
                <w:b/>
              </w:rPr>
            </w:pPr>
            <w:r w:rsidRPr="0015000C">
              <w:rPr>
                <w:b/>
              </w:rPr>
              <w:t>2pBRAF_ATP</w:t>
            </w:r>
          </w:p>
        </w:tc>
        <w:tc>
          <w:tcPr>
            <w:tcW w:w="1841" w:type="dxa"/>
            <w:tcBorders>
              <w:top w:val="single" w:sz="4" w:space="0" w:color="auto"/>
              <w:bottom w:val="single" w:sz="4" w:space="0" w:color="auto"/>
            </w:tcBorders>
            <w:hideMark/>
          </w:tcPr>
          <w:p w14:paraId="238BC315" w14:textId="751E8DE8" w:rsidR="00B23022" w:rsidRPr="0015000C" w:rsidRDefault="00763F96" w:rsidP="004E0089">
            <w:pPr>
              <w:widowControl w:val="0"/>
              <w:tabs>
                <w:tab w:val="left" w:pos="540"/>
                <w:tab w:val="left" w:pos="9072"/>
              </w:tabs>
              <w:spacing w:before="60" w:after="60" w:line="276" w:lineRule="auto"/>
              <w:jc w:val="both"/>
              <w:rPr>
                <w:b/>
              </w:rPr>
            </w:pPr>
            <w:r w:rsidRPr="0015000C">
              <w:rPr>
                <w:b/>
              </w:rPr>
              <w:t>3uBRAF</w:t>
            </w:r>
          </w:p>
        </w:tc>
        <w:tc>
          <w:tcPr>
            <w:tcW w:w="1842" w:type="dxa"/>
            <w:tcBorders>
              <w:top w:val="single" w:sz="4" w:space="0" w:color="auto"/>
              <w:bottom w:val="single" w:sz="4" w:space="0" w:color="auto"/>
            </w:tcBorders>
            <w:hideMark/>
          </w:tcPr>
          <w:p w14:paraId="43C7B44D" w14:textId="68A7546A" w:rsidR="00B23022" w:rsidRPr="0015000C" w:rsidRDefault="00763F96" w:rsidP="004E0089">
            <w:pPr>
              <w:widowControl w:val="0"/>
              <w:tabs>
                <w:tab w:val="left" w:pos="540"/>
                <w:tab w:val="left" w:pos="9072"/>
              </w:tabs>
              <w:spacing w:before="60" w:after="60" w:line="276" w:lineRule="auto"/>
              <w:jc w:val="both"/>
              <w:rPr>
                <w:b/>
              </w:rPr>
            </w:pPr>
            <w:r w:rsidRPr="0015000C">
              <w:rPr>
                <w:b/>
              </w:rPr>
              <w:t>4pBRAF</w:t>
            </w:r>
          </w:p>
        </w:tc>
      </w:tr>
      <w:tr w:rsidR="00B23022" w:rsidRPr="0015000C" w14:paraId="5497C850" w14:textId="77777777" w:rsidTr="004E0089">
        <w:trPr>
          <w:jc w:val="center"/>
        </w:trPr>
        <w:tc>
          <w:tcPr>
            <w:tcW w:w="1841" w:type="dxa"/>
            <w:tcBorders>
              <w:top w:val="single" w:sz="4" w:space="0" w:color="auto"/>
            </w:tcBorders>
            <w:hideMark/>
          </w:tcPr>
          <w:p w14:paraId="052DEAF4" w14:textId="77777777" w:rsidR="00B23022" w:rsidRPr="0015000C" w:rsidRDefault="00B23022" w:rsidP="004E0089">
            <w:pPr>
              <w:widowControl w:val="0"/>
              <w:tabs>
                <w:tab w:val="left" w:pos="540"/>
                <w:tab w:val="left" w:pos="9072"/>
              </w:tabs>
              <w:spacing w:before="60" w:after="60" w:line="276" w:lineRule="auto"/>
              <w:jc w:val="both"/>
            </w:pPr>
            <w:r w:rsidRPr="0015000C">
              <w:t>protein</w:t>
            </w:r>
          </w:p>
        </w:tc>
        <w:tc>
          <w:tcPr>
            <w:tcW w:w="1841" w:type="dxa"/>
            <w:tcBorders>
              <w:top w:val="single" w:sz="4" w:space="0" w:color="auto"/>
            </w:tcBorders>
            <w:hideMark/>
          </w:tcPr>
          <w:p w14:paraId="4D9B4F7B" w14:textId="77777777" w:rsidR="00B23022" w:rsidRPr="0015000C" w:rsidRDefault="00B23022" w:rsidP="004E0089">
            <w:pPr>
              <w:widowControl w:val="0"/>
              <w:tabs>
                <w:tab w:val="left" w:pos="540"/>
                <w:tab w:val="left" w:pos="9072"/>
              </w:tabs>
              <w:spacing w:before="60" w:after="60" w:line="276" w:lineRule="auto"/>
              <w:jc w:val="both"/>
            </w:pPr>
            <w:r w:rsidRPr="0015000C">
              <w:t>3.12</w:t>
            </w:r>
          </w:p>
        </w:tc>
        <w:tc>
          <w:tcPr>
            <w:tcW w:w="1841" w:type="dxa"/>
            <w:tcBorders>
              <w:top w:val="single" w:sz="4" w:space="0" w:color="auto"/>
            </w:tcBorders>
            <w:hideMark/>
          </w:tcPr>
          <w:p w14:paraId="5A450E67" w14:textId="77777777" w:rsidR="00B23022" w:rsidRPr="0015000C" w:rsidRDefault="00B23022" w:rsidP="004E0089">
            <w:pPr>
              <w:widowControl w:val="0"/>
              <w:tabs>
                <w:tab w:val="left" w:pos="540"/>
                <w:tab w:val="left" w:pos="9072"/>
              </w:tabs>
              <w:spacing w:before="60" w:after="60" w:line="276" w:lineRule="auto"/>
              <w:jc w:val="both"/>
            </w:pPr>
            <w:r w:rsidRPr="0015000C">
              <w:t>0.0</w:t>
            </w:r>
          </w:p>
        </w:tc>
        <w:tc>
          <w:tcPr>
            <w:tcW w:w="1841" w:type="dxa"/>
            <w:tcBorders>
              <w:top w:val="single" w:sz="4" w:space="0" w:color="auto"/>
            </w:tcBorders>
            <w:hideMark/>
          </w:tcPr>
          <w:p w14:paraId="264674C3" w14:textId="77777777" w:rsidR="00B23022" w:rsidRPr="0015000C" w:rsidRDefault="00B23022" w:rsidP="004E0089">
            <w:pPr>
              <w:widowControl w:val="0"/>
              <w:tabs>
                <w:tab w:val="left" w:pos="540"/>
                <w:tab w:val="left" w:pos="9072"/>
              </w:tabs>
              <w:spacing w:before="60" w:after="60" w:line="276" w:lineRule="auto"/>
              <w:jc w:val="both"/>
            </w:pPr>
            <w:r w:rsidRPr="0015000C">
              <w:t>3.58</w:t>
            </w:r>
          </w:p>
        </w:tc>
        <w:tc>
          <w:tcPr>
            <w:tcW w:w="1842" w:type="dxa"/>
            <w:tcBorders>
              <w:top w:val="single" w:sz="4" w:space="0" w:color="auto"/>
            </w:tcBorders>
            <w:hideMark/>
          </w:tcPr>
          <w:p w14:paraId="77FA3387" w14:textId="77777777" w:rsidR="00B23022" w:rsidRPr="0015000C" w:rsidRDefault="00B23022" w:rsidP="004E0089">
            <w:pPr>
              <w:widowControl w:val="0"/>
              <w:tabs>
                <w:tab w:val="left" w:pos="540"/>
                <w:tab w:val="left" w:pos="9072"/>
              </w:tabs>
              <w:spacing w:before="60" w:after="60" w:line="276" w:lineRule="auto"/>
              <w:jc w:val="both"/>
            </w:pPr>
            <w:r w:rsidRPr="0015000C">
              <w:t>1.99</w:t>
            </w:r>
          </w:p>
        </w:tc>
      </w:tr>
      <w:tr w:rsidR="00B23022" w:rsidRPr="0015000C" w14:paraId="4CC3FCE9" w14:textId="77777777" w:rsidTr="004E0089">
        <w:trPr>
          <w:jc w:val="center"/>
        </w:trPr>
        <w:tc>
          <w:tcPr>
            <w:tcW w:w="1841" w:type="dxa"/>
            <w:tcBorders>
              <w:bottom w:val="single" w:sz="4" w:space="0" w:color="auto"/>
            </w:tcBorders>
            <w:hideMark/>
          </w:tcPr>
          <w:p w14:paraId="5DEC9215" w14:textId="77777777" w:rsidR="00B23022" w:rsidRPr="0015000C" w:rsidRDefault="00B23022" w:rsidP="004E0089">
            <w:pPr>
              <w:widowControl w:val="0"/>
              <w:tabs>
                <w:tab w:val="left" w:pos="540"/>
                <w:tab w:val="left" w:pos="9072"/>
              </w:tabs>
              <w:spacing w:before="60" w:after="60" w:line="276" w:lineRule="auto"/>
              <w:jc w:val="both"/>
            </w:pPr>
            <w:r w:rsidRPr="0015000C">
              <w:t>protein without activation loop</w:t>
            </w:r>
          </w:p>
        </w:tc>
        <w:tc>
          <w:tcPr>
            <w:tcW w:w="1841" w:type="dxa"/>
            <w:tcBorders>
              <w:bottom w:val="single" w:sz="4" w:space="0" w:color="auto"/>
            </w:tcBorders>
            <w:vAlign w:val="center"/>
            <w:hideMark/>
          </w:tcPr>
          <w:p w14:paraId="57AD147B" w14:textId="77777777" w:rsidR="00B23022" w:rsidRPr="0015000C" w:rsidRDefault="00B23022" w:rsidP="004E0089">
            <w:pPr>
              <w:widowControl w:val="0"/>
              <w:tabs>
                <w:tab w:val="left" w:pos="540"/>
                <w:tab w:val="left" w:pos="9072"/>
              </w:tabs>
              <w:spacing w:before="60" w:after="60" w:line="276" w:lineRule="auto"/>
              <w:jc w:val="both"/>
            </w:pPr>
            <w:r w:rsidRPr="0015000C">
              <w:t>1.83</w:t>
            </w:r>
          </w:p>
        </w:tc>
        <w:tc>
          <w:tcPr>
            <w:tcW w:w="1841" w:type="dxa"/>
            <w:tcBorders>
              <w:bottom w:val="single" w:sz="4" w:space="0" w:color="auto"/>
            </w:tcBorders>
            <w:vAlign w:val="center"/>
            <w:hideMark/>
          </w:tcPr>
          <w:p w14:paraId="25F79F42" w14:textId="77777777" w:rsidR="00B23022" w:rsidRPr="0015000C" w:rsidRDefault="00B23022" w:rsidP="004E0089">
            <w:pPr>
              <w:widowControl w:val="0"/>
              <w:tabs>
                <w:tab w:val="left" w:pos="540"/>
                <w:tab w:val="left" w:pos="9072"/>
              </w:tabs>
              <w:spacing w:before="60" w:after="60" w:line="276" w:lineRule="auto"/>
              <w:jc w:val="both"/>
            </w:pPr>
            <w:r w:rsidRPr="0015000C">
              <w:t>0.0</w:t>
            </w:r>
          </w:p>
        </w:tc>
        <w:tc>
          <w:tcPr>
            <w:tcW w:w="1841" w:type="dxa"/>
            <w:tcBorders>
              <w:bottom w:val="single" w:sz="4" w:space="0" w:color="auto"/>
            </w:tcBorders>
            <w:vAlign w:val="center"/>
            <w:hideMark/>
          </w:tcPr>
          <w:p w14:paraId="27A56206" w14:textId="77777777" w:rsidR="00B23022" w:rsidRPr="0015000C" w:rsidRDefault="00B23022" w:rsidP="004E0089">
            <w:pPr>
              <w:widowControl w:val="0"/>
              <w:tabs>
                <w:tab w:val="left" w:pos="540"/>
                <w:tab w:val="left" w:pos="9072"/>
              </w:tabs>
              <w:spacing w:before="60" w:after="60" w:line="276" w:lineRule="auto"/>
              <w:jc w:val="both"/>
            </w:pPr>
            <w:r w:rsidRPr="0015000C">
              <w:t>2.79</w:t>
            </w:r>
          </w:p>
        </w:tc>
        <w:tc>
          <w:tcPr>
            <w:tcW w:w="1842" w:type="dxa"/>
            <w:tcBorders>
              <w:bottom w:val="single" w:sz="4" w:space="0" w:color="auto"/>
            </w:tcBorders>
            <w:vAlign w:val="center"/>
            <w:hideMark/>
          </w:tcPr>
          <w:p w14:paraId="0EAE38C1" w14:textId="77777777" w:rsidR="00B23022" w:rsidRPr="0015000C" w:rsidRDefault="00B23022" w:rsidP="004E0089">
            <w:pPr>
              <w:widowControl w:val="0"/>
              <w:tabs>
                <w:tab w:val="left" w:pos="540"/>
                <w:tab w:val="left" w:pos="9072"/>
              </w:tabs>
              <w:spacing w:before="60" w:after="60" w:line="276" w:lineRule="auto"/>
              <w:jc w:val="both"/>
            </w:pPr>
            <w:r w:rsidRPr="0015000C">
              <w:t>1.77</w:t>
            </w:r>
          </w:p>
        </w:tc>
      </w:tr>
    </w:tbl>
    <w:p w14:paraId="15CA4459" w14:textId="77777777" w:rsidR="00B23022" w:rsidRPr="0015000C" w:rsidRDefault="00B23022" w:rsidP="00B23022">
      <w:pPr>
        <w:widowControl w:val="0"/>
        <w:tabs>
          <w:tab w:val="left" w:pos="540"/>
          <w:tab w:val="left" w:pos="9072"/>
        </w:tabs>
        <w:spacing w:line="360" w:lineRule="auto"/>
        <w:jc w:val="both"/>
      </w:pPr>
    </w:p>
    <w:p w14:paraId="4F725103" w14:textId="77777777" w:rsidR="00A83641" w:rsidRPr="0015000C" w:rsidRDefault="00A83641" w:rsidP="00DD3DCA">
      <w:pPr>
        <w:widowControl w:val="0"/>
        <w:tabs>
          <w:tab w:val="left" w:pos="540"/>
          <w:tab w:val="left" w:pos="9072"/>
        </w:tabs>
        <w:spacing w:line="360" w:lineRule="auto"/>
        <w:jc w:val="both"/>
        <w:rPr>
          <w:b/>
        </w:rPr>
      </w:pPr>
    </w:p>
    <w:p w14:paraId="2C3BD36F" w14:textId="10AC5BB9" w:rsidR="00E15EF6" w:rsidRPr="0015000C" w:rsidRDefault="00E15EF6" w:rsidP="00E15EF6">
      <w:pPr>
        <w:pStyle w:val="ListParagraph"/>
        <w:widowControl w:val="0"/>
        <w:numPr>
          <w:ilvl w:val="1"/>
          <w:numId w:val="9"/>
        </w:numPr>
        <w:tabs>
          <w:tab w:val="left" w:pos="540"/>
          <w:tab w:val="left" w:pos="9072"/>
        </w:tabs>
        <w:spacing w:line="360" w:lineRule="auto"/>
        <w:jc w:val="both"/>
        <w:rPr>
          <w:b/>
        </w:rPr>
      </w:pPr>
      <w:r w:rsidRPr="0015000C">
        <w:rPr>
          <w:b/>
        </w:rPr>
        <w:t xml:space="preserve"> 1D Free Energy Landscapes (1D-FEL)</w:t>
      </w:r>
    </w:p>
    <w:p w14:paraId="1A443F7C" w14:textId="2668C765" w:rsidR="00A83641" w:rsidRPr="0015000C" w:rsidRDefault="00A83641" w:rsidP="00DD3DCA">
      <w:pPr>
        <w:autoSpaceDE w:val="0"/>
        <w:autoSpaceDN w:val="0"/>
        <w:adjustRightInd w:val="0"/>
        <w:spacing w:line="360" w:lineRule="auto"/>
        <w:jc w:val="both"/>
        <w:rPr>
          <w:rFonts w:cstheme="minorHAnsi"/>
          <w:vertAlign w:val="superscript"/>
        </w:rPr>
      </w:pPr>
      <w:r w:rsidRPr="0015000C">
        <w:rPr>
          <w:rFonts w:cstheme="minorHAnsi"/>
        </w:rPr>
        <w:t xml:space="preserve">In order to analyse the influence of ATP-binding and </w:t>
      </w:r>
      <w:r w:rsidR="005948F4" w:rsidRPr="0015000C">
        <w:rPr>
          <w:rFonts w:cstheme="minorHAnsi"/>
        </w:rPr>
        <w:t>Thr</w:t>
      </w:r>
      <w:r w:rsidRPr="0015000C">
        <w:rPr>
          <w:rFonts w:cstheme="minorHAnsi"/>
        </w:rPr>
        <w:t xml:space="preserve"> phosphorylation on the local conformational changes of the BRAF protein backbone, we constructed Free Energy Landscapes (FEL</w:t>
      </w:r>
      <w:r w:rsidR="00E233A0" w:rsidRPr="0015000C">
        <w:rPr>
          <w:rFonts w:cstheme="minorHAnsi"/>
        </w:rPr>
        <w:t>)</w:t>
      </w:r>
      <w:r w:rsidR="00E233A0" w:rsidRPr="0015000C">
        <w:rPr>
          <w:rFonts w:cstheme="minorHAnsi"/>
        </w:rPr>
        <w:fldChar w:fldCharType="begin"/>
      </w:r>
      <w:r w:rsidR="00FC70AA" w:rsidRPr="0015000C">
        <w:rPr>
          <w:rFonts w:cstheme="minorHAnsi"/>
        </w:rPr>
        <w:instrText xml:space="preserve"> ADDIN EN.CITE &lt;EndNote&gt;&lt;Cite&gt;&lt;Author&gt;Nicolaï&lt;/Author&gt;&lt;Year&gt;2013&lt;/Year&gt;&lt;RecNum&gt;1027&lt;/RecNum&gt;&lt;DisplayText&gt;&lt;style face="superscript"&gt;8, 9&lt;/style&gt;&lt;/DisplayText&gt;&lt;record&gt;&lt;rec-number&gt;1027&lt;/rec-number&gt;&lt;foreign-keys&gt;&lt;key app="EN" db-id="ae5dpraa0x29d3e0r9ppsv0rz0x9fxrdpsd0" timestamp="1500110534"&gt;1027&lt;/key&gt;&lt;/foreign-keys&gt;&lt;ref-type name="Journal Article"&gt;17&lt;/ref-type&gt;&lt;contributors&gt;&lt;authors&gt;&lt;author&gt;Nicolaï, Adrien&lt;/author&gt;&lt;author&gt;Delarue, Patrice&lt;/author&gt;&lt;author&gt;Senet, Patrick&lt;/author&gt;&lt;/authors&gt;&lt;/contributors&gt;&lt;titles&gt;&lt;title&gt;Decipher the Mechanisms of Protein Conformational Changes Induced by Nucleotide Binding through Free-Energy Landscape Analysis: ATP Binding to Hsp70&lt;/title&gt;&lt;secondary-title&gt;PLOS Computational Biology&lt;/secondary-title&gt;&lt;/titles&gt;&lt;pages&gt;e1003379&lt;/pages&gt;&lt;volume&gt;9&lt;/volume&gt;&lt;number&gt;12&lt;/number&gt;&lt;dates&gt;&lt;year&gt;2013&lt;/year&gt;&lt;/dates&gt;&lt;publisher&gt;Public Library of Science&lt;/publisher&gt;&lt;urls&gt;&lt;related-urls&gt;&lt;url&gt;https://doi.org/10.1371/journal.pcbi.1003379&lt;/url&gt;&lt;/related-urls&gt;&lt;/urls&gt;&lt;electronic-resource-num&gt;10.1371/journal.pcbi.1003379&lt;/electronic-resource-num&gt;&lt;/record&gt;&lt;/Cite&gt;&lt;Cite&gt;&lt;Author&gt;Wales&lt;/Author&gt;&lt;Year&gt;2003&lt;/Year&gt;&lt;RecNum&gt;1028&lt;/RecNum&gt;&lt;record&gt;&lt;rec-number&gt;1028&lt;/rec-number&gt;&lt;foreign-keys&gt;&lt;key app="EN" db-id="ae5dpraa0x29d3e0r9ppsv0rz0x9fxrdpsd0" timestamp="1500110754"&gt;1028&lt;/key&gt;&lt;/foreign-keys&gt;&lt;ref-type name="Book"&gt;6&lt;/ref-type&gt;&lt;contributors&gt;&lt;authors&gt;&lt;author&gt;Wales, David&lt;/author&gt;&lt;/authors&gt;&lt;/contributors&gt;&lt;titles&gt;&lt;title&gt;Energy landscapes: Applications to clusters, biomolecules and glasses&lt;/title&gt;&lt;/titles&gt;&lt;dates&gt;&lt;year&gt;2003&lt;/year&gt;&lt;/dates&gt;&lt;publisher&gt;Cambridge University Press&lt;/publisher&gt;&lt;isbn&gt;0521814154&lt;/isbn&gt;&lt;urls&gt;&lt;/urls&gt;&lt;/record&gt;&lt;/Cite&gt;&lt;/EndNote&gt;</w:instrText>
      </w:r>
      <w:r w:rsidR="00E233A0" w:rsidRPr="0015000C">
        <w:rPr>
          <w:rFonts w:cstheme="minorHAnsi"/>
        </w:rPr>
        <w:fldChar w:fldCharType="separate"/>
      </w:r>
      <w:hyperlink w:anchor="_ENREF_8" w:tooltip="Nicolaï, 2013 #1027" w:history="1">
        <w:r w:rsidR="00FC70AA" w:rsidRPr="0015000C">
          <w:rPr>
            <w:rFonts w:cstheme="minorHAnsi"/>
            <w:noProof/>
            <w:vertAlign w:val="superscript"/>
          </w:rPr>
          <w:t>8</w:t>
        </w:r>
      </w:hyperlink>
      <w:r w:rsidR="00A412B9" w:rsidRPr="0015000C">
        <w:rPr>
          <w:rFonts w:cstheme="minorHAnsi"/>
          <w:noProof/>
          <w:vertAlign w:val="superscript"/>
        </w:rPr>
        <w:t>,</w:t>
      </w:r>
      <w:hyperlink w:anchor="_ENREF_9" w:tooltip="Wales, 2003 #1028" w:history="1">
        <w:r w:rsidR="00FC70AA" w:rsidRPr="0015000C">
          <w:rPr>
            <w:rFonts w:cstheme="minorHAnsi"/>
            <w:noProof/>
            <w:vertAlign w:val="superscript"/>
          </w:rPr>
          <w:t>9</w:t>
        </w:r>
      </w:hyperlink>
      <w:r w:rsidR="00E233A0" w:rsidRPr="0015000C">
        <w:rPr>
          <w:rFonts w:cstheme="minorHAnsi"/>
        </w:rPr>
        <w:fldChar w:fldCharType="end"/>
      </w:r>
      <w:r w:rsidR="00A412B9" w:rsidRPr="0015000C">
        <w:rPr>
          <w:rFonts w:cstheme="minorHAnsi"/>
        </w:rPr>
        <w:t xml:space="preserve"> </w:t>
      </w:r>
      <w:r w:rsidRPr="0015000C">
        <w:rPr>
          <w:rFonts w:cstheme="minorHAnsi"/>
        </w:rPr>
        <w:t>along the so-called Coarse-Grained Dihedral Angles</w:t>
      </w:r>
      <w:r w:rsidR="00DE23E8" w:rsidRPr="0015000C">
        <w:rPr>
          <w:rFonts w:cstheme="minorHAnsi"/>
        </w:rPr>
        <w:t xml:space="preserve"> (CGDA)</w:t>
      </w:r>
      <w:r w:rsidRPr="0015000C">
        <w:rPr>
          <w:rFonts w:cstheme="minorHAnsi"/>
        </w:rPr>
        <w:t>. Each CGDA is formed by 4 bonds joining 4 successive C</w:t>
      </w:r>
      <w:r w:rsidRPr="0015000C">
        <w:rPr>
          <w:rFonts w:cstheme="minorHAnsi"/>
          <w:vertAlign w:val="subscript"/>
        </w:rPr>
        <w:sym w:font="Symbol" w:char="F061"/>
      </w:r>
      <w:r w:rsidRPr="0015000C">
        <w:rPr>
          <w:rFonts w:cstheme="minorHAnsi"/>
        </w:rPr>
        <w:t xml:space="preserve"> atoms along the main chain of the </w:t>
      </w:r>
      <w:r w:rsidR="000B6D0F" w:rsidRPr="0015000C">
        <w:rPr>
          <w:rFonts w:cstheme="minorHAnsi"/>
        </w:rPr>
        <w:t xml:space="preserve">BRAF </w:t>
      </w:r>
      <w:r w:rsidRPr="0015000C">
        <w:rPr>
          <w:rFonts w:cstheme="minorHAnsi"/>
        </w:rPr>
        <w:t xml:space="preserve">protein and acts as a local probe of the FEL along the primary sequence. </w:t>
      </w:r>
      <w:r w:rsidR="000B6D0F" w:rsidRPr="0015000C">
        <w:rPr>
          <w:rFonts w:cstheme="minorHAnsi"/>
        </w:rPr>
        <w:t>The</w:t>
      </w:r>
      <w:r w:rsidRPr="0015000C">
        <w:rPr>
          <w:rFonts w:cstheme="minorHAnsi"/>
        </w:rPr>
        <w:t xml:space="preserve"> 276-residues </w:t>
      </w:r>
      <w:r w:rsidR="000B6D0F" w:rsidRPr="0015000C">
        <w:rPr>
          <w:rFonts w:cstheme="minorHAnsi"/>
        </w:rPr>
        <w:t>of the BRAF model have</w:t>
      </w:r>
      <w:r w:rsidRPr="0015000C">
        <w:rPr>
          <w:rFonts w:cstheme="minorHAnsi"/>
        </w:rPr>
        <w:t xml:space="preserve"> 273 CGDA</w:t>
      </w:r>
      <w:r w:rsidR="000B6D0F" w:rsidRPr="0015000C">
        <w:rPr>
          <w:rFonts w:cstheme="minorHAnsi"/>
        </w:rPr>
        <w:t xml:space="preserve"> (</w:t>
      </w:r>
      <w:r w:rsidR="000B6D0F" w:rsidRPr="0015000C">
        <w:rPr>
          <w:rFonts w:cstheme="minorHAnsi"/>
        </w:rPr>
        <w:sym w:font="Symbol" w:char="F071"/>
      </w:r>
      <w:r w:rsidR="000B6D0F" w:rsidRPr="0015000C">
        <w:rPr>
          <w:rFonts w:cstheme="minorHAnsi"/>
          <w:vertAlign w:val="subscript"/>
        </w:rPr>
        <w:t>i</w:t>
      </w:r>
      <w:r w:rsidR="000B6D0F" w:rsidRPr="0015000C">
        <w:rPr>
          <w:rFonts w:cstheme="minorHAnsi"/>
        </w:rPr>
        <w:t>)</w:t>
      </w:r>
      <w:r w:rsidRPr="0015000C">
        <w:rPr>
          <w:rFonts w:cstheme="minorHAnsi"/>
        </w:rPr>
        <w:t>. From each of our 4 simulations we extracted the “trajectory” of each CGDA</w:t>
      </w:r>
      <w:r w:rsidR="000B6D0F" w:rsidRPr="0015000C">
        <w:rPr>
          <w:rFonts w:cstheme="minorHAnsi"/>
        </w:rPr>
        <w:t>,</w:t>
      </w:r>
      <w:r w:rsidRPr="0015000C">
        <w:rPr>
          <w:rFonts w:cstheme="minorHAnsi"/>
        </w:rPr>
        <w:t xml:space="preserve"> </w:t>
      </w:r>
      <w:r w:rsidRPr="0015000C">
        <w:rPr>
          <w:rFonts w:cstheme="minorHAnsi"/>
        </w:rPr>
        <w:sym w:font="Symbol" w:char="F071"/>
      </w:r>
      <w:r w:rsidRPr="0015000C">
        <w:rPr>
          <w:rFonts w:cstheme="minorHAnsi"/>
          <w:vertAlign w:val="subscript"/>
        </w:rPr>
        <w:t>i</w:t>
      </w:r>
      <w:r w:rsidRPr="0015000C">
        <w:rPr>
          <w:rFonts w:cstheme="minorHAnsi"/>
        </w:rPr>
        <w:t xml:space="preserve">(t). The 1D effective free-energy potential for each </w:t>
      </w:r>
      <w:r w:rsidRPr="0015000C">
        <w:rPr>
          <w:rFonts w:cstheme="minorHAnsi"/>
        </w:rPr>
        <w:sym w:font="Symbol" w:char="F071"/>
      </w:r>
      <w:r w:rsidRPr="0015000C">
        <w:rPr>
          <w:rFonts w:cstheme="minorHAnsi"/>
          <w:vertAlign w:val="subscript"/>
        </w:rPr>
        <w:t xml:space="preserve">i </w:t>
      </w:r>
      <w:r w:rsidRPr="0015000C">
        <w:rPr>
          <w:rFonts w:cstheme="minorHAnsi"/>
        </w:rPr>
        <w:t>is then defined by the logarithmic relation (at 300K): G = -RT ln P(</w:t>
      </w:r>
      <w:r w:rsidRPr="0015000C">
        <w:rPr>
          <w:rFonts w:cstheme="minorHAnsi"/>
        </w:rPr>
        <w:sym w:font="Symbol" w:char="F071"/>
      </w:r>
      <w:r w:rsidRPr="0015000C">
        <w:rPr>
          <w:rFonts w:cstheme="minorHAnsi"/>
          <w:vertAlign w:val="subscript"/>
        </w:rPr>
        <w:t>i</w:t>
      </w:r>
      <w:r w:rsidRPr="0015000C">
        <w:rPr>
          <w:rFonts w:cstheme="minorHAnsi"/>
        </w:rPr>
        <w:t>) using the one-dimensional probability distribution function P(</w:t>
      </w:r>
      <w:r w:rsidRPr="0015000C">
        <w:rPr>
          <w:rFonts w:cstheme="minorHAnsi"/>
        </w:rPr>
        <w:sym w:font="Symbol" w:char="F071"/>
      </w:r>
      <w:r w:rsidRPr="0015000C">
        <w:rPr>
          <w:rFonts w:cstheme="minorHAnsi"/>
          <w:vertAlign w:val="subscript"/>
        </w:rPr>
        <w:t>i</w:t>
      </w:r>
      <w:r w:rsidRPr="0015000C">
        <w:rPr>
          <w:rFonts w:cstheme="minorHAnsi"/>
        </w:rPr>
        <w:t xml:space="preserve">) derived from </w:t>
      </w:r>
      <w:r w:rsidR="000B6D0F" w:rsidRPr="0015000C">
        <w:rPr>
          <w:rFonts w:cstheme="minorHAnsi"/>
        </w:rPr>
        <w:t>the simulations (R being</w:t>
      </w:r>
      <w:r w:rsidRPr="0015000C">
        <w:rPr>
          <w:rFonts w:cstheme="minorHAnsi"/>
        </w:rPr>
        <w:t xml:space="preserve"> the gas constant). It is to be noticed that this analysis was carried out on the last 200 ns of each trajectory.</w:t>
      </w:r>
      <w:r w:rsidR="00DE23E8" w:rsidRPr="0015000C">
        <w:rPr>
          <w:rFonts w:cstheme="minorHAnsi"/>
        </w:rPr>
        <w:t xml:space="preserve"> In order to identify which residues of the protein are influenced by phosphorylation and ATP binding, we compared each 1D-FEL G(</w:t>
      </w:r>
      <w:r w:rsidR="00DE23E8" w:rsidRPr="0015000C">
        <w:rPr>
          <w:rFonts w:cstheme="minorHAnsi"/>
        </w:rPr>
        <w:sym w:font="Symbol" w:char="F071"/>
      </w:r>
      <w:r w:rsidR="00DE23E8" w:rsidRPr="0015000C">
        <w:rPr>
          <w:rFonts w:cstheme="minorHAnsi"/>
          <w:vertAlign w:val="subscript"/>
        </w:rPr>
        <w:t>i</w:t>
      </w:r>
      <w:r w:rsidR="00DE23E8" w:rsidRPr="0015000C">
        <w:rPr>
          <w:rFonts w:cstheme="minorHAnsi"/>
        </w:rPr>
        <w:t>) between trajectory pairs thanks to a similarity index that varies from 1 (similar) to 0 (dissimilar).</w:t>
      </w:r>
      <w:hyperlink w:anchor="_ENREF_10" w:tooltip="Cote, 2012 #1029" w:history="1">
        <w:r w:rsidR="00FC70AA" w:rsidRPr="0015000C">
          <w:rPr>
            <w:rFonts w:cstheme="minorHAnsi"/>
          </w:rPr>
          <w:fldChar w:fldCharType="begin"/>
        </w:r>
        <w:r w:rsidR="00FC70AA" w:rsidRPr="0015000C">
          <w:rPr>
            <w:rFonts w:cstheme="minorHAnsi"/>
          </w:rPr>
          <w:instrText xml:space="preserve"> ADDIN EN.CITE &lt;EndNote&gt;&lt;Cite&gt;&lt;Author&gt;Cote&lt;/Author&gt;&lt;Year&gt;2012&lt;/Year&gt;&lt;RecNum&gt;1029&lt;/RecNum&gt;&lt;DisplayText&gt;&lt;style face="superscript"&gt;10&lt;/style&gt;&lt;/DisplayText&gt;&lt;record&gt;&lt;rec-number&gt;1029&lt;/rec-number&gt;&lt;foreign-keys&gt;&lt;key app="EN" db-id="ae5dpraa0x29d3e0r9ppsv0rz0x9fxrdpsd0" timestamp="1500111166"&gt;1029&lt;/key&gt;&lt;/foreign-keys&gt;&lt;ref-type name="Journal Article"&gt;17&lt;/ref-type&gt;&lt;contributors&gt;&lt;authors&gt;&lt;author&gt;Cote, Yoann&lt;/author&gt;&lt;author&gt;Senet, Patrick&lt;/author&gt;&lt;author&gt;Delarue, Patrice&lt;/author&gt;&lt;author&gt;Maisuradze, Gia G.&lt;/author&gt;&lt;author&gt;Scheraga, Harold A.&lt;/author&gt;&lt;/authors&gt;&lt;/contributors&gt;&lt;titles&gt;&lt;title&gt;Anomalous diffusion and dynamical correlation between the side chains and the main chain of proteins in their native state&lt;/title&gt;&lt;secondary-title&gt;Proceedings of the National Academy of Sciences&lt;/secondary-title&gt;&lt;/titles&gt;&lt;periodical&gt;&lt;full-title&gt;Proceedings of the National Academy of Sciences&lt;/full-title&gt;&lt;abbr-1&gt;Proc. Natl. Acad. Sci.&lt;/abbr-1&gt;&lt;/periodical&gt;&lt;pages&gt;10346-10351&lt;/pages&gt;&lt;volume&gt;109&lt;/volume&gt;&lt;number&gt;26&lt;/number&gt;&lt;dates&gt;&lt;year&gt;2012&lt;/year&gt;&lt;pub-dates&gt;&lt;date&gt;June 26, 2012&lt;/date&gt;&lt;/pub-dates&gt;&lt;/dates&gt;&lt;urls&gt;&lt;related-urls&gt;&lt;url&gt;http://www.pnas.org/content/109/26/10346.abstract&lt;/url&gt;&lt;/related-urls&gt;&lt;/urls&gt;&lt;electronic-resource-num&gt;10.1073/pnas.1207083109&lt;/electronic-resource-num&gt;&lt;/record&gt;&lt;/Cite&gt;&lt;/EndNote&gt;</w:instrText>
        </w:r>
        <w:r w:rsidR="00FC70AA" w:rsidRPr="0015000C">
          <w:rPr>
            <w:rFonts w:cstheme="minorHAnsi"/>
          </w:rPr>
          <w:fldChar w:fldCharType="separate"/>
        </w:r>
        <w:r w:rsidR="00FC70AA" w:rsidRPr="0015000C">
          <w:rPr>
            <w:rFonts w:cstheme="minorHAnsi"/>
            <w:noProof/>
            <w:vertAlign w:val="superscript"/>
          </w:rPr>
          <w:t>10</w:t>
        </w:r>
        <w:r w:rsidR="00FC70AA" w:rsidRPr="0015000C">
          <w:rPr>
            <w:rFonts w:cstheme="minorHAnsi"/>
          </w:rPr>
          <w:fldChar w:fldCharType="end"/>
        </w:r>
      </w:hyperlink>
    </w:p>
    <w:p w14:paraId="47442CCC" w14:textId="77777777" w:rsidR="00A83641" w:rsidRPr="0015000C" w:rsidRDefault="00A83641" w:rsidP="00DD3DCA">
      <w:pPr>
        <w:spacing w:line="360" w:lineRule="auto"/>
        <w:jc w:val="both"/>
      </w:pPr>
    </w:p>
    <w:p w14:paraId="1CB6418A" w14:textId="77777777" w:rsidR="00A412B9" w:rsidRPr="0015000C" w:rsidRDefault="00A412B9" w:rsidP="00DD3DCA">
      <w:pPr>
        <w:spacing w:line="360" w:lineRule="auto"/>
        <w:jc w:val="both"/>
      </w:pPr>
    </w:p>
    <w:p w14:paraId="1D776328" w14:textId="5A4C7517" w:rsidR="00A83641" w:rsidRPr="0015000C" w:rsidRDefault="00B7787D" w:rsidP="00B7787D">
      <w:pPr>
        <w:pStyle w:val="ListParagraph"/>
        <w:numPr>
          <w:ilvl w:val="1"/>
          <w:numId w:val="9"/>
        </w:numPr>
        <w:spacing w:line="360" w:lineRule="auto"/>
        <w:jc w:val="both"/>
        <w:rPr>
          <w:b/>
        </w:rPr>
      </w:pPr>
      <w:r w:rsidRPr="0015000C">
        <w:rPr>
          <w:b/>
        </w:rPr>
        <w:t xml:space="preserve"> </w:t>
      </w:r>
      <w:r w:rsidR="00A83641" w:rsidRPr="0015000C">
        <w:rPr>
          <w:b/>
        </w:rPr>
        <w:t>NCI</w:t>
      </w:r>
      <w:r w:rsidR="0037070C" w:rsidRPr="0015000C">
        <w:rPr>
          <w:b/>
        </w:rPr>
        <w:t>/IGM</w:t>
      </w:r>
      <w:r w:rsidR="00A83641" w:rsidRPr="0015000C">
        <w:rPr>
          <w:b/>
        </w:rPr>
        <w:t xml:space="preserve"> calculations</w:t>
      </w:r>
    </w:p>
    <w:p w14:paraId="0823AF3B" w14:textId="3D529309" w:rsidR="00A83641" w:rsidRPr="0015000C" w:rsidRDefault="00A83641" w:rsidP="0012126F">
      <w:pPr>
        <w:spacing w:line="360" w:lineRule="auto"/>
        <w:jc w:val="both"/>
      </w:pPr>
      <w:r w:rsidRPr="0015000C">
        <w:t xml:space="preserve">Calculations have been performed to describe non-covalent interactions (NCI) in ligand-protein complexes. The NCI method is based on the knowledge of the electron density </w:t>
      </w:r>
      <w:r w:rsidR="00753CBB" w:rsidRPr="0015000C">
        <w:t>(</w:t>
      </w:r>
      <w:r w:rsidRPr="0015000C">
        <w:sym w:font="Symbol" w:char="F072"/>
      </w:r>
      <w:r w:rsidR="00753CBB" w:rsidRPr="0015000C">
        <w:t>)</w:t>
      </w:r>
      <w:r w:rsidRPr="0015000C">
        <w:t xml:space="preserve"> and its derivatives to enable the iden</w:t>
      </w:r>
      <w:r w:rsidR="00753CBB" w:rsidRPr="0015000C">
        <w:t>tification of NCI in real space</w:t>
      </w:r>
      <w:r w:rsidRPr="0015000C">
        <w:t xml:space="preserve"> based on the peaks that appear at low </w:t>
      </w:r>
      <w:r w:rsidRPr="0015000C">
        <w:sym w:font="Symbol" w:char="F072"/>
      </w:r>
      <w:r w:rsidRPr="0015000C">
        <w:t xml:space="preserve"> </w:t>
      </w:r>
      <w:r w:rsidR="00753CBB" w:rsidRPr="0015000C">
        <w:t xml:space="preserve">values </w:t>
      </w:r>
      <w:r w:rsidRPr="0015000C">
        <w:t>in the reduced density gradient (RDG) plot s(</w:t>
      </w:r>
      <w:r w:rsidRPr="0015000C">
        <w:sym w:font="Symbol" w:char="F072"/>
      </w:r>
      <w:r w:rsidRPr="0015000C">
        <w:t xml:space="preserve">) (see reference </w:t>
      </w:r>
      <w:r w:rsidR="00AF4EF0" w:rsidRPr="0015000C">
        <w:t>NCI</w:t>
      </w:r>
      <w:hyperlink w:anchor="_ENREF_11" w:tooltip="Johnson, 2010 #1020" w:history="1">
        <w:r w:rsidR="00FC70AA" w:rsidRPr="0015000C">
          <w:fldChar w:fldCharType="begin"/>
        </w:r>
        <w:r w:rsidR="00FC70AA" w:rsidRPr="0015000C">
          <w:instrText xml:space="preserve"> ADDIN EN.CITE &lt;EndNote&gt;&lt;Cite&gt;&lt;Author&gt;Johnson&lt;/Author&gt;&lt;Year&gt;2010&lt;/Year&gt;&lt;RecNum&gt;1020&lt;/RecNum&gt;&lt;DisplayText&gt;&lt;style face="superscript"&gt;11&lt;/style&gt;&lt;/DisplayText&gt;&lt;record&gt;&lt;rec-number&gt;1020&lt;/rec-number&gt;&lt;foreign-keys&gt;&lt;key app="EN" db-id="ae5dpraa0x29d3e0r9ppsv0rz0x9fxrdpsd0" timestamp="1500106019"&gt;1020&lt;/key&gt;&lt;/foreign-keys&gt;&lt;ref-type name="Journal Article"&gt;17&lt;/ref-type&gt;&lt;contributors&gt;&lt;authors&gt;&lt;author&gt;Johnson, Erin R.&lt;/author&gt;&lt;author&gt;Keinan, Shahar&lt;/author&gt;&lt;author&gt;Mori-Sánchez, Paula&lt;/author&gt;&lt;author&gt;Contreras-García, Julia&lt;/author&gt;&lt;author&gt;Cohen, Aron J.&lt;/author&gt;&lt;author&gt;Yang, Weitao&lt;/author&gt;&lt;/authors&gt;&lt;/contributors&gt;&lt;titles&gt;&lt;title&gt;Revealing Noncovalent Interactions&lt;/title&gt;&lt;secondary-title&gt;Journal of the American Chemical Society&lt;/secondary-title&gt;&lt;/titles&gt;&lt;periodical&gt;&lt;full-title&gt;Journal of the American Chemical Society&lt;/full-title&gt;&lt;abbr-1&gt;J. Am. Chem. Soc.&lt;/abbr-1&gt;&lt;/periodical&gt;&lt;pages&gt;6498-6506&lt;/pages&gt;&lt;volume&gt;132&lt;/volume&gt;&lt;number&gt;18&lt;/number&gt;&lt;dates&gt;&lt;year&gt;2010&lt;/year&gt;&lt;pub-dates&gt;&lt;date&gt;2010/05/12&lt;/date&gt;&lt;/pub-dates&gt;&lt;/dates&gt;&lt;publisher&gt;American Chemical Society&lt;/publisher&gt;&lt;isbn&gt;0002-7863&lt;/isbn&gt;&lt;urls&gt;&lt;related-urls&gt;&lt;url&gt;http://dx.doi.org/10.1021/ja100936w&lt;/url&gt;&lt;/related-urls&gt;&lt;/urls&gt;&lt;electronic-resource-num&gt;10.1021/ja100936w&lt;/electronic-resource-num&gt;&lt;/record&gt;&lt;/Cite&gt;&lt;/EndNote&gt;</w:instrText>
        </w:r>
        <w:r w:rsidR="00FC70AA" w:rsidRPr="0015000C">
          <w:fldChar w:fldCharType="separate"/>
        </w:r>
        <w:r w:rsidR="00FC70AA" w:rsidRPr="0015000C">
          <w:rPr>
            <w:noProof/>
            <w:vertAlign w:val="superscript"/>
          </w:rPr>
          <w:t>11</w:t>
        </w:r>
        <w:r w:rsidR="00FC70AA" w:rsidRPr="0015000C">
          <w:fldChar w:fldCharType="end"/>
        </w:r>
      </w:hyperlink>
      <w:r w:rsidRPr="0015000C">
        <w:t xml:space="preserve"> for detailed information). </w:t>
      </w:r>
      <w:r w:rsidR="00753CBB" w:rsidRPr="0015000C">
        <w:t xml:space="preserve">RDG isosurfaces provide a 3D representation of interaction regions. The sign of the second eigenvalue of the </w:t>
      </w:r>
      <w:r w:rsidR="00753CBB" w:rsidRPr="0015000C">
        <w:sym w:font="Symbol" w:char="F072"/>
      </w:r>
      <w:r w:rsidR="00753CBB" w:rsidRPr="0015000C">
        <w:t xml:space="preserve"> Hessian matrix is used to differentiate repulsive (λ</w:t>
      </w:r>
      <w:r w:rsidR="00753CBB" w:rsidRPr="0015000C">
        <w:rPr>
          <w:vertAlign w:val="subscript"/>
        </w:rPr>
        <w:t>2</w:t>
      </w:r>
      <w:r w:rsidR="00753CBB" w:rsidRPr="0015000C">
        <w:t xml:space="preserve"> &gt; 0) from attractive (λ</w:t>
      </w:r>
      <w:r w:rsidR="00753CBB" w:rsidRPr="0015000C">
        <w:rPr>
          <w:vertAlign w:val="subscript"/>
        </w:rPr>
        <w:t>2</w:t>
      </w:r>
      <w:r w:rsidR="00753CBB" w:rsidRPr="0015000C">
        <w:t xml:space="preserve"> &lt; 0) interactions. In these pictures, the nature of the interaction is colour-coded: blue for attract</w:t>
      </w:r>
      <w:r w:rsidR="00C52520" w:rsidRPr="0015000C">
        <w:t>ive interactions (</w:t>
      </w:r>
      <w:r w:rsidR="00753CBB" w:rsidRPr="0015000C">
        <w:t>e.</w:t>
      </w:r>
      <w:r w:rsidR="00C52520" w:rsidRPr="0015000C">
        <w:t>g.</w:t>
      </w:r>
      <w:r w:rsidR="00753CBB" w:rsidRPr="0015000C">
        <w:t xml:space="preserve"> HB), green for weakly repulsive attractive (</w:t>
      </w:r>
      <w:r w:rsidR="00C52520" w:rsidRPr="0015000C">
        <w:t>e.g.</w:t>
      </w:r>
      <w:r w:rsidR="00753CBB" w:rsidRPr="0015000C">
        <w:t xml:space="preserve"> vdW interactions) or red for repulsive situations (</w:t>
      </w:r>
      <w:r w:rsidR="00C52520" w:rsidRPr="0015000C">
        <w:t>e.g.</w:t>
      </w:r>
      <w:r w:rsidR="00753CBB" w:rsidRPr="0015000C">
        <w:t xml:space="preserve"> steric</w:t>
      </w:r>
      <w:r w:rsidR="00C52520" w:rsidRPr="0015000C">
        <w:t xml:space="preserve"> repulsion</w:t>
      </w:r>
      <w:r w:rsidR="00753CBB" w:rsidRPr="0015000C">
        <w:t xml:space="preserve">). </w:t>
      </w:r>
      <w:r w:rsidRPr="0015000C">
        <w:t xml:space="preserve">The GPU version </w:t>
      </w:r>
      <w:r w:rsidR="00AF4EF0" w:rsidRPr="0015000C">
        <w:t>(cuNCI)</w:t>
      </w:r>
      <w:hyperlink w:anchor="_ENREF_12" w:tooltip="Rubez, 2017 #1030" w:history="1">
        <w:r w:rsidR="00FC70AA" w:rsidRPr="0015000C">
          <w:fldChar w:fldCharType="begin"/>
        </w:r>
        <w:r w:rsidR="00FC70AA" w:rsidRPr="0015000C">
          <w:instrText xml:space="preserve"> ADDIN EN.CITE &lt;EndNote&gt;&lt;Cite&gt;&lt;Author&gt;Rubez&lt;/Author&gt;&lt;Year&gt;2017&lt;/Year&gt;&lt;RecNum&gt;1030&lt;/RecNum&gt;&lt;DisplayText&gt;&lt;style face="superscript"&gt;12&lt;/style&gt;&lt;/DisplayText&gt;&lt;record&gt;&lt;rec-number&gt;1030&lt;/rec-number&gt;&lt;foreign-keys&gt;&lt;key app="EN" db-id="ae5dpraa0x29d3e0r9ppsv0rz0x9fxrdpsd0" timestamp="1500112513"&gt;1030&lt;/key&gt;&lt;/foreign-keys&gt;&lt;ref-type name="Journal Article"&gt;17&lt;/ref-type&gt;&lt;contributors&gt;&lt;authors&gt;&lt;author&gt;Rubez, Gaëtan&lt;/author&gt;&lt;author&gt;Etancelin, Jean-Matthieu&lt;/author&gt;&lt;author&gt;Vigouroux, Xavier&lt;/author&gt;&lt;author&gt;Krajecki, Michael&lt;/author&gt;&lt;author&gt;Boisson, Jean-Charles&lt;/author&gt;&lt;author&gt;Hénon, Eric&lt;/author&gt;&lt;/authors&gt;&lt;/contributors&gt;&lt;titles&gt;&lt;title&gt;GPU accelerated implementation of NCI calculations using promolecular density&lt;/title&gt;&lt;secondary-title&gt;Journal of Computational Chemistry&lt;/secondary-title&gt;&lt;/titles&gt;&lt;periodical&gt;&lt;full-title&gt;Journal of Computational Chemistry&lt;/full-title&gt;&lt;abbr-1&gt;J. Comput. Chem.&lt;/abbr-1&gt;&lt;/periodical&gt;&lt;pages&gt;1071-1083&lt;/pages&gt;&lt;volume&gt;38&lt;/volume&gt;&lt;number&gt;14&lt;/number&gt;&lt;keywords&gt;&lt;keyword&gt;graphics processing unit&lt;/keyword&gt;&lt;keyword&gt;noncovalent interactions&lt;/keyword&gt;&lt;keyword&gt;high performance computing&lt;/keyword&gt;&lt;keyword&gt;CUDA&lt;/keyword&gt;&lt;keyword&gt;electron density&lt;/keyword&gt;&lt;keyword&gt;NCI&lt;/keyword&gt;&lt;/keywords&gt;&lt;dates&gt;&lt;year&gt;2017&lt;/year&gt;&lt;/dates&gt;&lt;isbn&gt;1096-987X&lt;/isbn&gt;&lt;urls&gt;&lt;related-urls&gt;&lt;url&gt;http://dx.doi.org/10.1002/jcc.24786&lt;/url&gt;&lt;/related-urls&gt;&lt;/urls&gt;&lt;electronic-resource-num&gt;10.1002/jcc.24786&lt;/electronic-resource-num&gt;&lt;/record&gt;&lt;/Cite&gt;&lt;/EndNote&gt;</w:instrText>
        </w:r>
        <w:r w:rsidR="00FC70AA" w:rsidRPr="0015000C">
          <w:fldChar w:fldCharType="separate"/>
        </w:r>
        <w:r w:rsidR="00FC70AA" w:rsidRPr="0015000C">
          <w:rPr>
            <w:noProof/>
            <w:vertAlign w:val="superscript"/>
          </w:rPr>
          <w:t>12</w:t>
        </w:r>
        <w:r w:rsidR="00FC70AA" w:rsidRPr="0015000C">
          <w:fldChar w:fldCharType="end"/>
        </w:r>
      </w:hyperlink>
      <w:r w:rsidRPr="0015000C">
        <w:t xml:space="preserve"> o</w:t>
      </w:r>
      <w:r w:rsidR="00AF4EF0" w:rsidRPr="0015000C">
        <w:t>f the original program NCIPLOT</w:t>
      </w:r>
      <w:hyperlink w:anchor="_ENREF_13" w:tooltip="Contreras-García, 2011 #1031" w:history="1">
        <w:r w:rsidR="00FC70AA" w:rsidRPr="0015000C">
          <w:fldChar w:fldCharType="begin"/>
        </w:r>
        <w:r w:rsidR="00FC70AA" w:rsidRPr="0015000C">
          <w:instrText xml:space="preserve"> ADDIN EN.CITE &lt;EndNote&gt;&lt;Cite&gt;&lt;Author&gt;Contreras-García&lt;/Author&gt;&lt;Year&gt;2011&lt;/Year&gt;&lt;RecNum&gt;1031&lt;/RecNum&gt;&lt;DisplayText&gt;&lt;style face="superscript"&gt;13&lt;/style&gt;&lt;/DisplayText&gt;&lt;record&gt;&lt;rec-number&gt;1031&lt;/rec-number&gt;&lt;foreign-keys&gt;&lt;key app="EN" db-id="ae5dpraa0x29d3e0r9ppsv0rz0x9fxrdpsd0" timestamp="1500112544"&gt;1031&lt;/key&gt;&lt;/foreign-keys&gt;&lt;ref-type name="Journal Article"&gt;17&lt;/ref-type&gt;&lt;contributors&gt;&lt;authors&gt;&lt;author&gt;Contreras-García, Julia&lt;/author&gt;&lt;author&gt;Johnson, Erin R.&lt;/author&gt;&lt;author&gt;Keinan, Shahar&lt;/author&gt;&lt;author&gt;Chaudret, Robin&lt;/author&gt;&lt;author&gt;Piquemal, Jean-Philip&lt;/author&gt;&lt;author&gt;Beratan, David N.&lt;/author&gt;&lt;author&gt;Yang, Weitao&lt;/author&gt;&lt;/authors&gt;&lt;/contributors&gt;&lt;titles&gt;&lt;title&gt;NCIPLOT: A Program for Plotting Noncovalent Interaction Regions&lt;/title&gt;&lt;secondary-title&gt;Journal of Chemical Theory and Computation&lt;/secondary-title&gt;&lt;/titles&gt;&lt;periodical&gt;&lt;full-title&gt;Journal of Chemical Theory and Computation&lt;/full-title&gt;&lt;abbr-1&gt;J. Chem. Theor. Comput.&lt;/abbr-1&gt;&lt;/periodical&gt;&lt;pages&gt;625-632&lt;/pages&gt;&lt;volume&gt;7&lt;/volume&gt;&lt;number&gt;3&lt;/number&gt;&lt;dates&gt;&lt;year&gt;2011&lt;/year&gt;&lt;pub-dates&gt;&lt;date&gt;2011/03/08&lt;/date&gt;&lt;/pub-dates&gt;&lt;/dates&gt;&lt;publisher&gt;American Chemical Society&lt;/publisher&gt;&lt;isbn&gt;1549-9618&lt;/isbn&gt;&lt;urls&gt;&lt;related-urls&gt;&lt;url&gt;http://dx.doi.org/10.1021/ct100641a&lt;/url&gt;&lt;/related-urls&gt;&lt;/urls&gt;&lt;electronic-resource-num&gt;10.1021/ct100641a&lt;/electronic-resource-num&gt;&lt;/record&gt;&lt;/Cite&gt;&lt;/EndNote&gt;</w:instrText>
        </w:r>
        <w:r w:rsidR="00FC70AA" w:rsidRPr="0015000C">
          <w:fldChar w:fldCharType="separate"/>
        </w:r>
        <w:r w:rsidR="00FC70AA" w:rsidRPr="0015000C">
          <w:rPr>
            <w:noProof/>
            <w:vertAlign w:val="superscript"/>
          </w:rPr>
          <w:t>13</w:t>
        </w:r>
        <w:r w:rsidR="00FC70AA" w:rsidRPr="0015000C">
          <w:fldChar w:fldCharType="end"/>
        </w:r>
      </w:hyperlink>
      <w:r w:rsidRPr="0015000C">
        <w:t xml:space="preserve"> was employed throughout this study. </w:t>
      </w:r>
      <w:r w:rsidR="00CB73C5" w:rsidRPr="0015000C">
        <w:t>As a complement to this analysis we performed IGM calculations,</w:t>
      </w:r>
      <w:hyperlink w:anchor="_ENREF_14" w:tooltip="Lefebvre, 2017 #1021" w:history="1">
        <w:r w:rsidR="00FC70AA" w:rsidRPr="0015000C">
          <w:fldChar w:fldCharType="begin"/>
        </w:r>
        <w:r w:rsidR="00FC70AA" w:rsidRPr="0015000C">
          <w:instrText xml:space="preserve"> ADDIN EN.CITE &lt;EndNote&gt;&lt;Cite&gt;&lt;Author&gt;Lefebvre&lt;/Author&gt;&lt;Year&gt;2017&lt;/Year&gt;&lt;RecNum&gt;1021&lt;/RecNum&gt;&lt;DisplayText&gt;&lt;style face="superscript"&gt;14&lt;/style&gt;&lt;/DisplayText&gt;&lt;record&gt;&lt;rec-number&gt;1021&lt;/rec-number&gt;&lt;foreign-keys&gt;&lt;key app="EN" db-id="ae5dpraa0x29d3e0r9ppsv0rz0x9fxrdpsd0" timestamp="1500106879"&gt;1021&lt;/key&gt;&lt;/foreign-keys&gt;&lt;ref-type name="Journal Article"&gt;17&lt;/ref-type&gt;&lt;contributors&gt;&lt;authors&gt;&lt;author&gt;Lefebvre, Corentin&lt;/author&gt;&lt;author&gt;Rubez, Gaetan&lt;/author&gt;&lt;author&gt;Khartabil, Hassan&lt;/author&gt;&lt;author&gt;Boisson, Jean-Charles&lt;/author&gt;&lt;author&gt;Contreras-Garcia, Julia&lt;/author&gt;&lt;author&gt;Henon, Eric&lt;/author&gt;&lt;/authors&gt;&lt;/contributors&gt;&lt;titles&gt;&lt;title&gt;Accurately extracting the signature of intermolecular interactions present in the NCI plot of the reduced density gradient versus electron density&lt;/title&gt;&lt;secondary-title&gt;Physical Chemistry Chemical Physics&lt;/secondary-title&gt;&lt;/titles&gt;&lt;periodical&gt;&lt;full-title&gt;Physical Chemistry Chemical Physics&lt;/full-title&gt;&lt;abbr-1&gt;Phys. Chem. Chem. Phys.&lt;/abbr-1&gt;&lt;/periodical&gt;&lt;dates&gt;&lt;year&gt;2017&lt;/year&gt;&lt;/dates&gt;&lt;publisher&gt;The Royal Society of Chemistry&lt;/publisher&gt;&lt;isbn&gt;1463-9076&lt;/isbn&gt;&lt;work-type&gt;10.1039/C7CP02110K&lt;/work-type&gt;&lt;urls&gt;&lt;related-urls&gt;&lt;url&gt;http://dx.doi.org/10.1039/C7CP02110K&lt;/url&gt;&lt;/related-urls&gt;&lt;/urls&gt;&lt;electronic-resource-num&gt;10.1039/C7CP02110K&lt;/electronic-resource-num&gt;&lt;/record&gt;&lt;/Cite&gt;&lt;/EndNote&gt;</w:instrText>
        </w:r>
        <w:r w:rsidR="00FC70AA" w:rsidRPr="0015000C">
          <w:fldChar w:fldCharType="separate"/>
        </w:r>
        <w:r w:rsidR="00FC70AA" w:rsidRPr="0015000C">
          <w:rPr>
            <w:noProof/>
            <w:vertAlign w:val="superscript"/>
          </w:rPr>
          <w:t>14</w:t>
        </w:r>
        <w:r w:rsidR="00FC70AA" w:rsidRPr="0015000C">
          <w:fldChar w:fldCharType="end"/>
        </w:r>
      </w:hyperlink>
      <w:r w:rsidR="00AF4EF0" w:rsidRPr="0015000C">
        <w:t xml:space="preserve"> </w:t>
      </w:r>
      <w:r w:rsidR="00CB73C5" w:rsidRPr="0015000C">
        <w:t xml:space="preserve">which </w:t>
      </w:r>
      <w:r w:rsidR="00304D14" w:rsidRPr="0015000C">
        <w:t>utilize</w:t>
      </w:r>
      <w:r w:rsidR="00CB73C5" w:rsidRPr="0015000C">
        <w:t xml:space="preserve"> a new description </w:t>
      </w:r>
      <w:r w:rsidR="00304D14" w:rsidRPr="0015000C">
        <w:t>(δ</w:t>
      </w:r>
      <w:r w:rsidR="00CB73C5" w:rsidRPr="0015000C">
        <w:t xml:space="preserve">g) that confers a quantitative aspect to the initial parent NCI approach. </w:t>
      </w:r>
      <w:r w:rsidR="00304D14" w:rsidRPr="0015000C">
        <w:t>A very attractive feature o</w:t>
      </w:r>
      <w:r w:rsidR="005059F9" w:rsidRPr="0015000C">
        <w:t>f the IGM model is to provide an</w:t>
      </w:r>
      <w:r w:rsidR="00304D14" w:rsidRPr="0015000C">
        <w:t xml:space="preserve"> uncoupling sch</w:t>
      </w:r>
      <w:r w:rsidR="005059F9" w:rsidRPr="0015000C">
        <w:t>eme that automatically extracts interactions present</w:t>
      </w:r>
      <w:r w:rsidR="00304D14" w:rsidRPr="0015000C">
        <w:t xml:space="preserve"> between user selected fragments.</w:t>
      </w:r>
      <w:r w:rsidR="00BE58EF" w:rsidRPr="0015000C">
        <w:t xml:space="preserve"> In addition to the standard inter-fragment uncoupling scheme, </w:t>
      </w:r>
      <w:r w:rsidR="00402E5D" w:rsidRPr="0015000C">
        <w:t>atomic</w:t>
      </w:r>
      <w:r w:rsidR="00BE58EF" w:rsidRPr="0015000C">
        <w:t xml:space="preserve"> scheme decomposition was used in the present study to estimate the relative contribution </w:t>
      </w:r>
      <w:r w:rsidR="00BE58EF" w:rsidRPr="0015000C">
        <w:lastRenderedPageBreak/>
        <w:t>of atoms in the NCI regions.</w:t>
      </w:r>
      <w:r w:rsidR="00C335B1" w:rsidRPr="0015000C">
        <w:t xml:space="preserve"> The program IGMPlot has been employed</w:t>
      </w:r>
      <w:r w:rsidR="00571ACC" w:rsidRPr="0015000C">
        <w:t xml:space="preserve"> (</w:t>
      </w:r>
      <w:hyperlink r:id="rId8" w:history="1">
        <w:r w:rsidR="00571ACC" w:rsidRPr="0015000C">
          <w:rPr>
            <w:rStyle w:val="Hyperlink"/>
          </w:rPr>
          <w:t>http://www.lct.jussieu.fr/pagesperso/contrera/jcg-programs.html</w:t>
        </w:r>
      </w:hyperlink>
      <w:r w:rsidR="00571ACC" w:rsidRPr="0015000C">
        <w:t>).</w:t>
      </w:r>
      <w:r w:rsidR="00EC1813" w:rsidRPr="0015000C">
        <w:t xml:space="preserve"> </w:t>
      </w:r>
      <w:r w:rsidR="004D56D4" w:rsidRPr="0015000C">
        <w:t>Furthermore</w:t>
      </w:r>
      <w:r w:rsidR="00CE2E1C" w:rsidRPr="0015000C">
        <w:t>,</w:t>
      </w:r>
      <w:r w:rsidR="002A33E5" w:rsidRPr="0015000C">
        <w:t xml:space="preserve"> </w:t>
      </w:r>
      <w:r w:rsidRPr="0015000C">
        <w:t xml:space="preserve">the program </w:t>
      </w:r>
      <w:r w:rsidR="00C41B28" w:rsidRPr="0015000C">
        <w:t>LIGPLOT</w:t>
      </w:r>
      <w:hyperlink w:anchor="_ENREF_15" w:tooltip="Wallace, 1995 #1032" w:history="1">
        <w:r w:rsidR="00FC70AA" w:rsidRPr="0015000C">
          <w:fldChar w:fldCharType="begin"/>
        </w:r>
        <w:r w:rsidR="00FC70AA" w:rsidRPr="0015000C">
          <w:instrText xml:space="preserve"> ADDIN EN.CITE &lt;EndNote&gt;&lt;Cite&gt;&lt;Author&gt;Wallace&lt;/Author&gt;&lt;Year&gt;1995&lt;/Year&gt;&lt;RecNum&gt;1032&lt;/RecNum&gt;&lt;DisplayText&gt;&lt;style face="superscript"&gt;15&lt;/style&gt;&lt;/DisplayText&gt;&lt;record&gt;&lt;rec-number&gt;1032&lt;/rec-number&gt;&lt;foreign-keys&gt;&lt;key app="EN" db-id="ae5dpraa0x29d3e0r9ppsv0rz0x9fxrdpsd0" timestamp="1500113423"&gt;1032&lt;/key&gt;&lt;/foreign-keys&gt;&lt;ref-type name="Journal Article"&gt;17&lt;/ref-type&gt;&lt;contributors&gt;&lt;authors&gt;&lt;author&gt;Wallace, A. C.&lt;/author&gt;&lt;author&gt;Laskowski, R. A.&lt;/author&gt;&lt;author&gt;Thornton, J. M.&lt;/author&gt;&lt;/authors&gt;&lt;/contributors&gt;&lt;auth-address&gt;Department of Biochemistry and Molecular Biology, University College, London, UK.&lt;/auth-address&gt;&lt;titles&gt;&lt;title&gt;LIGPLOT: a program to generate schematic diagrams of protein-ligand interactions&lt;/title&gt;&lt;secondary-title&gt;Protein Eng&lt;/secondary-title&gt;&lt;alt-title&gt;Protein engineering&lt;/alt-title&gt;&lt;/titles&gt;&lt;alt-periodical&gt;&lt;full-title&gt;Protein Engineering&lt;/full-title&gt;&lt;abbr-1&gt;Protein Eng.&lt;/abbr-1&gt;&lt;/alt-periodical&gt;&lt;pages&gt;127-34&lt;/pages&gt;&lt;volume&gt;8&lt;/volume&gt;&lt;number&gt;2&lt;/number&gt;&lt;edition&gt;1995/02/01&lt;/edition&gt;&lt;keywords&gt;&lt;keyword&gt;Algorithms&lt;/keyword&gt;&lt;keyword&gt;Amino Acid Sequence&lt;/keyword&gt;&lt;keyword&gt;Binding Sites&lt;/keyword&gt;&lt;keyword&gt;Chymotrypsin/chemistry&lt;/keyword&gt;&lt;keyword&gt;Hydrogen Bonding&lt;/keyword&gt;&lt;keyword&gt;*Ligands&lt;/keyword&gt;&lt;keyword&gt;Molecular Sequence Data&lt;/keyword&gt;&lt;keyword&gt;Molecular Structure&lt;/keyword&gt;&lt;keyword&gt;Phospholipases A/chemistry/metabolism&lt;/keyword&gt;&lt;keyword&gt;Proteins/*chemistry/*metabolism&lt;/keyword&gt;&lt;keyword&gt;*Software&lt;/keyword&gt;&lt;/keywords&gt;&lt;dates&gt;&lt;year&gt;1995&lt;/year&gt;&lt;pub-dates&gt;&lt;date&gt;Feb&lt;/date&gt;&lt;/pub-dates&gt;&lt;/dates&gt;&lt;isbn&gt;0269-2139 (Print)&amp;#xD;0269-2139&lt;/isbn&gt;&lt;accession-num&gt;7630882&lt;/accession-num&gt;&lt;urls&gt;&lt;/urls&gt;&lt;remote-database-provider&gt;Nlm&lt;/remote-database-provider&gt;&lt;language&gt;eng&lt;/language&gt;&lt;/record&gt;&lt;/Cite&gt;&lt;/EndNote&gt;</w:instrText>
        </w:r>
        <w:r w:rsidR="00FC70AA" w:rsidRPr="0015000C">
          <w:fldChar w:fldCharType="separate"/>
        </w:r>
        <w:r w:rsidR="00FC70AA" w:rsidRPr="0015000C">
          <w:rPr>
            <w:noProof/>
            <w:vertAlign w:val="superscript"/>
          </w:rPr>
          <w:t>15</w:t>
        </w:r>
        <w:r w:rsidR="00FC70AA" w:rsidRPr="0015000C">
          <w:fldChar w:fldCharType="end"/>
        </w:r>
      </w:hyperlink>
      <w:r w:rsidR="001C0D0D" w:rsidRPr="0015000C">
        <w:t xml:space="preserve">, </w:t>
      </w:r>
      <w:r w:rsidR="002A33E5" w:rsidRPr="0015000C">
        <w:t>w</w:t>
      </w:r>
      <w:r w:rsidR="009C7696" w:rsidRPr="0015000C">
        <w:t>hich is</w:t>
      </w:r>
      <w:r w:rsidRPr="0015000C">
        <w:t xml:space="preserve"> a program to generate schematic diagrams of protein-ligand interactions</w:t>
      </w:r>
      <w:r w:rsidR="001C0D0D" w:rsidRPr="0015000C">
        <w:t>,</w:t>
      </w:r>
      <w:r w:rsidRPr="0015000C">
        <w:t xml:space="preserve"> </w:t>
      </w:r>
      <w:r w:rsidR="00C9090D" w:rsidRPr="0015000C">
        <w:t>was</w:t>
      </w:r>
      <w:r w:rsidRPr="0015000C">
        <w:t xml:space="preserve"> used to </w:t>
      </w:r>
      <w:r w:rsidR="00C9090D" w:rsidRPr="0015000C">
        <w:t>obtain</w:t>
      </w:r>
      <w:r w:rsidRPr="0015000C">
        <w:t xml:space="preserve"> a 2D schematic diagram of interactions between BRAF and ATP.</w:t>
      </w:r>
    </w:p>
    <w:p w14:paraId="5C10B95F" w14:textId="0CAA9D3F" w:rsidR="0046379A" w:rsidRPr="0015000C" w:rsidRDefault="0046379A" w:rsidP="0012126F">
      <w:pPr>
        <w:spacing w:line="360" w:lineRule="auto"/>
      </w:pPr>
    </w:p>
    <w:p w14:paraId="52003A46" w14:textId="77777777" w:rsidR="0012126F" w:rsidRPr="0015000C" w:rsidRDefault="0012126F" w:rsidP="0012126F">
      <w:pPr>
        <w:spacing w:line="360" w:lineRule="auto"/>
      </w:pPr>
    </w:p>
    <w:p w14:paraId="5013B50F" w14:textId="0161B6C7" w:rsidR="0046379A" w:rsidRPr="0015000C" w:rsidRDefault="00FB329A" w:rsidP="0012126F">
      <w:pPr>
        <w:pStyle w:val="ListParagraph"/>
        <w:widowControl w:val="0"/>
        <w:numPr>
          <w:ilvl w:val="1"/>
          <w:numId w:val="9"/>
        </w:numPr>
        <w:tabs>
          <w:tab w:val="left" w:pos="567"/>
        </w:tabs>
        <w:autoSpaceDE w:val="0"/>
        <w:autoSpaceDN w:val="0"/>
        <w:adjustRightInd w:val="0"/>
        <w:spacing w:line="360" w:lineRule="auto"/>
        <w:jc w:val="both"/>
        <w:rPr>
          <w:b/>
        </w:rPr>
      </w:pPr>
      <w:r w:rsidRPr="0015000C">
        <w:rPr>
          <w:b/>
        </w:rPr>
        <w:t xml:space="preserve"> </w:t>
      </w:r>
      <w:r w:rsidR="0046379A" w:rsidRPr="0015000C">
        <w:rPr>
          <w:b/>
        </w:rPr>
        <w:t>Molecular docking</w:t>
      </w:r>
    </w:p>
    <w:p w14:paraId="412C987E" w14:textId="6720FB82" w:rsidR="00530433" w:rsidRPr="00AC1053" w:rsidRDefault="0046379A" w:rsidP="00530433">
      <w:pPr>
        <w:widowControl w:val="0"/>
        <w:tabs>
          <w:tab w:val="left" w:pos="567"/>
        </w:tabs>
        <w:autoSpaceDE w:val="0"/>
        <w:autoSpaceDN w:val="0"/>
        <w:adjustRightInd w:val="0"/>
        <w:spacing w:line="360" w:lineRule="auto"/>
        <w:jc w:val="both"/>
      </w:pPr>
      <w:r w:rsidRPr="0015000C">
        <w:t>Because strong electrostatic interactions are expected between this positively charged ligand and the negatively charged ATP part, our software AlgoGen</w:t>
      </w:r>
      <w:hyperlink w:anchor="_ENREF_16" w:tooltip="Barberot, 2014 #153" w:history="1">
        <w:r w:rsidR="00FC70AA" w:rsidRPr="0015000C">
          <w:fldChar w:fldCharType="begin"/>
        </w:r>
        <w:r w:rsidR="00FC70AA" w:rsidRPr="0015000C">
          <w:instrText xml:space="preserve"> ADDIN EN.CITE &lt;EndNote&gt;&lt;Cite&gt;&lt;Author&gt;Barberot&lt;/Author&gt;&lt;Year&gt;2014&lt;/Year&gt;&lt;RecNum&gt;153&lt;/RecNum&gt;&lt;DisplayText&gt;&lt;style face="superscript"&gt;16&lt;/style&gt;&lt;/DisplayText&gt;&lt;record&gt;&lt;rec-number&gt;153&lt;/rec-number&gt;&lt;foreign-keys&gt;&lt;key app="EN" db-id="9edr2att3fs550ez9doxp5whe0fpszwrasd5" timestamp="1500038731"&gt;153&lt;/key&gt;&lt;/foreign-keys&gt;&lt;ref-type name="Journal Article"&gt;17&lt;/ref-type&gt;&lt;contributors&gt;&lt;authors&gt;&lt;author&gt;Barberot, C&lt;/author&gt;&lt;author&gt;Boisson, JC&lt;/author&gt;&lt;author&gt;Gerard, S&lt;/author&gt;&lt;author&gt;Khartabil, H&lt;/author&gt;&lt;author&gt;Thiriot, E&lt;/author&gt;&lt;author&gt;Monard, G&lt;/author&gt;&lt;author&gt;Henon, E&lt;/author&gt;&lt;/authors&gt;&lt;/contributors&gt;&lt;titles&gt;&lt;title&gt;AlgoGen: A tool coupling a linear-scaling quantum method with a genetic algorithm for exploring non-covalent interactions&lt;/title&gt;&lt;secondary-title&gt;Computational and Theoretical Chemistry&lt;/secondary-title&gt;&lt;/titles&gt;&lt;periodical&gt;&lt;full-title&gt;Computational and Theoretical Chemistry&lt;/full-title&gt;&lt;abbr-1&gt;Comput. Theor. Chem.&lt;/abbr-1&gt;&lt;/periodical&gt;&lt;pages&gt;7-18&lt;/pages&gt;&lt;volume&gt;1028&lt;/volume&gt;&lt;dates&gt;&lt;year&gt;2014&lt;/year&gt;&lt;/dates&gt;&lt;isbn&gt;2210-271X&lt;/isbn&gt;&lt;urls&gt;&lt;/urls&gt;&lt;/record&gt;&lt;/Cite&gt;&lt;/EndNote&gt;</w:instrText>
        </w:r>
        <w:r w:rsidR="00FC70AA" w:rsidRPr="0015000C">
          <w:fldChar w:fldCharType="separate"/>
        </w:r>
        <w:r w:rsidR="00FC70AA" w:rsidRPr="0015000C">
          <w:rPr>
            <w:noProof/>
            <w:vertAlign w:val="superscript"/>
          </w:rPr>
          <w:t>16</w:t>
        </w:r>
        <w:r w:rsidR="00FC70AA" w:rsidRPr="0015000C">
          <w:fldChar w:fldCharType="end"/>
        </w:r>
      </w:hyperlink>
      <w:r w:rsidR="00EA6350" w:rsidRPr="0015000C">
        <w:t xml:space="preserve"> </w:t>
      </w:r>
      <w:r w:rsidRPr="0015000C">
        <w:t xml:space="preserve">has been employed instead of standard molecular docking software like Autodock/Vina. AlgoGen combines a classical level of theory and quantum chemistry: after exploring the best </w:t>
      </w:r>
      <w:r w:rsidR="00071C78" w:rsidRPr="0015000C">
        <w:t>orientations of a ligand binding a host</w:t>
      </w:r>
      <w:r w:rsidR="00530433" w:rsidRPr="0015000C">
        <w:t xml:space="preserve"> </w:t>
      </w:r>
      <w:r w:rsidR="00530433" w:rsidRPr="0015000C">
        <w:rPr>
          <w:color w:val="000000" w:themeColor="text1"/>
        </w:rPr>
        <w:t xml:space="preserve">using the </w:t>
      </w:r>
      <w:r w:rsidR="00A75A9D" w:rsidRPr="0015000C">
        <w:rPr>
          <w:color w:val="000000" w:themeColor="text1"/>
        </w:rPr>
        <w:t>V</w:t>
      </w:r>
      <w:r w:rsidR="00530433" w:rsidRPr="0015000C">
        <w:rPr>
          <w:color w:val="000000" w:themeColor="text1"/>
        </w:rPr>
        <w:t>ina score</w:t>
      </w:r>
      <w:r w:rsidR="009B5578" w:rsidRPr="0015000C">
        <w:rPr>
          <w:color w:val="000000" w:themeColor="text1"/>
        </w:rPr>
        <w:t xml:space="preserve"> (included in AlgoGen)</w:t>
      </w:r>
      <w:r w:rsidR="00071C78" w:rsidRPr="0015000C">
        <w:t xml:space="preserve">, the best poses are automatically fully refined at the Quantum Chemistry </w:t>
      </w:r>
      <w:r w:rsidR="0082611B" w:rsidRPr="0015000C">
        <w:t>level of theory (i.e. semiempirical method PM7</w:t>
      </w:r>
      <w:hyperlink w:anchor="_ENREF_17" w:tooltip="Stewart, 2013 #1019" w:history="1">
        <w:r w:rsidR="00FC70AA" w:rsidRPr="0015000C">
          <w:fldChar w:fldCharType="begin"/>
        </w:r>
        <w:r w:rsidR="00FC70AA" w:rsidRPr="0015000C">
          <w:instrText xml:space="preserve"> ADDIN EN.CITE &lt;EndNote&gt;&lt;Cite&gt;&lt;Author&gt;Stewart&lt;/Author&gt;&lt;Year&gt;2013&lt;/Year&gt;&lt;RecNum&gt;1019&lt;/RecNum&gt;&lt;DisplayText&gt;&lt;style face="superscript"&gt;17&lt;/style&gt;&lt;/DisplayText&gt;&lt;record&gt;&lt;rec-number&gt;1019&lt;/rec-number&gt;&lt;foreign-keys&gt;&lt;key app="EN" db-id="ae5dpraa0x29d3e0r9ppsv0rz0x9fxrdpsd0" timestamp="1500102851"&gt;1019&lt;/key&gt;&lt;/foreign-keys&gt;&lt;ref-type name="Journal Article"&gt;17&lt;/ref-type&gt;&lt;contributors&gt;&lt;authors&gt;&lt;author&gt;Stewart, James J. P.&lt;/author&gt;&lt;/authors&gt;&lt;/contributors&gt;&lt;titles&gt;&lt;title&gt;Optimization of parameters for semiempirical methods VI: more modifications to the NDDO approximations and re-optimization of parameters&lt;/title&gt;&lt;secondary-title&gt;Journal of Molecular Modeling&lt;/secondary-title&gt;&lt;/titles&gt;&lt;periodical&gt;&lt;full-title&gt;Journal of Molecular Modeling&lt;/full-title&gt;&lt;abbr-1&gt;J. Mol. Model.&lt;/abbr-1&gt;&lt;/periodical&gt;&lt;pages&gt;1-32&lt;/pages&gt;&lt;volume&gt;19&lt;/volume&gt;&lt;number&gt;1&lt;/number&gt;&lt;dates&gt;&lt;year&gt;2013&lt;/year&gt;&lt;pub-dates&gt;&lt;date&gt;January 01&lt;/date&gt;&lt;/pub-dates&gt;&lt;/dates&gt;&lt;isbn&gt;0948-5023&lt;/isbn&gt;&lt;label&gt;Stewart2013&lt;/label&gt;&lt;work-type&gt;journal article&lt;/work-type&gt;&lt;urls&gt;&lt;related-urls&gt;&lt;url&gt;http://dx.doi.org/10.1007/s00894-012-1667-x&lt;/url&gt;&lt;/related-urls&gt;&lt;/urls&gt;&lt;electronic-resource-num&gt;10.1007/s00894-012-1667-x&lt;/electronic-resource-num&gt;&lt;/record&gt;&lt;/Cite&gt;&lt;/EndNote&gt;</w:instrText>
        </w:r>
        <w:r w:rsidR="00FC70AA" w:rsidRPr="0015000C">
          <w:fldChar w:fldCharType="separate"/>
        </w:r>
        <w:r w:rsidR="00FC70AA" w:rsidRPr="0015000C">
          <w:rPr>
            <w:noProof/>
            <w:vertAlign w:val="superscript"/>
          </w:rPr>
          <w:t>17</w:t>
        </w:r>
        <w:r w:rsidR="00FC70AA" w:rsidRPr="0015000C">
          <w:fldChar w:fldCharType="end"/>
        </w:r>
      </w:hyperlink>
      <w:r w:rsidR="000865F7" w:rsidRPr="0015000C">
        <w:rPr>
          <w:vertAlign w:val="superscript"/>
        </w:rPr>
        <w:t xml:space="preserve"> </w:t>
      </w:r>
      <w:r w:rsidR="0082611B" w:rsidRPr="0015000C">
        <w:t>combined with the MOZYME linear-scaling algorithm</w:t>
      </w:r>
      <w:hyperlink w:anchor="_ENREF_18" w:tooltip="Stewart, 1996 #155" w:history="1">
        <w:r w:rsidR="00FC70AA" w:rsidRPr="0015000C">
          <w:fldChar w:fldCharType="begin"/>
        </w:r>
        <w:r w:rsidR="00FC70AA" w:rsidRPr="0015000C">
          <w:instrText xml:space="preserve"> ADDIN EN.CITE &lt;EndNote&gt;&lt;Cite&gt;&lt;Author&gt;Stewart&lt;/Author&gt;&lt;Year&gt;1996&lt;/Year&gt;&lt;RecNum&gt;155&lt;/RecNum&gt;&lt;DisplayText&gt;&lt;style face="superscript"&gt;18&lt;/style&gt;&lt;/DisplayText&gt;&lt;record&gt;&lt;rec-number&gt;155&lt;/rec-number&gt;&lt;foreign-keys&gt;&lt;key app="EN" db-id="9edr2att3fs550ez9doxp5whe0fpszwrasd5" timestamp="1500038970"&gt;155&lt;/key&gt;&lt;/foreign-keys&gt;&lt;ref-type name="Journal Article"&gt;17&lt;/ref-type&gt;&lt;contributors&gt;&lt;authors&gt;&lt;author&gt;Stewart, James JP&lt;/author&gt;&lt;/authors&gt;&lt;/contributors&gt;&lt;titles&gt;&lt;title&gt;Application of localized molecular orbitals to the solution of semiempirical self‐consistent field equations&lt;/title&gt;&lt;secondary-title&gt;International journal of quantum chemistry&lt;/secondary-title&gt;&lt;/titles&gt;&lt;periodical&gt;&lt;full-title&gt;International Journal of Quantum Chemistry&lt;/full-title&gt;&lt;abbr-1&gt;Int. J. Quantum Chem.&lt;/abbr-1&gt;&lt;/periodical&gt;&lt;pages&gt;133-146&lt;/pages&gt;&lt;volume&gt;58&lt;/volume&gt;&lt;number&gt;2&lt;/number&gt;&lt;dates&gt;&lt;year&gt;1996&lt;/year&gt;&lt;/dates&gt;&lt;isbn&gt;1097-461X&lt;/isbn&gt;&lt;urls&gt;&lt;/urls&gt;&lt;/record&gt;&lt;/Cite&gt;&lt;/EndNote&gt;</w:instrText>
        </w:r>
        <w:r w:rsidR="00FC70AA" w:rsidRPr="0015000C">
          <w:fldChar w:fldCharType="separate"/>
        </w:r>
        <w:r w:rsidR="00FC70AA" w:rsidRPr="0015000C">
          <w:rPr>
            <w:noProof/>
            <w:vertAlign w:val="superscript"/>
          </w:rPr>
          <w:t>18</w:t>
        </w:r>
        <w:r w:rsidR="00FC70AA" w:rsidRPr="0015000C">
          <w:fldChar w:fldCharType="end"/>
        </w:r>
      </w:hyperlink>
      <w:r w:rsidR="0082611B" w:rsidRPr="0015000C">
        <w:t xml:space="preserve"> proposed in the MOPAC2016 program</w:t>
      </w:r>
      <w:hyperlink w:anchor="_ENREF_19" w:tooltip="Stewart, 2016 #156" w:history="1">
        <w:r w:rsidR="00FC70AA" w:rsidRPr="0015000C">
          <w:fldChar w:fldCharType="begin"/>
        </w:r>
        <w:r w:rsidR="00FC70AA" w:rsidRPr="0015000C">
          <w:instrText xml:space="preserve"> ADDIN EN.CITE &lt;EndNote&gt;&lt;Cite&gt;&lt;RecNum&gt;156&lt;/RecNum&gt;&lt;DisplayText&gt;&lt;style face="superscript"&gt;19&lt;/style&gt;&lt;/DisplayText&gt;&lt;record&gt;&lt;rec-number&gt;156&lt;/rec-number&gt;&lt;foreign-keys&gt;&lt;key app="EN" db-id="9edr2att3fs550ez9doxp5whe0fpszwrasd5" timestamp="1500039064"&gt;156&lt;/key&gt;&lt;/foreign-keys&gt;&lt;ref-type name="Journal Article"&gt;17&lt;/ref-type&gt;&lt;contributors&gt;&lt;authors&gt;&lt;author&gt;James J. P. Stewart &lt;/author&gt;&lt;/authors&gt;&lt;/contributors&gt;&lt;titles&gt;&lt;secondary-title&gt;Stewart Computational Chemistry, Colorado Springs, CO, USA, MOPAC&lt;/secondary-title&gt;&lt;/titles&gt;&lt;periodical&gt;&lt;full-title&gt;Stewart Computational Chemistry, Colorado Springs, CO, USA, MOPAC&lt;/full-title&gt;&lt;/periodical&gt;&lt;dates&gt;&lt;year&gt;2016&lt;/year&gt;&lt;/dates&gt;&lt;urls&gt;&lt;/urls&gt;&lt;/record&gt;&lt;/Cite&gt;&lt;/EndNote&gt;</w:instrText>
        </w:r>
        <w:r w:rsidR="00FC70AA" w:rsidRPr="0015000C">
          <w:fldChar w:fldCharType="separate"/>
        </w:r>
        <w:r w:rsidR="00FC70AA" w:rsidRPr="0015000C">
          <w:rPr>
            <w:noProof/>
            <w:vertAlign w:val="superscript"/>
          </w:rPr>
          <w:t>19</w:t>
        </w:r>
        <w:r w:rsidR="00FC70AA" w:rsidRPr="0015000C">
          <w:fldChar w:fldCharType="end"/>
        </w:r>
      </w:hyperlink>
      <w:r w:rsidR="0082611B" w:rsidRPr="0015000C">
        <w:t>)</w:t>
      </w:r>
      <w:r w:rsidR="00143723" w:rsidRPr="0015000C">
        <w:t xml:space="preserve">. First, a QM rigid relaxation is performed; then, on the best pose </w:t>
      </w:r>
      <w:r w:rsidR="00E07518" w:rsidRPr="0015000C">
        <w:t>for</w:t>
      </w:r>
      <w:r w:rsidR="00143723" w:rsidRPr="0015000C">
        <w:t xml:space="preserve"> BRaf</w:t>
      </w:r>
      <w:r w:rsidR="00EB3064" w:rsidRPr="0015000C">
        <w:t xml:space="preserve"> binding</w:t>
      </w:r>
      <w:r w:rsidR="00143723" w:rsidRPr="0015000C">
        <w:t>, we refined the geometry by relaxing all valence and dihedral angles of the ligand (flexible docking) as well as the valence and dihedral angles of Met620 (protein flexibility).</w:t>
      </w:r>
      <w:r w:rsidR="00530433" w:rsidRPr="0015000C">
        <w:t xml:space="preserve"> </w:t>
      </w:r>
      <w:r w:rsidR="00530433" w:rsidRPr="0015000C">
        <w:rPr>
          <w:color w:val="000000" w:themeColor="text1"/>
        </w:rPr>
        <w:t>The corresponding vacuum interaction energy represents the largest (attractive) term and can reach several hundred of kcal/mol. Therefore, t</w:t>
      </w:r>
      <w:r w:rsidR="00FC56BF" w:rsidRPr="0015000C">
        <w:rPr>
          <w:color w:val="000000" w:themeColor="text1"/>
        </w:rPr>
        <w:t>his</w:t>
      </w:r>
      <w:r w:rsidR="00530433" w:rsidRPr="0015000C">
        <w:rPr>
          <w:color w:val="000000" w:themeColor="text1"/>
        </w:rPr>
        <w:t xml:space="preserve"> version of our program AlgoGen does not include a scoring function designed to reproduce the experimental binding affinity which should include several contributions (desolvation, entropic effect, conformational change). </w:t>
      </w:r>
      <w:r w:rsidR="002166E5" w:rsidRPr="0015000C">
        <w:rPr>
          <w:color w:val="000000" w:themeColor="text1"/>
        </w:rPr>
        <w:t>To find a compromise solution</w:t>
      </w:r>
      <w:r w:rsidR="00530433" w:rsidRPr="0015000C">
        <w:rPr>
          <w:color w:val="000000" w:themeColor="text1"/>
        </w:rPr>
        <w:t>, for the best pose, we have manually employed a novel scoring function</w:t>
      </w:r>
      <w:r w:rsidR="002166E5" w:rsidRPr="0015000C">
        <w:rPr>
          <w:color w:val="000000" w:themeColor="text1"/>
        </w:rPr>
        <w:t xml:space="preserve"> recently reported in the literature by Hobza </w:t>
      </w:r>
      <w:r w:rsidR="002166E5" w:rsidRPr="0015000C">
        <w:rPr>
          <w:i/>
          <w:color w:val="000000" w:themeColor="text1"/>
        </w:rPr>
        <w:t>et al</w:t>
      </w:r>
      <w:r w:rsidR="002166E5" w:rsidRPr="0015000C">
        <w:rPr>
          <w:color w:val="000000" w:themeColor="text1"/>
        </w:rPr>
        <w:t>.</w:t>
      </w:r>
      <w:hyperlink w:anchor="_ENREF_20" w:tooltip="Pecina, 2016 #1051" w:history="1">
        <w:r w:rsidR="002166E5" w:rsidRPr="0015000C">
          <w:rPr>
            <w:color w:val="000000" w:themeColor="text1"/>
          </w:rPr>
          <w:fldChar w:fldCharType="begin"/>
        </w:r>
        <w:r w:rsidR="002166E5" w:rsidRPr="0015000C">
          <w:rPr>
            <w:color w:val="000000" w:themeColor="text1"/>
          </w:rPr>
          <w:instrText xml:space="preserve"> ADDIN EN.CITE &lt;EndNote&gt;&lt;Cite&gt;&lt;Author&gt;Pecina&lt;/Author&gt;&lt;Year&gt;2016&lt;/Year&gt;&lt;RecNum&gt;1051&lt;/RecNum&gt;&lt;DisplayText&gt;&lt;style face="superscript"&gt;20&lt;/style&gt;&lt;/DisplayText&gt;&lt;record&gt;&lt;rec-number&gt;1051&lt;/rec-number&gt;&lt;foreign-keys&gt;&lt;key app="EN" db-id="ae5dpraa0x29d3e0r9ppsv0rz0x9fxrdpsd0" timestamp="1507142981"&gt;1051&lt;/key&gt;&lt;/foreign-keys&gt;&lt;ref-type name="Journal Article"&gt;17&lt;/ref-type&gt;&lt;contributors&gt;&lt;authors&gt;&lt;author&gt;Pecina, Adam&lt;/author&gt;&lt;author&gt;Meier, Rene&lt;/author&gt;&lt;author&gt;Fanfrlik, Jindrich&lt;/author&gt;&lt;author&gt;Lepsik, Martin&lt;/author&gt;&lt;author&gt;Rezac, Jan&lt;/author&gt;&lt;author&gt;Hobza, Pavel&lt;/author&gt;&lt;author&gt;Baldauf, Carsten&lt;/author&gt;&lt;/authors&gt;&lt;/contributors&gt;&lt;titles&gt;&lt;title&gt;The SQM/COSMO filter: reliable native pose identification based on the quantum-mechanical description of protein-ligand interactions and implicit COSMO solvation&lt;/title&gt;&lt;secondary-title&gt;Chemical Communications&lt;/secondary-title&gt;&lt;/titles&gt;&lt;periodical&gt;&lt;full-title&gt;Chemical Communications&lt;/full-title&gt;&lt;abbr-1&gt;Chem. Commun.&lt;/abbr-1&gt;&lt;/periodical&gt;&lt;pages&gt;3312-3315&lt;/pages&gt;&lt;volume&gt;52&lt;/volume&gt;&lt;number&gt;16&lt;/number&gt;&lt;dates&gt;&lt;year&gt;2016&lt;/year&gt;&lt;/dates&gt;&lt;publisher&gt;The Royal Society of Chemistry&lt;/publisher&gt;&lt;isbn&gt;1359-7345&lt;/isbn&gt;&lt;work-type&gt;10.1039/C5CC09499B&lt;/work-type&gt;&lt;urls&gt;&lt;related-urls&gt;&lt;url&gt;http://dx.doi.org/10.1039/C5CC09499B&lt;/url&gt;&lt;/related-urls&gt;&lt;/urls&gt;&lt;electronic-resource-num&gt;10.1039/C5CC09499B&lt;/electronic-resource-num&gt;&lt;/record&gt;&lt;/Cite&gt;&lt;/EndNote&gt;</w:instrText>
        </w:r>
        <w:r w:rsidR="002166E5" w:rsidRPr="0015000C">
          <w:rPr>
            <w:color w:val="000000" w:themeColor="text1"/>
          </w:rPr>
          <w:fldChar w:fldCharType="separate"/>
        </w:r>
        <w:r w:rsidR="002166E5" w:rsidRPr="0015000C">
          <w:rPr>
            <w:noProof/>
            <w:color w:val="000000" w:themeColor="text1"/>
            <w:vertAlign w:val="superscript"/>
          </w:rPr>
          <w:t>20</w:t>
        </w:r>
        <w:r w:rsidR="002166E5" w:rsidRPr="0015000C">
          <w:rPr>
            <w:color w:val="000000" w:themeColor="text1"/>
          </w:rPr>
          <w:fldChar w:fldCharType="end"/>
        </w:r>
      </w:hyperlink>
      <w:r w:rsidR="00530433" w:rsidRPr="0015000C">
        <w:rPr>
          <w:color w:val="000000" w:themeColor="text1"/>
        </w:rPr>
        <w:t xml:space="preserve"> Starting from the pose obtained at the PM7/MOZYME level of theory, we used the semi-empirical quantum mechanical (SQM) method PM6-D3H4X describing all types of noncovalent interactions and combined with implicit COSMO solvation. </w:t>
      </w:r>
      <w:r w:rsidR="008136C7" w:rsidRPr="0015000C">
        <w:rPr>
          <w:color w:val="000000" w:themeColor="text1"/>
        </w:rPr>
        <w:t xml:space="preserve">This methodology recently proposed by </w:t>
      </w:r>
      <w:r w:rsidR="00530433" w:rsidRPr="0015000C">
        <w:rPr>
          <w:color w:val="000000" w:themeColor="text1"/>
        </w:rPr>
        <w:t xml:space="preserve">Hobza </w:t>
      </w:r>
      <w:r w:rsidR="002166E5" w:rsidRPr="0015000C">
        <w:rPr>
          <w:i/>
          <w:color w:val="000000" w:themeColor="text1"/>
        </w:rPr>
        <w:t>et al</w:t>
      </w:r>
      <w:r w:rsidR="002166E5" w:rsidRPr="0015000C">
        <w:rPr>
          <w:color w:val="000000" w:themeColor="text1"/>
        </w:rPr>
        <w:t xml:space="preserve">. </w:t>
      </w:r>
      <w:r w:rsidR="00530433" w:rsidRPr="0015000C">
        <w:rPr>
          <w:color w:val="000000" w:themeColor="text1"/>
        </w:rPr>
        <w:t>only takes into account the energetic and solvation terms (geometry optimization and scoring calculation). Although not accounting for entropic and conformational effects, these authors have however demonstrated that this quantum approach outperforms widely used scoring functions like GlideScore XP or Vina.</w:t>
      </w:r>
      <w:r w:rsidR="00530433" w:rsidRPr="00E473BF">
        <w:rPr>
          <w:color w:val="000000" w:themeColor="text1"/>
        </w:rPr>
        <w:t xml:space="preserve"> </w:t>
      </w:r>
    </w:p>
    <w:p w14:paraId="4C2291BF" w14:textId="6A166203" w:rsidR="00071C78" w:rsidRDefault="00071C78" w:rsidP="00071C78">
      <w:pPr>
        <w:widowControl w:val="0"/>
        <w:tabs>
          <w:tab w:val="left" w:pos="567"/>
        </w:tabs>
        <w:autoSpaceDE w:val="0"/>
        <w:autoSpaceDN w:val="0"/>
        <w:adjustRightInd w:val="0"/>
        <w:spacing w:line="360" w:lineRule="auto"/>
        <w:jc w:val="both"/>
      </w:pPr>
    </w:p>
    <w:p w14:paraId="23DF8475" w14:textId="77777777" w:rsidR="00EC1813" w:rsidRDefault="00EC1813" w:rsidP="00071C78">
      <w:pPr>
        <w:widowControl w:val="0"/>
        <w:tabs>
          <w:tab w:val="left" w:pos="567"/>
        </w:tabs>
        <w:autoSpaceDE w:val="0"/>
        <w:autoSpaceDN w:val="0"/>
        <w:adjustRightInd w:val="0"/>
        <w:spacing w:line="360" w:lineRule="auto"/>
        <w:jc w:val="both"/>
      </w:pPr>
    </w:p>
    <w:p w14:paraId="50E93B38" w14:textId="77777777" w:rsidR="00EC1813" w:rsidRPr="00257508" w:rsidRDefault="00EC1813" w:rsidP="00071C78">
      <w:pPr>
        <w:widowControl w:val="0"/>
        <w:tabs>
          <w:tab w:val="left" w:pos="567"/>
        </w:tabs>
        <w:autoSpaceDE w:val="0"/>
        <w:autoSpaceDN w:val="0"/>
        <w:adjustRightInd w:val="0"/>
        <w:spacing w:line="360" w:lineRule="auto"/>
        <w:jc w:val="both"/>
      </w:pPr>
    </w:p>
    <w:p w14:paraId="580F2FC3" w14:textId="6503169F" w:rsidR="00775E53" w:rsidRPr="0012126F" w:rsidRDefault="004D1671" w:rsidP="00DD3DCA">
      <w:pPr>
        <w:pStyle w:val="ListParagraph"/>
        <w:widowControl w:val="0"/>
        <w:numPr>
          <w:ilvl w:val="0"/>
          <w:numId w:val="8"/>
        </w:numPr>
        <w:autoSpaceDE w:val="0"/>
        <w:autoSpaceDN w:val="0"/>
        <w:adjustRightInd w:val="0"/>
        <w:spacing w:line="360" w:lineRule="auto"/>
        <w:ind w:left="284" w:hanging="284"/>
        <w:jc w:val="both"/>
        <w:rPr>
          <w:b/>
        </w:rPr>
      </w:pPr>
      <w:r w:rsidRPr="00257508">
        <w:rPr>
          <w:b/>
        </w:rPr>
        <w:t>Figures</w:t>
      </w:r>
    </w:p>
    <w:tbl>
      <w:tblPr>
        <w:tblStyle w:val="TableGrid"/>
        <w:tblW w:w="0" w:type="auto"/>
        <w:jc w:val="center"/>
        <w:tblLook w:val="04A0" w:firstRow="1" w:lastRow="0" w:firstColumn="1" w:lastColumn="0" w:noHBand="0" w:noVBand="1"/>
      </w:tblPr>
      <w:tblGrid>
        <w:gridCol w:w="490"/>
        <w:gridCol w:w="4286"/>
        <w:gridCol w:w="4286"/>
      </w:tblGrid>
      <w:tr w:rsidR="00A11937" w:rsidRPr="00257508" w14:paraId="4969DC52" w14:textId="77777777" w:rsidTr="00833A12">
        <w:trPr>
          <w:jc w:val="center"/>
        </w:trPr>
        <w:tc>
          <w:tcPr>
            <w:tcW w:w="0" w:type="auto"/>
            <w:vAlign w:val="center"/>
          </w:tcPr>
          <w:p w14:paraId="072AF949" w14:textId="77777777" w:rsidR="00A11937" w:rsidRPr="00257508" w:rsidRDefault="00A11937" w:rsidP="00DD3DCA">
            <w:pPr>
              <w:autoSpaceDE w:val="0"/>
              <w:autoSpaceDN w:val="0"/>
              <w:adjustRightInd w:val="0"/>
              <w:jc w:val="both"/>
              <w:rPr>
                <w:rFonts w:cstheme="minorHAnsi"/>
              </w:rPr>
            </w:pPr>
          </w:p>
        </w:tc>
        <w:tc>
          <w:tcPr>
            <w:tcW w:w="0" w:type="auto"/>
            <w:vAlign w:val="center"/>
          </w:tcPr>
          <w:p w14:paraId="16AA14BA" w14:textId="77777777" w:rsidR="00A11937" w:rsidRPr="00257508" w:rsidRDefault="00A11937" w:rsidP="00AB147D">
            <w:pPr>
              <w:autoSpaceDE w:val="0"/>
              <w:autoSpaceDN w:val="0"/>
              <w:adjustRightInd w:val="0"/>
              <w:jc w:val="center"/>
              <w:rPr>
                <w:rFonts w:cstheme="minorHAnsi"/>
                <w:b/>
              </w:rPr>
            </w:pPr>
            <w:r w:rsidRPr="00257508">
              <w:rPr>
                <w:rFonts w:cstheme="minorHAnsi"/>
                <w:b/>
              </w:rPr>
              <w:t>No Phosphate</w:t>
            </w:r>
          </w:p>
        </w:tc>
        <w:tc>
          <w:tcPr>
            <w:tcW w:w="0" w:type="auto"/>
            <w:vAlign w:val="center"/>
          </w:tcPr>
          <w:p w14:paraId="15E9E7AF" w14:textId="77777777" w:rsidR="00A11937" w:rsidRPr="00257508" w:rsidRDefault="00A11937" w:rsidP="00AB147D">
            <w:pPr>
              <w:autoSpaceDE w:val="0"/>
              <w:autoSpaceDN w:val="0"/>
              <w:adjustRightInd w:val="0"/>
              <w:jc w:val="center"/>
              <w:rPr>
                <w:rFonts w:cstheme="minorHAnsi"/>
                <w:b/>
              </w:rPr>
            </w:pPr>
            <w:r w:rsidRPr="00257508">
              <w:rPr>
                <w:rFonts w:cstheme="minorHAnsi"/>
                <w:b/>
              </w:rPr>
              <w:t>Phosphate</w:t>
            </w:r>
          </w:p>
        </w:tc>
      </w:tr>
      <w:tr w:rsidR="00A11937" w:rsidRPr="00257508" w14:paraId="5F9AE058" w14:textId="77777777" w:rsidTr="00833A12">
        <w:trPr>
          <w:cantSplit/>
          <w:trHeight w:val="1134"/>
          <w:jc w:val="center"/>
        </w:trPr>
        <w:tc>
          <w:tcPr>
            <w:tcW w:w="0" w:type="auto"/>
            <w:textDirection w:val="btLr"/>
            <w:vAlign w:val="center"/>
          </w:tcPr>
          <w:p w14:paraId="7D361505" w14:textId="77777777" w:rsidR="00A11937" w:rsidRPr="00257508" w:rsidRDefault="00A11937" w:rsidP="00AB147D">
            <w:pPr>
              <w:autoSpaceDE w:val="0"/>
              <w:autoSpaceDN w:val="0"/>
              <w:adjustRightInd w:val="0"/>
              <w:ind w:left="113" w:right="113"/>
              <w:jc w:val="center"/>
              <w:rPr>
                <w:rFonts w:cstheme="minorHAnsi"/>
                <w:b/>
              </w:rPr>
            </w:pPr>
            <w:r w:rsidRPr="00257508">
              <w:rPr>
                <w:rFonts w:cstheme="minorHAnsi"/>
                <w:b/>
              </w:rPr>
              <w:lastRenderedPageBreak/>
              <w:t>ATP</w:t>
            </w:r>
          </w:p>
        </w:tc>
        <w:tc>
          <w:tcPr>
            <w:tcW w:w="0" w:type="auto"/>
            <w:vAlign w:val="center"/>
          </w:tcPr>
          <w:p w14:paraId="1ED15BDA" w14:textId="0213E1BE" w:rsidR="00A11937" w:rsidRPr="00257508" w:rsidRDefault="008E4872" w:rsidP="00DD3DCA">
            <w:pPr>
              <w:autoSpaceDE w:val="0"/>
              <w:autoSpaceDN w:val="0"/>
              <w:adjustRightInd w:val="0"/>
              <w:jc w:val="both"/>
              <w:rPr>
                <w:rFonts w:cstheme="minorHAnsi"/>
              </w:rPr>
            </w:pPr>
            <w:r w:rsidRPr="00F86408">
              <w:rPr>
                <w:noProof/>
                <w:color w:val="FF0000"/>
                <w:sz w:val="22"/>
                <w:szCs w:val="22"/>
                <w:lang w:eastAsia="en-GB"/>
              </w:rPr>
              <w:drawing>
                <wp:inline distT="0" distB="0" distL="0" distR="0" wp14:anchorId="4FC7F018" wp14:editId="1B9E06A6">
                  <wp:extent cx="2596568" cy="1948070"/>
                  <wp:effectExtent l="0" t="0" r="0" b="0"/>
                  <wp:docPr id="20" name="Immagine 20" descr="C:\Users\viola.previtali\Downloads\RMSD_01_b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ola.previtali\Downloads\RMSD_01_bi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8309" cy="1956878"/>
                          </a:xfrm>
                          <a:prstGeom prst="rect">
                            <a:avLst/>
                          </a:prstGeom>
                          <a:noFill/>
                          <a:ln>
                            <a:noFill/>
                          </a:ln>
                        </pic:spPr>
                      </pic:pic>
                    </a:graphicData>
                  </a:graphic>
                </wp:inline>
              </w:drawing>
            </w:r>
          </w:p>
        </w:tc>
        <w:tc>
          <w:tcPr>
            <w:tcW w:w="0" w:type="auto"/>
            <w:vAlign w:val="center"/>
          </w:tcPr>
          <w:p w14:paraId="60BD7769" w14:textId="2CE6DFF2" w:rsidR="00A11937" w:rsidRPr="00257508" w:rsidRDefault="008E4872" w:rsidP="00DD3DCA">
            <w:pPr>
              <w:autoSpaceDE w:val="0"/>
              <w:autoSpaceDN w:val="0"/>
              <w:adjustRightInd w:val="0"/>
              <w:jc w:val="both"/>
              <w:rPr>
                <w:rFonts w:cstheme="minorHAnsi"/>
              </w:rPr>
            </w:pPr>
            <w:r w:rsidRPr="00F86408">
              <w:rPr>
                <w:noProof/>
                <w:color w:val="FF0000"/>
                <w:sz w:val="22"/>
                <w:szCs w:val="22"/>
                <w:lang w:eastAsia="en-GB"/>
              </w:rPr>
              <w:drawing>
                <wp:inline distT="0" distB="0" distL="0" distR="0" wp14:anchorId="302A204E" wp14:editId="54A25EC6">
                  <wp:extent cx="2617764" cy="1963973"/>
                  <wp:effectExtent l="0" t="0" r="0" b="0"/>
                  <wp:docPr id="24" name="Immagine 24" descr="C:\Users\viola.previtali\Downloads\RMSD_02_b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ola.previtali\Downloads\RMSD_02_bi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18732" cy="1964699"/>
                          </a:xfrm>
                          <a:prstGeom prst="rect">
                            <a:avLst/>
                          </a:prstGeom>
                          <a:noFill/>
                          <a:ln>
                            <a:noFill/>
                          </a:ln>
                        </pic:spPr>
                      </pic:pic>
                    </a:graphicData>
                  </a:graphic>
                </wp:inline>
              </w:drawing>
            </w:r>
          </w:p>
        </w:tc>
      </w:tr>
      <w:tr w:rsidR="00A11937" w:rsidRPr="00257508" w14:paraId="041AC715" w14:textId="77777777" w:rsidTr="00833A12">
        <w:trPr>
          <w:cantSplit/>
          <w:trHeight w:val="1134"/>
          <w:jc w:val="center"/>
        </w:trPr>
        <w:tc>
          <w:tcPr>
            <w:tcW w:w="0" w:type="auto"/>
            <w:textDirection w:val="btLr"/>
            <w:vAlign w:val="center"/>
          </w:tcPr>
          <w:p w14:paraId="539D6AB5" w14:textId="77777777" w:rsidR="00A11937" w:rsidRPr="00257508" w:rsidRDefault="00A11937" w:rsidP="00AB147D">
            <w:pPr>
              <w:autoSpaceDE w:val="0"/>
              <w:autoSpaceDN w:val="0"/>
              <w:adjustRightInd w:val="0"/>
              <w:ind w:left="113" w:right="113"/>
              <w:jc w:val="center"/>
              <w:rPr>
                <w:rFonts w:cstheme="minorHAnsi"/>
                <w:b/>
              </w:rPr>
            </w:pPr>
            <w:r w:rsidRPr="00257508">
              <w:rPr>
                <w:rFonts w:cstheme="minorHAnsi"/>
                <w:b/>
              </w:rPr>
              <w:t>No  ATP</w:t>
            </w:r>
          </w:p>
        </w:tc>
        <w:tc>
          <w:tcPr>
            <w:tcW w:w="0" w:type="auto"/>
            <w:vAlign w:val="center"/>
          </w:tcPr>
          <w:p w14:paraId="59137A51" w14:textId="77777777" w:rsidR="00A11937" w:rsidRPr="00257508" w:rsidRDefault="00A11937" w:rsidP="00DD3DCA">
            <w:pPr>
              <w:autoSpaceDE w:val="0"/>
              <w:autoSpaceDN w:val="0"/>
              <w:adjustRightInd w:val="0"/>
              <w:jc w:val="both"/>
              <w:rPr>
                <w:rFonts w:cstheme="minorHAnsi"/>
              </w:rPr>
            </w:pPr>
            <w:r w:rsidRPr="00257508">
              <w:rPr>
                <w:rFonts w:cstheme="minorHAnsi"/>
                <w:noProof/>
                <w:lang w:eastAsia="en-GB"/>
              </w:rPr>
              <w:drawing>
                <wp:inline distT="0" distB="0" distL="0" distR="0" wp14:anchorId="53C95B13" wp14:editId="6EB7D1EC">
                  <wp:extent cx="2658110" cy="1993900"/>
                  <wp:effectExtent l="0" t="0" r="889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MSD_09.png"/>
                          <pic:cNvPicPr/>
                        </pic:nvPicPr>
                        <pic:blipFill>
                          <a:blip r:embed="rId11">
                            <a:extLst>
                              <a:ext uri="{28A0092B-C50C-407E-A947-70E740481C1C}">
                                <a14:useLocalDpi xmlns:a14="http://schemas.microsoft.com/office/drawing/2010/main" val="0"/>
                              </a:ext>
                            </a:extLst>
                          </a:blip>
                          <a:stretch>
                            <a:fillRect/>
                          </a:stretch>
                        </pic:blipFill>
                        <pic:spPr>
                          <a:xfrm>
                            <a:off x="0" y="0"/>
                            <a:ext cx="2658110" cy="1993900"/>
                          </a:xfrm>
                          <a:prstGeom prst="rect">
                            <a:avLst/>
                          </a:prstGeom>
                        </pic:spPr>
                      </pic:pic>
                    </a:graphicData>
                  </a:graphic>
                </wp:inline>
              </w:drawing>
            </w:r>
          </w:p>
        </w:tc>
        <w:tc>
          <w:tcPr>
            <w:tcW w:w="0" w:type="auto"/>
            <w:vAlign w:val="center"/>
          </w:tcPr>
          <w:p w14:paraId="5B486A16" w14:textId="77777777" w:rsidR="00A11937" w:rsidRPr="00257508" w:rsidRDefault="00A11937" w:rsidP="00DD3DCA">
            <w:pPr>
              <w:autoSpaceDE w:val="0"/>
              <w:autoSpaceDN w:val="0"/>
              <w:adjustRightInd w:val="0"/>
              <w:jc w:val="both"/>
              <w:rPr>
                <w:rFonts w:cstheme="minorHAnsi"/>
              </w:rPr>
            </w:pPr>
            <w:r w:rsidRPr="00257508">
              <w:rPr>
                <w:rFonts w:cstheme="minorHAnsi"/>
                <w:noProof/>
                <w:lang w:eastAsia="en-GB"/>
              </w:rPr>
              <w:drawing>
                <wp:inline distT="0" distB="0" distL="0" distR="0" wp14:anchorId="1CFD4BC3" wp14:editId="3C504970">
                  <wp:extent cx="2658110" cy="1993900"/>
                  <wp:effectExtent l="0" t="0" r="889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MSD_10.png"/>
                          <pic:cNvPicPr/>
                        </pic:nvPicPr>
                        <pic:blipFill>
                          <a:blip r:embed="rId12">
                            <a:extLst>
                              <a:ext uri="{28A0092B-C50C-407E-A947-70E740481C1C}">
                                <a14:useLocalDpi xmlns:a14="http://schemas.microsoft.com/office/drawing/2010/main" val="0"/>
                              </a:ext>
                            </a:extLst>
                          </a:blip>
                          <a:stretch>
                            <a:fillRect/>
                          </a:stretch>
                        </pic:blipFill>
                        <pic:spPr>
                          <a:xfrm>
                            <a:off x="0" y="0"/>
                            <a:ext cx="2658110" cy="1993900"/>
                          </a:xfrm>
                          <a:prstGeom prst="rect">
                            <a:avLst/>
                          </a:prstGeom>
                        </pic:spPr>
                      </pic:pic>
                    </a:graphicData>
                  </a:graphic>
                </wp:inline>
              </w:drawing>
            </w:r>
          </w:p>
        </w:tc>
      </w:tr>
    </w:tbl>
    <w:p w14:paraId="12541220" w14:textId="77777777" w:rsidR="00A11937" w:rsidRPr="00257508" w:rsidRDefault="00A11937" w:rsidP="00DD3DCA">
      <w:pPr>
        <w:autoSpaceDE w:val="0"/>
        <w:autoSpaceDN w:val="0"/>
        <w:adjustRightInd w:val="0"/>
        <w:jc w:val="both"/>
        <w:rPr>
          <w:rFonts w:cstheme="minorHAnsi"/>
        </w:rPr>
      </w:pPr>
    </w:p>
    <w:p w14:paraId="3E481085" w14:textId="77777777" w:rsidR="00A11937" w:rsidRPr="00257508" w:rsidRDefault="00A11937" w:rsidP="00DD3DCA">
      <w:pPr>
        <w:autoSpaceDE w:val="0"/>
        <w:autoSpaceDN w:val="0"/>
        <w:adjustRightInd w:val="0"/>
        <w:spacing w:line="360" w:lineRule="auto"/>
        <w:jc w:val="both"/>
        <w:rPr>
          <w:rFonts w:cstheme="minorHAnsi"/>
        </w:rPr>
      </w:pPr>
    </w:p>
    <w:p w14:paraId="59A836C3" w14:textId="50D7B51E" w:rsidR="00E84813" w:rsidRPr="0015000C" w:rsidRDefault="00A11937" w:rsidP="00DD3DCA">
      <w:pPr>
        <w:spacing w:line="360" w:lineRule="auto"/>
        <w:jc w:val="both"/>
        <w:rPr>
          <w:szCs w:val="22"/>
        </w:rPr>
      </w:pPr>
      <w:r w:rsidRPr="0015000C">
        <w:rPr>
          <w:b/>
          <w:szCs w:val="22"/>
        </w:rPr>
        <w:t>Figure S1</w:t>
      </w:r>
      <w:r w:rsidR="00A11F9C" w:rsidRPr="0015000C">
        <w:rPr>
          <w:b/>
          <w:szCs w:val="22"/>
        </w:rPr>
        <w:t>a</w:t>
      </w:r>
      <w:r w:rsidRPr="0015000C">
        <w:rPr>
          <w:b/>
          <w:szCs w:val="22"/>
        </w:rPr>
        <w:t xml:space="preserve">. </w:t>
      </w:r>
      <w:r w:rsidRPr="0015000C">
        <w:rPr>
          <w:szCs w:val="22"/>
        </w:rPr>
        <w:t>Backbone RMSD of the four BRAF systems as a function of time along the MD simulation (800 ns); the RMSD is calculated between each successive structure and the first structure of the trajectory.</w:t>
      </w:r>
    </w:p>
    <w:p w14:paraId="5A2A5F62" w14:textId="77777777" w:rsidR="000D1176" w:rsidRPr="0015000C" w:rsidRDefault="000D1176" w:rsidP="00DD3DCA">
      <w:pPr>
        <w:spacing w:line="360" w:lineRule="auto"/>
        <w:jc w:val="both"/>
        <w:rPr>
          <w:szCs w:val="22"/>
        </w:rPr>
      </w:pPr>
    </w:p>
    <w:p w14:paraId="1E91AE75" w14:textId="77777777" w:rsidR="00EC1813" w:rsidRPr="0015000C" w:rsidRDefault="00EC1813" w:rsidP="00DD3DCA">
      <w:pPr>
        <w:spacing w:line="360" w:lineRule="auto"/>
        <w:jc w:val="both"/>
        <w:rPr>
          <w:szCs w:val="22"/>
        </w:rPr>
      </w:pPr>
    </w:p>
    <w:p w14:paraId="55DE938C" w14:textId="77777777" w:rsidR="00EC1813" w:rsidRPr="0015000C" w:rsidRDefault="00EC1813" w:rsidP="00DD3DCA">
      <w:pPr>
        <w:spacing w:line="360" w:lineRule="auto"/>
        <w:jc w:val="both"/>
        <w:rPr>
          <w:szCs w:val="22"/>
        </w:rPr>
      </w:pPr>
    </w:p>
    <w:p w14:paraId="56CF41EB" w14:textId="77777777" w:rsidR="00EC1813" w:rsidRPr="0015000C" w:rsidRDefault="00EC1813" w:rsidP="00DD3DCA">
      <w:pPr>
        <w:spacing w:line="360" w:lineRule="auto"/>
        <w:jc w:val="both"/>
        <w:rPr>
          <w:szCs w:val="22"/>
        </w:rPr>
      </w:pPr>
    </w:p>
    <w:p w14:paraId="6820A8F7" w14:textId="77777777" w:rsidR="00EC1813" w:rsidRPr="0015000C" w:rsidRDefault="00EC1813" w:rsidP="00DD3DCA">
      <w:pPr>
        <w:spacing w:line="360" w:lineRule="auto"/>
        <w:jc w:val="both"/>
        <w:rPr>
          <w:szCs w:val="22"/>
        </w:rPr>
      </w:pPr>
    </w:p>
    <w:p w14:paraId="47FEE857" w14:textId="77777777" w:rsidR="00EC1813" w:rsidRPr="0015000C" w:rsidRDefault="00EC1813" w:rsidP="00DD3DCA">
      <w:pPr>
        <w:spacing w:line="360" w:lineRule="auto"/>
        <w:jc w:val="both"/>
        <w:rPr>
          <w:szCs w:val="22"/>
        </w:rPr>
      </w:pPr>
    </w:p>
    <w:p w14:paraId="19243EEE" w14:textId="77777777" w:rsidR="00EC1813" w:rsidRPr="0015000C" w:rsidRDefault="00EC1813" w:rsidP="00DD3DCA">
      <w:pPr>
        <w:spacing w:line="360" w:lineRule="auto"/>
        <w:jc w:val="both"/>
        <w:rPr>
          <w:szCs w:val="22"/>
        </w:rPr>
      </w:pPr>
    </w:p>
    <w:p w14:paraId="1E8EE477" w14:textId="77777777" w:rsidR="00EC1813" w:rsidRPr="0015000C" w:rsidRDefault="00EC1813" w:rsidP="00DD3DCA">
      <w:pPr>
        <w:spacing w:line="360" w:lineRule="auto"/>
        <w:jc w:val="both"/>
        <w:rPr>
          <w:szCs w:val="22"/>
        </w:rPr>
      </w:pPr>
    </w:p>
    <w:p w14:paraId="6ADF5EF4" w14:textId="77777777" w:rsidR="00EC1813" w:rsidRPr="0015000C" w:rsidRDefault="00EC1813" w:rsidP="00DD3DCA">
      <w:pPr>
        <w:spacing w:line="360" w:lineRule="auto"/>
        <w:jc w:val="both"/>
        <w:rPr>
          <w:szCs w:val="22"/>
        </w:rPr>
      </w:pPr>
    </w:p>
    <w:p w14:paraId="164A998D" w14:textId="77777777" w:rsidR="00EC1813" w:rsidRPr="0015000C" w:rsidRDefault="00EC1813" w:rsidP="00DD3DCA">
      <w:pPr>
        <w:spacing w:line="360" w:lineRule="auto"/>
        <w:jc w:val="both"/>
        <w:rPr>
          <w:szCs w:val="22"/>
        </w:rPr>
      </w:pPr>
    </w:p>
    <w:p w14:paraId="46F160B5" w14:textId="77777777" w:rsidR="00EC1813" w:rsidRPr="0015000C" w:rsidRDefault="00EC1813" w:rsidP="00DD3DCA">
      <w:pPr>
        <w:spacing w:line="360" w:lineRule="auto"/>
        <w:jc w:val="both"/>
        <w:rPr>
          <w:szCs w:val="22"/>
        </w:rPr>
      </w:pPr>
    </w:p>
    <w:p w14:paraId="3517D938" w14:textId="77777777" w:rsidR="00EC1813" w:rsidRPr="0015000C" w:rsidRDefault="00EC1813" w:rsidP="00DD3DCA">
      <w:pPr>
        <w:spacing w:line="360" w:lineRule="auto"/>
        <w:jc w:val="both"/>
        <w:rPr>
          <w:szCs w:val="22"/>
        </w:rPr>
      </w:pPr>
    </w:p>
    <w:tbl>
      <w:tblPr>
        <w:tblStyle w:val="TableGrid"/>
        <w:tblW w:w="0" w:type="auto"/>
        <w:jc w:val="center"/>
        <w:tblLook w:val="04A0" w:firstRow="1" w:lastRow="0" w:firstColumn="1" w:lastColumn="0" w:noHBand="0" w:noVBand="1"/>
      </w:tblPr>
      <w:tblGrid>
        <w:gridCol w:w="483"/>
        <w:gridCol w:w="4459"/>
        <w:gridCol w:w="4120"/>
      </w:tblGrid>
      <w:tr w:rsidR="00DD2B33" w:rsidRPr="0015000C" w14:paraId="57B81ACF" w14:textId="77777777" w:rsidTr="004E4038">
        <w:trPr>
          <w:jc w:val="center"/>
        </w:trPr>
        <w:tc>
          <w:tcPr>
            <w:tcW w:w="0" w:type="auto"/>
            <w:vAlign w:val="center"/>
          </w:tcPr>
          <w:p w14:paraId="0165BF80" w14:textId="77777777" w:rsidR="000D1176" w:rsidRPr="0015000C" w:rsidRDefault="000D1176" w:rsidP="004E4038">
            <w:pPr>
              <w:autoSpaceDE w:val="0"/>
              <w:autoSpaceDN w:val="0"/>
              <w:adjustRightInd w:val="0"/>
              <w:jc w:val="both"/>
              <w:rPr>
                <w:rFonts w:cstheme="minorHAnsi"/>
              </w:rPr>
            </w:pPr>
          </w:p>
        </w:tc>
        <w:tc>
          <w:tcPr>
            <w:tcW w:w="0" w:type="auto"/>
            <w:vAlign w:val="center"/>
          </w:tcPr>
          <w:p w14:paraId="377039E3" w14:textId="77777777" w:rsidR="000D1176" w:rsidRPr="0015000C" w:rsidRDefault="000D1176" w:rsidP="004E4038">
            <w:pPr>
              <w:autoSpaceDE w:val="0"/>
              <w:autoSpaceDN w:val="0"/>
              <w:adjustRightInd w:val="0"/>
              <w:jc w:val="center"/>
              <w:rPr>
                <w:rFonts w:cstheme="minorHAnsi"/>
                <w:b/>
              </w:rPr>
            </w:pPr>
            <w:r w:rsidRPr="0015000C">
              <w:rPr>
                <w:rFonts w:cstheme="minorHAnsi"/>
                <w:b/>
              </w:rPr>
              <w:t>No Phosphate</w:t>
            </w:r>
          </w:p>
        </w:tc>
        <w:tc>
          <w:tcPr>
            <w:tcW w:w="0" w:type="auto"/>
            <w:vAlign w:val="center"/>
          </w:tcPr>
          <w:p w14:paraId="67698FA2" w14:textId="77777777" w:rsidR="000D1176" w:rsidRPr="0015000C" w:rsidRDefault="000D1176" w:rsidP="004E4038">
            <w:pPr>
              <w:autoSpaceDE w:val="0"/>
              <w:autoSpaceDN w:val="0"/>
              <w:adjustRightInd w:val="0"/>
              <w:jc w:val="center"/>
              <w:rPr>
                <w:rFonts w:cstheme="minorHAnsi"/>
                <w:b/>
              </w:rPr>
            </w:pPr>
            <w:r w:rsidRPr="0015000C">
              <w:rPr>
                <w:rFonts w:cstheme="minorHAnsi"/>
                <w:b/>
              </w:rPr>
              <w:t>Phosphate</w:t>
            </w:r>
          </w:p>
        </w:tc>
      </w:tr>
      <w:tr w:rsidR="00DD2B33" w:rsidRPr="0015000C" w14:paraId="29D88542" w14:textId="77777777" w:rsidTr="004E4038">
        <w:trPr>
          <w:cantSplit/>
          <w:trHeight w:val="1134"/>
          <w:jc w:val="center"/>
        </w:trPr>
        <w:tc>
          <w:tcPr>
            <w:tcW w:w="0" w:type="auto"/>
            <w:textDirection w:val="btLr"/>
            <w:vAlign w:val="center"/>
          </w:tcPr>
          <w:p w14:paraId="4CE952B0" w14:textId="77777777" w:rsidR="000D1176" w:rsidRPr="0015000C" w:rsidRDefault="000D1176" w:rsidP="004E4038">
            <w:pPr>
              <w:autoSpaceDE w:val="0"/>
              <w:autoSpaceDN w:val="0"/>
              <w:adjustRightInd w:val="0"/>
              <w:ind w:left="113" w:right="113"/>
              <w:jc w:val="center"/>
              <w:rPr>
                <w:rFonts w:cstheme="minorHAnsi"/>
                <w:b/>
              </w:rPr>
            </w:pPr>
            <w:r w:rsidRPr="0015000C">
              <w:rPr>
                <w:rFonts w:cstheme="minorHAnsi"/>
                <w:b/>
              </w:rPr>
              <w:lastRenderedPageBreak/>
              <w:t>ATP</w:t>
            </w:r>
          </w:p>
        </w:tc>
        <w:tc>
          <w:tcPr>
            <w:tcW w:w="0" w:type="auto"/>
            <w:vAlign w:val="center"/>
          </w:tcPr>
          <w:p w14:paraId="2E15FB76" w14:textId="2C3EB396" w:rsidR="000D1176" w:rsidRPr="0015000C" w:rsidRDefault="002B7307" w:rsidP="004E4038">
            <w:pPr>
              <w:autoSpaceDE w:val="0"/>
              <w:autoSpaceDN w:val="0"/>
              <w:adjustRightInd w:val="0"/>
              <w:jc w:val="both"/>
              <w:rPr>
                <w:rFonts w:cstheme="minorHAnsi"/>
              </w:rPr>
            </w:pPr>
            <w:r w:rsidRPr="0015000C">
              <w:rPr>
                <w:rFonts w:cstheme="minorHAnsi"/>
                <w:noProof/>
                <w:lang w:eastAsia="en-GB"/>
              </w:rPr>
              <w:drawing>
                <wp:inline distT="0" distB="0" distL="0" distR="0" wp14:anchorId="7C7C53C3" wp14:editId="72073D59">
                  <wp:extent cx="2849143" cy="1994400"/>
                  <wp:effectExtent l="0" t="0" r="0" b="1270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rmsdAlphaG.eps"/>
                          <pic:cNvPicPr/>
                        </pic:nvPicPr>
                        <pic:blipFill>
                          <a:blip r:embed="rId13">
                            <a:extLst>
                              <a:ext uri="{28A0092B-C50C-407E-A947-70E740481C1C}">
                                <a14:useLocalDpi xmlns:a14="http://schemas.microsoft.com/office/drawing/2010/main" val="0"/>
                              </a:ext>
                            </a:extLst>
                          </a:blip>
                          <a:stretch>
                            <a:fillRect/>
                          </a:stretch>
                        </pic:blipFill>
                        <pic:spPr>
                          <a:xfrm>
                            <a:off x="0" y="0"/>
                            <a:ext cx="2849143" cy="1994400"/>
                          </a:xfrm>
                          <a:prstGeom prst="rect">
                            <a:avLst/>
                          </a:prstGeom>
                        </pic:spPr>
                      </pic:pic>
                    </a:graphicData>
                  </a:graphic>
                </wp:inline>
              </w:drawing>
            </w:r>
          </w:p>
        </w:tc>
        <w:tc>
          <w:tcPr>
            <w:tcW w:w="0" w:type="auto"/>
            <w:vAlign w:val="center"/>
          </w:tcPr>
          <w:p w14:paraId="1C5CA953" w14:textId="25DAAFE0" w:rsidR="000D1176" w:rsidRPr="0015000C" w:rsidRDefault="00DD2B33" w:rsidP="004E4038">
            <w:pPr>
              <w:autoSpaceDE w:val="0"/>
              <w:autoSpaceDN w:val="0"/>
              <w:adjustRightInd w:val="0"/>
              <w:jc w:val="both"/>
              <w:rPr>
                <w:rFonts w:cstheme="minorHAnsi"/>
              </w:rPr>
            </w:pPr>
            <w:r w:rsidRPr="0015000C">
              <w:rPr>
                <w:rFonts w:cstheme="minorHAnsi"/>
                <w:noProof/>
                <w:lang w:eastAsia="en-GB"/>
              </w:rPr>
              <w:drawing>
                <wp:inline distT="0" distB="0" distL="0" distR="0" wp14:anchorId="5199E63C" wp14:editId="24C7DDDA">
                  <wp:extent cx="2561802" cy="1793262"/>
                  <wp:effectExtent l="0" t="0" r="3810" b="1016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rmsdAlphaG.eps"/>
                          <pic:cNvPicPr/>
                        </pic:nvPicPr>
                        <pic:blipFill>
                          <a:blip r:embed="rId14">
                            <a:extLst>
                              <a:ext uri="{28A0092B-C50C-407E-A947-70E740481C1C}">
                                <a14:useLocalDpi xmlns:a14="http://schemas.microsoft.com/office/drawing/2010/main" val="0"/>
                              </a:ext>
                            </a:extLst>
                          </a:blip>
                          <a:stretch>
                            <a:fillRect/>
                          </a:stretch>
                        </pic:blipFill>
                        <pic:spPr>
                          <a:xfrm>
                            <a:off x="0" y="0"/>
                            <a:ext cx="2563248" cy="1794274"/>
                          </a:xfrm>
                          <a:prstGeom prst="rect">
                            <a:avLst/>
                          </a:prstGeom>
                        </pic:spPr>
                      </pic:pic>
                    </a:graphicData>
                  </a:graphic>
                </wp:inline>
              </w:drawing>
            </w:r>
          </w:p>
        </w:tc>
      </w:tr>
      <w:tr w:rsidR="00DD2B33" w:rsidRPr="0015000C" w14:paraId="3B6EC589" w14:textId="77777777" w:rsidTr="004E4038">
        <w:trPr>
          <w:cantSplit/>
          <w:trHeight w:val="1134"/>
          <w:jc w:val="center"/>
        </w:trPr>
        <w:tc>
          <w:tcPr>
            <w:tcW w:w="0" w:type="auto"/>
            <w:textDirection w:val="btLr"/>
            <w:vAlign w:val="center"/>
          </w:tcPr>
          <w:p w14:paraId="727CFFFA" w14:textId="77777777" w:rsidR="000D1176" w:rsidRPr="0015000C" w:rsidRDefault="000D1176" w:rsidP="004E4038">
            <w:pPr>
              <w:autoSpaceDE w:val="0"/>
              <w:autoSpaceDN w:val="0"/>
              <w:adjustRightInd w:val="0"/>
              <w:ind w:left="113" w:right="113"/>
              <w:jc w:val="center"/>
              <w:rPr>
                <w:rFonts w:cstheme="minorHAnsi"/>
                <w:b/>
              </w:rPr>
            </w:pPr>
            <w:r w:rsidRPr="0015000C">
              <w:rPr>
                <w:rFonts w:cstheme="minorHAnsi"/>
                <w:b/>
              </w:rPr>
              <w:t>No  ATP</w:t>
            </w:r>
          </w:p>
        </w:tc>
        <w:tc>
          <w:tcPr>
            <w:tcW w:w="0" w:type="auto"/>
            <w:vAlign w:val="center"/>
          </w:tcPr>
          <w:p w14:paraId="40751334" w14:textId="55EC7465" w:rsidR="000D1176" w:rsidRPr="0015000C" w:rsidRDefault="006C5A9B" w:rsidP="004E4038">
            <w:pPr>
              <w:autoSpaceDE w:val="0"/>
              <w:autoSpaceDN w:val="0"/>
              <w:adjustRightInd w:val="0"/>
              <w:jc w:val="both"/>
              <w:rPr>
                <w:rFonts w:cstheme="minorHAnsi"/>
              </w:rPr>
            </w:pPr>
            <w:r w:rsidRPr="0015000C">
              <w:rPr>
                <w:rFonts w:cstheme="minorHAnsi"/>
                <w:noProof/>
                <w:lang w:eastAsia="en-GB"/>
              </w:rPr>
              <w:drawing>
                <wp:inline distT="0" distB="0" distL="0" distR="0" wp14:anchorId="6B3A1DC1" wp14:editId="10E11552">
                  <wp:extent cx="2849143" cy="1994400"/>
                  <wp:effectExtent l="0" t="0" r="0" b="1270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rmsdAlphaG.eps"/>
                          <pic:cNvPicPr/>
                        </pic:nvPicPr>
                        <pic:blipFill>
                          <a:blip r:embed="rId15">
                            <a:extLst>
                              <a:ext uri="{28A0092B-C50C-407E-A947-70E740481C1C}">
                                <a14:useLocalDpi xmlns:a14="http://schemas.microsoft.com/office/drawing/2010/main" val="0"/>
                              </a:ext>
                            </a:extLst>
                          </a:blip>
                          <a:stretch>
                            <a:fillRect/>
                          </a:stretch>
                        </pic:blipFill>
                        <pic:spPr>
                          <a:xfrm>
                            <a:off x="0" y="0"/>
                            <a:ext cx="2849143" cy="1994400"/>
                          </a:xfrm>
                          <a:prstGeom prst="rect">
                            <a:avLst/>
                          </a:prstGeom>
                        </pic:spPr>
                      </pic:pic>
                    </a:graphicData>
                  </a:graphic>
                </wp:inline>
              </w:drawing>
            </w:r>
          </w:p>
        </w:tc>
        <w:tc>
          <w:tcPr>
            <w:tcW w:w="0" w:type="auto"/>
            <w:vAlign w:val="center"/>
          </w:tcPr>
          <w:p w14:paraId="666E959E" w14:textId="2C57F552" w:rsidR="000D1176" w:rsidRPr="0015000C" w:rsidRDefault="007D282C" w:rsidP="004E4038">
            <w:pPr>
              <w:autoSpaceDE w:val="0"/>
              <w:autoSpaceDN w:val="0"/>
              <w:adjustRightInd w:val="0"/>
              <w:jc w:val="both"/>
              <w:rPr>
                <w:rFonts w:cstheme="minorHAnsi"/>
              </w:rPr>
            </w:pPr>
            <w:r w:rsidRPr="0015000C">
              <w:rPr>
                <w:rFonts w:cstheme="minorHAnsi"/>
                <w:noProof/>
                <w:lang w:eastAsia="en-GB"/>
              </w:rPr>
              <w:drawing>
                <wp:inline distT="0" distB="0" distL="0" distR="0" wp14:anchorId="456B0BC0" wp14:editId="2D13BD14">
                  <wp:extent cx="2621644" cy="183515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rmsdAlphaG.eps"/>
                          <pic:cNvPicPr/>
                        </pic:nvPicPr>
                        <pic:blipFill>
                          <a:blip r:embed="rId16">
                            <a:extLst>
                              <a:ext uri="{28A0092B-C50C-407E-A947-70E740481C1C}">
                                <a14:useLocalDpi xmlns:a14="http://schemas.microsoft.com/office/drawing/2010/main" val="0"/>
                              </a:ext>
                            </a:extLst>
                          </a:blip>
                          <a:stretch>
                            <a:fillRect/>
                          </a:stretch>
                        </pic:blipFill>
                        <pic:spPr>
                          <a:xfrm>
                            <a:off x="0" y="0"/>
                            <a:ext cx="2625948" cy="1838163"/>
                          </a:xfrm>
                          <a:prstGeom prst="rect">
                            <a:avLst/>
                          </a:prstGeom>
                        </pic:spPr>
                      </pic:pic>
                    </a:graphicData>
                  </a:graphic>
                </wp:inline>
              </w:drawing>
            </w:r>
          </w:p>
        </w:tc>
      </w:tr>
    </w:tbl>
    <w:p w14:paraId="269A1D60" w14:textId="77777777" w:rsidR="000D1176" w:rsidRPr="0015000C" w:rsidRDefault="000D1176" w:rsidP="00DD3DCA">
      <w:pPr>
        <w:spacing w:line="360" w:lineRule="auto"/>
        <w:jc w:val="both"/>
        <w:rPr>
          <w:szCs w:val="22"/>
        </w:rPr>
      </w:pPr>
    </w:p>
    <w:p w14:paraId="49BAAB5D" w14:textId="19D3AA6D" w:rsidR="00A11F9C" w:rsidRPr="0015000C" w:rsidRDefault="00A11F9C" w:rsidP="00A11F9C">
      <w:pPr>
        <w:spacing w:line="360" w:lineRule="auto"/>
        <w:jc w:val="both"/>
        <w:rPr>
          <w:szCs w:val="22"/>
        </w:rPr>
      </w:pPr>
      <w:r w:rsidRPr="0015000C">
        <w:rPr>
          <w:b/>
          <w:szCs w:val="22"/>
        </w:rPr>
        <w:t xml:space="preserve">Figure S1b. </w:t>
      </w:r>
      <w:r w:rsidR="00966082" w:rsidRPr="0015000C">
        <w:rPr>
          <w:szCs w:val="22"/>
        </w:rPr>
        <w:t xml:space="preserve">Contribution of the </w:t>
      </w:r>
      <w:r w:rsidR="00B97CBD" w:rsidRPr="0015000C">
        <w:rPr>
          <w:szCs w:val="22"/>
        </w:rPr>
        <w:sym w:font="Symbol" w:char="F061"/>
      </w:r>
      <w:r w:rsidR="00966082" w:rsidRPr="0015000C">
        <w:rPr>
          <w:szCs w:val="22"/>
        </w:rPr>
        <w:t>G helix</w:t>
      </w:r>
      <w:r w:rsidR="00CB43F2" w:rsidRPr="0015000C">
        <w:rPr>
          <w:szCs w:val="22"/>
        </w:rPr>
        <w:t xml:space="preserve"> (blue)</w:t>
      </w:r>
      <w:r w:rsidR="00515990" w:rsidRPr="0015000C">
        <w:rPr>
          <w:szCs w:val="22"/>
        </w:rPr>
        <w:t xml:space="preserve"> to</w:t>
      </w:r>
      <w:r w:rsidR="00966082" w:rsidRPr="0015000C">
        <w:rPr>
          <w:szCs w:val="22"/>
        </w:rPr>
        <w:t xml:space="preserve"> the b</w:t>
      </w:r>
      <w:r w:rsidRPr="0015000C">
        <w:rPr>
          <w:szCs w:val="22"/>
        </w:rPr>
        <w:t>ackbone RMSD of the four BRAF systems as a function of time along the MD simulation (800 ns</w:t>
      </w:r>
      <w:r w:rsidR="006F7F19" w:rsidRPr="0015000C">
        <w:rPr>
          <w:szCs w:val="22"/>
        </w:rPr>
        <w:t>, 1600</w:t>
      </w:r>
      <w:r w:rsidR="00EC1813" w:rsidRPr="0015000C">
        <w:rPr>
          <w:szCs w:val="22"/>
        </w:rPr>
        <w:t xml:space="preserve"> </w:t>
      </w:r>
      <w:r w:rsidR="006F7F19" w:rsidRPr="0015000C">
        <w:rPr>
          <w:szCs w:val="22"/>
        </w:rPr>
        <w:t xml:space="preserve">ns for </w:t>
      </w:r>
      <w:r w:rsidR="00763F96" w:rsidRPr="0015000C">
        <w:rPr>
          <w:b/>
          <w:szCs w:val="22"/>
        </w:rPr>
        <w:t>2pBRAF_ATP</w:t>
      </w:r>
      <w:r w:rsidRPr="0015000C">
        <w:rPr>
          <w:szCs w:val="22"/>
        </w:rPr>
        <w:t>); the RMSD is calculated between each successive structure and the fi</w:t>
      </w:r>
      <w:r w:rsidR="00966082" w:rsidRPr="0015000C">
        <w:rPr>
          <w:szCs w:val="22"/>
        </w:rPr>
        <w:t>rst structure of the trajectory.</w:t>
      </w:r>
    </w:p>
    <w:p w14:paraId="6E1EE849" w14:textId="77777777" w:rsidR="00D314CC" w:rsidRPr="0015000C" w:rsidRDefault="00D314CC" w:rsidP="00A11F9C">
      <w:pPr>
        <w:spacing w:line="360" w:lineRule="auto"/>
        <w:jc w:val="both"/>
        <w:rPr>
          <w:szCs w:val="22"/>
        </w:rPr>
      </w:pPr>
    </w:p>
    <w:p w14:paraId="6EF50E89" w14:textId="77777777" w:rsidR="00EC1813" w:rsidRPr="0015000C" w:rsidRDefault="00EC1813" w:rsidP="00A11F9C">
      <w:pPr>
        <w:spacing w:line="360" w:lineRule="auto"/>
        <w:jc w:val="both"/>
        <w:rPr>
          <w:szCs w:val="22"/>
        </w:rPr>
      </w:pPr>
    </w:p>
    <w:p w14:paraId="4A3B8BC4" w14:textId="77777777" w:rsidR="00EC1813" w:rsidRPr="0015000C" w:rsidRDefault="00EC1813" w:rsidP="00A11F9C">
      <w:pPr>
        <w:spacing w:line="360" w:lineRule="auto"/>
        <w:jc w:val="both"/>
        <w:rPr>
          <w:szCs w:val="22"/>
        </w:rPr>
      </w:pPr>
    </w:p>
    <w:p w14:paraId="696DAA8E" w14:textId="77777777" w:rsidR="00EC1813" w:rsidRPr="0015000C" w:rsidRDefault="00EC1813" w:rsidP="00A11F9C">
      <w:pPr>
        <w:spacing w:line="360" w:lineRule="auto"/>
        <w:jc w:val="both"/>
        <w:rPr>
          <w:szCs w:val="22"/>
        </w:rPr>
      </w:pPr>
    </w:p>
    <w:p w14:paraId="2F34E6F3" w14:textId="77777777" w:rsidR="00EC1813" w:rsidRPr="0015000C" w:rsidRDefault="00EC1813" w:rsidP="00A11F9C">
      <w:pPr>
        <w:spacing w:line="360" w:lineRule="auto"/>
        <w:jc w:val="both"/>
        <w:rPr>
          <w:szCs w:val="22"/>
        </w:rPr>
      </w:pPr>
    </w:p>
    <w:p w14:paraId="1B8CB832" w14:textId="77777777" w:rsidR="00EC1813" w:rsidRPr="0015000C" w:rsidRDefault="00EC1813" w:rsidP="00A11F9C">
      <w:pPr>
        <w:spacing w:line="360" w:lineRule="auto"/>
        <w:jc w:val="both"/>
        <w:rPr>
          <w:szCs w:val="22"/>
        </w:rPr>
      </w:pPr>
    </w:p>
    <w:p w14:paraId="00830752" w14:textId="77777777" w:rsidR="00EC1813" w:rsidRPr="0015000C" w:rsidRDefault="00EC1813" w:rsidP="00A11F9C">
      <w:pPr>
        <w:spacing w:line="360" w:lineRule="auto"/>
        <w:jc w:val="both"/>
        <w:rPr>
          <w:szCs w:val="22"/>
        </w:rPr>
      </w:pPr>
    </w:p>
    <w:p w14:paraId="3DBC8E42" w14:textId="77777777" w:rsidR="00EC1813" w:rsidRPr="0015000C" w:rsidRDefault="00EC1813" w:rsidP="00A11F9C">
      <w:pPr>
        <w:spacing w:line="360" w:lineRule="auto"/>
        <w:jc w:val="both"/>
        <w:rPr>
          <w:szCs w:val="22"/>
        </w:rPr>
      </w:pPr>
    </w:p>
    <w:p w14:paraId="05AA6009" w14:textId="77777777" w:rsidR="00EC1813" w:rsidRPr="0015000C" w:rsidRDefault="00EC1813" w:rsidP="00A11F9C">
      <w:pPr>
        <w:spacing w:line="360" w:lineRule="auto"/>
        <w:jc w:val="both"/>
        <w:rPr>
          <w:szCs w:val="22"/>
        </w:rPr>
      </w:pPr>
    </w:p>
    <w:p w14:paraId="7432E0FB" w14:textId="77777777" w:rsidR="00EC1813" w:rsidRPr="0015000C" w:rsidRDefault="00EC1813" w:rsidP="00A11F9C">
      <w:pPr>
        <w:spacing w:line="360" w:lineRule="auto"/>
        <w:jc w:val="both"/>
        <w:rPr>
          <w:szCs w:val="22"/>
        </w:rPr>
      </w:pPr>
    </w:p>
    <w:p w14:paraId="5EEDE15C" w14:textId="77777777" w:rsidR="00EC1813" w:rsidRPr="0015000C" w:rsidRDefault="00EC1813" w:rsidP="00A11F9C">
      <w:pPr>
        <w:spacing w:line="360" w:lineRule="auto"/>
        <w:jc w:val="both"/>
        <w:rPr>
          <w:szCs w:val="22"/>
        </w:rPr>
      </w:pPr>
    </w:p>
    <w:p w14:paraId="66EB8114" w14:textId="77777777" w:rsidR="00EC1813" w:rsidRPr="0015000C" w:rsidRDefault="00EC1813" w:rsidP="00A11F9C">
      <w:pPr>
        <w:spacing w:line="360" w:lineRule="auto"/>
        <w:jc w:val="both"/>
        <w:rPr>
          <w:szCs w:val="22"/>
        </w:rPr>
      </w:pPr>
    </w:p>
    <w:p w14:paraId="382AC497" w14:textId="77777777" w:rsidR="00EC1813" w:rsidRPr="0015000C" w:rsidRDefault="00EC1813" w:rsidP="00A11F9C">
      <w:pPr>
        <w:spacing w:line="360" w:lineRule="auto"/>
        <w:jc w:val="both"/>
        <w:rPr>
          <w:szCs w:val="22"/>
        </w:rPr>
      </w:pPr>
    </w:p>
    <w:tbl>
      <w:tblPr>
        <w:tblStyle w:val="TableGrid"/>
        <w:tblW w:w="0" w:type="auto"/>
        <w:jc w:val="center"/>
        <w:tblLook w:val="04A0" w:firstRow="1" w:lastRow="0" w:firstColumn="1" w:lastColumn="0" w:noHBand="0" w:noVBand="1"/>
      </w:tblPr>
      <w:tblGrid>
        <w:gridCol w:w="475"/>
        <w:gridCol w:w="4337"/>
        <w:gridCol w:w="4250"/>
      </w:tblGrid>
      <w:tr w:rsidR="00FE5EE7" w:rsidRPr="0015000C" w14:paraId="2E54781F" w14:textId="77777777" w:rsidTr="005A77FD">
        <w:trPr>
          <w:jc w:val="center"/>
        </w:trPr>
        <w:tc>
          <w:tcPr>
            <w:tcW w:w="0" w:type="auto"/>
            <w:vAlign w:val="center"/>
          </w:tcPr>
          <w:p w14:paraId="5C694C98" w14:textId="77777777" w:rsidR="00D314CC" w:rsidRPr="0015000C" w:rsidRDefault="00D314CC" w:rsidP="005A77FD">
            <w:pPr>
              <w:autoSpaceDE w:val="0"/>
              <w:autoSpaceDN w:val="0"/>
              <w:adjustRightInd w:val="0"/>
              <w:jc w:val="both"/>
              <w:rPr>
                <w:rFonts w:cstheme="minorHAnsi"/>
              </w:rPr>
            </w:pPr>
          </w:p>
        </w:tc>
        <w:tc>
          <w:tcPr>
            <w:tcW w:w="0" w:type="auto"/>
            <w:vAlign w:val="center"/>
          </w:tcPr>
          <w:p w14:paraId="4EAC5A34" w14:textId="77777777" w:rsidR="00D314CC" w:rsidRPr="0015000C" w:rsidRDefault="00D314CC" w:rsidP="005A77FD">
            <w:pPr>
              <w:autoSpaceDE w:val="0"/>
              <w:autoSpaceDN w:val="0"/>
              <w:adjustRightInd w:val="0"/>
              <w:jc w:val="center"/>
              <w:rPr>
                <w:rFonts w:cstheme="minorHAnsi"/>
                <w:b/>
              </w:rPr>
            </w:pPr>
            <w:r w:rsidRPr="0015000C">
              <w:rPr>
                <w:rFonts w:cstheme="minorHAnsi"/>
                <w:b/>
              </w:rPr>
              <w:t>No Phosphate</w:t>
            </w:r>
          </w:p>
        </w:tc>
        <w:tc>
          <w:tcPr>
            <w:tcW w:w="0" w:type="auto"/>
            <w:vAlign w:val="center"/>
          </w:tcPr>
          <w:p w14:paraId="450D67D0" w14:textId="77777777" w:rsidR="00D314CC" w:rsidRPr="0015000C" w:rsidRDefault="00D314CC" w:rsidP="005A77FD">
            <w:pPr>
              <w:autoSpaceDE w:val="0"/>
              <w:autoSpaceDN w:val="0"/>
              <w:adjustRightInd w:val="0"/>
              <w:jc w:val="center"/>
              <w:rPr>
                <w:rFonts w:cstheme="minorHAnsi"/>
                <w:b/>
              </w:rPr>
            </w:pPr>
            <w:r w:rsidRPr="0015000C">
              <w:rPr>
                <w:rFonts w:cstheme="minorHAnsi"/>
                <w:b/>
              </w:rPr>
              <w:t>Phosphate</w:t>
            </w:r>
          </w:p>
        </w:tc>
      </w:tr>
      <w:tr w:rsidR="00FE5EE7" w:rsidRPr="0015000C" w14:paraId="7F942ACA" w14:textId="77777777" w:rsidTr="005A77FD">
        <w:trPr>
          <w:cantSplit/>
          <w:trHeight w:val="1134"/>
          <w:jc w:val="center"/>
        </w:trPr>
        <w:tc>
          <w:tcPr>
            <w:tcW w:w="0" w:type="auto"/>
            <w:textDirection w:val="btLr"/>
            <w:vAlign w:val="center"/>
          </w:tcPr>
          <w:p w14:paraId="799103C4" w14:textId="77777777" w:rsidR="00D314CC" w:rsidRPr="0015000C" w:rsidRDefault="00D314CC" w:rsidP="005A77FD">
            <w:pPr>
              <w:autoSpaceDE w:val="0"/>
              <w:autoSpaceDN w:val="0"/>
              <w:adjustRightInd w:val="0"/>
              <w:ind w:left="113" w:right="113"/>
              <w:jc w:val="center"/>
              <w:rPr>
                <w:rFonts w:cstheme="minorHAnsi"/>
                <w:b/>
              </w:rPr>
            </w:pPr>
            <w:r w:rsidRPr="0015000C">
              <w:rPr>
                <w:rFonts w:cstheme="minorHAnsi"/>
                <w:b/>
              </w:rPr>
              <w:t>ATP</w:t>
            </w:r>
          </w:p>
        </w:tc>
        <w:tc>
          <w:tcPr>
            <w:tcW w:w="0" w:type="auto"/>
            <w:vAlign w:val="center"/>
          </w:tcPr>
          <w:p w14:paraId="4B4A737C" w14:textId="6FE862CC" w:rsidR="00D314CC" w:rsidRPr="0015000C" w:rsidRDefault="00FA23B4" w:rsidP="005A77FD">
            <w:pPr>
              <w:autoSpaceDE w:val="0"/>
              <w:autoSpaceDN w:val="0"/>
              <w:adjustRightInd w:val="0"/>
              <w:jc w:val="both"/>
              <w:rPr>
                <w:rFonts w:cstheme="minorHAnsi"/>
              </w:rPr>
            </w:pPr>
            <w:r w:rsidRPr="0015000C">
              <w:rPr>
                <w:rFonts w:cstheme="minorHAnsi"/>
                <w:noProof/>
                <w:lang w:eastAsia="en-GB"/>
              </w:rPr>
              <w:drawing>
                <wp:inline distT="0" distB="0" distL="0" distR="0" wp14:anchorId="41231828" wp14:editId="72EE863E">
                  <wp:extent cx="2834640" cy="1984248"/>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rmsdLoop.eps"/>
                          <pic:cNvPicPr/>
                        </pic:nvPicPr>
                        <pic:blipFill>
                          <a:blip r:embed="rId17">
                            <a:extLst>
                              <a:ext uri="{28A0092B-C50C-407E-A947-70E740481C1C}">
                                <a14:useLocalDpi xmlns:a14="http://schemas.microsoft.com/office/drawing/2010/main" val="0"/>
                              </a:ext>
                            </a:extLst>
                          </a:blip>
                          <a:stretch>
                            <a:fillRect/>
                          </a:stretch>
                        </pic:blipFill>
                        <pic:spPr>
                          <a:xfrm>
                            <a:off x="0" y="0"/>
                            <a:ext cx="2834640" cy="1984248"/>
                          </a:xfrm>
                          <a:prstGeom prst="rect">
                            <a:avLst/>
                          </a:prstGeom>
                        </pic:spPr>
                      </pic:pic>
                    </a:graphicData>
                  </a:graphic>
                </wp:inline>
              </w:drawing>
            </w:r>
          </w:p>
        </w:tc>
        <w:tc>
          <w:tcPr>
            <w:tcW w:w="0" w:type="auto"/>
            <w:vAlign w:val="center"/>
          </w:tcPr>
          <w:p w14:paraId="023D2A80" w14:textId="168E2802" w:rsidR="00D314CC" w:rsidRPr="0015000C" w:rsidRDefault="00C22631" w:rsidP="005A77FD">
            <w:pPr>
              <w:autoSpaceDE w:val="0"/>
              <w:autoSpaceDN w:val="0"/>
              <w:adjustRightInd w:val="0"/>
              <w:jc w:val="both"/>
              <w:rPr>
                <w:rFonts w:cstheme="minorHAnsi"/>
              </w:rPr>
            </w:pPr>
            <w:r w:rsidRPr="0015000C">
              <w:rPr>
                <w:rFonts w:cstheme="minorHAnsi"/>
                <w:noProof/>
                <w:lang w:eastAsia="en-GB"/>
              </w:rPr>
              <w:drawing>
                <wp:inline distT="0" distB="0" distL="0" distR="0" wp14:anchorId="66A18E0B" wp14:editId="45B58284">
                  <wp:extent cx="2571429" cy="1800000"/>
                  <wp:effectExtent l="0" t="0" r="0" b="381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rmsdLoop.eps"/>
                          <pic:cNvPicPr/>
                        </pic:nvPicPr>
                        <pic:blipFill>
                          <a:blip r:embed="rId18">
                            <a:extLst>
                              <a:ext uri="{28A0092B-C50C-407E-A947-70E740481C1C}">
                                <a14:useLocalDpi xmlns:a14="http://schemas.microsoft.com/office/drawing/2010/main" val="0"/>
                              </a:ext>
                            </a:extLst>
                          </a:blip>
                          <a:stretch>
                            <a:fillRect/>
                          </a:stretch>
                        </pic:blipFill>
                        <pic:spPr>
                          <a:xfrm>
                            <a:off x="0" y="0"/>
                            <a:ext cx="2571429" cy="1800000"/>
                          </a:xfrm>
                          <a:prstGeom prst="rect">
                            <a:avLst/>
                          </a:prstGeom>
                        </pic:spPr>
                      </pic:pic>
                    </a:graphicData>
                  </a:graphic>
                </wp:inline>
              </w:drawing>
            </w:r>
          </w:p>
        </w:tc>
      </w:tr>
      <w:tr w:rsidR="00FE5EE7" w:rsidRPr="0015000C" w14:paraId="689FAEAE" w14:textId="77777777" w:rsidTr="005A77FD">
        <w:trPr>
          <w:cantSplit/>
          <w:trHeight w:val="1134"/>
          <w:jc w:val="center"/>
        </w:trPr>
        <w:tc>
          <w:tcPr>
            <w:tcW w:w="0" w:type="auto"/>
            <w:textDirection w:val="btLr"/>
            <w:vAlign w:val="center"/>
          </w:tcPr>
          <w:p w14:paraId="723A93B9" w14:textId="77777777" w:rsidR="00D314CC" w:rsidRPr="0015000C" w:rsidRDefault="00D314CC" w:rsidP="005A77FD">
            <w:pPr>
              <w:autoSpaceDE w:val="0"/>
              <w:autoSpaceDN w:val="0"/>
              <w:adjustRightInd w:val="0"/>
              <w:ind w:left="113" w:right="113"/>
              <w:jc w:val="center"/>
              <w:rPr>
                <w:rFonts w:cstheme="minorHAnsi"/>
                <w:b/>
              </w:rPr>
            </w:pPr>
            <w:r w:rsidRPr="0015000C">
              <w:rPr>
                <w:rFonts w:cstheme="minorHAnsi"/>
                <w:b/>
              </w:rPr>
              <w:t>No  ATP</w:t>
            </w:r>
          </w:p>
        </w:tc>
        <w:tc>
          <w:tcPr>
            <w:tcW w:w="0" w:type="auto"/>
            <w:vAlign w:val="center"/>
          </w:tcPr>
          <w:p w14:paraId="4C421937" w14:textId="09A555E4" w:rsidR="00D314CC" w:rsidRPr="0015000C" w:rsidRDefault="005B4E21" w:rsidP="005A77FD">
            <w:pPr>
              <w:autoSpaceDE w:val="0"/>
              <w:autoSpaceDN w:val="0"/>
              <w:adjustRightInd w:val="0"/>
              <w:jc w:val="both"/>
              <w:rPr>
                <w:rFonts w:cstheme="minorHAnsi"/>
              </w:rPr>
            </w:pPr>
            <w:r w:rsidRPr="0015000C">
              <w:rPr>
                <w:rFonts w:cstheme="minorHAnsi"/>
                <w:noProof/>
                <w:lang w:eastAsia="en-GB"/>
              </w:rPr>
              <w:drawing>
                <wp:inline distT="0" distB="0" distL="0" distR="0" wp14:anchorId="26DCD26A" wp14:editId="11E6BFA1">
                  <wp:extent cx="2849143" cy="1994400"/>
                  <wp:effectExtent l="0" t="0" r="0" b="1270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rmsdLoop.eps"/>
                          <pic:cNvPicPr/>
                        </pic:nvPicPr>
                        <pic:blipFill>
                          <a:blip r:embed="rId19">
                            <a:extLst>
                              <a:ext uri="{28A0092B-C50C-407E-A947-70E740481C1C}">
                                <a14:useLocalDpi xmlns:a14="http://schemas.microsoft.com/office/drawing/2010/main" val="0"/>
                              </a:ext>
                            </a:extLst>
                          </a:blip>
                          <a:stretch>
                            <a:fillRect/>
                          </a:stretch>
                        </pic:blipFill>
                        <pic:spPr>
                          <a:xfrm>
                            <a:off x="0" y="0"/>
                            <a:ext cx="2849143" cy="1994400"/>
                          </a:xfrm>
                          <a:prstGeom prst="rect">
                            <a:avLst/>
                          </a:prstGeom>
                        </pic:spPr>
                      </pic:pic>
                    </a:graphicData>
                  </a:graphic>
                </wp:inline>
              </w:drawing>
            </w:r>
          </w:p>
        </w:tc>
        <w:tc>
          <w:tcPr>
            <w:tcW w:w="0" w:type="auto"/>
            <w:vAlign w:val="center"/>
          </w:tcPr>
          <w:p w14:paraId="1ECE3A4F" w14:textId="3C5BB57F" w:rsidR="00D314CC" w:rsidRPr="0015000C" w:rsidRDefault="00CA3F0D" w:rsidP="005A77FD">
            <w:pPr>
              <w:autoSpaceDE w:val="0"/>
              <w:autoSpaceDN w:val="0"/>
              <w:adjustRightInd w:val="0"/>
              <w:jc w:val="both"/>
              <w:rPr>
                <w:rFonts w:cstheme="minorHAnsi"/>
              </w:rPr>
            </w:pPr>
            <w:r w:rsidRPr="0015000C">
              <w:rPr>
                <w:rFonts w:cstheme="minorHAnsi"/>
                <w:noProof/>
                <w:lang w:eastAsia="en-GB"/>
              </w:rPr>
              <w:drawing>
                <wp:inline distT="0" distB="0" distL="0" distR="0" wp14:anchorId="254E8F7F" wp14:editId="627FDA34">
                  <wp:extent cx="2788920" cy="1952244"/>
                  <wp:effectExtent l="0" t="0" r="0" b="381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rmsdLoop.eps"/>
                          <pic:cNvPicPr/>
                        </pic:nvPicPr>
                        <pic:blipFill>
                          <a:blip r:embed="rId20">
                            <a:extLst>
                              <a:ext uri="{28A0092B-C50C-407E-A947-70E740481C1C}">
                                <a14:useLocalDpi xmlns:a14="http://schemas.microsoft.com/office/drawing/2010/main" val="0"/>
                              </a:ext>
                            </a:extLst>
                          </a:blip>
                          <a:stretch>
                            <a:fillRect/>
                          </a:stretch>
                        </pic:blipFill>
                        <pic:spPr>
                          <a:xfrm>
                            <a:off x="0" y="0"/>
                            <a:ext cx="2788920" cy="1952244"/>
                          </a:xfrm>
                          <a:prstGeom prst="rect">
                            <a:avLst/>
                          </a:prstGeom>
                        </pic:spPr>
                      </pic:pic>
                    </a:graphicData>
                  </a:graphic>
                </wp:inline>
              </w:drawing>
            </w:r>
          </w:p>
        </w:tc>
      </w:tr>
    </w:tbl>
    <w:p w14:paraId="32C22099" w14:textId="77777777" w:rsidR="00D314CC" w:rsidRPr="0015000C" w:rsidRDefault="00D314CC" w:rsidP="00A11F9C">
      <w:pPr>
        <w:spacing w:line="360" w:lineRule="auto"/>
        <w:jc w:val="both"/>
        <w:rPr>
          <w:szCs w:val="22"/>
        </w:rPr>
      </w:pPr>
    </w:p>
    <w:p w14:paraId="64D86520" w14:textId="26BE1CE7" w:rsidR="00D314CC" w:rsidRPr="0015000C" w:rsidRDefault="00D314CC" w:rsidP="00D314CC">
      <w:pPr>
        <w:spacing w:line="360" w:lineRule="auto"/>
        <w:jc w:val="both"/>
        <w:rPr>
          <w:szCs w:val="22"/>
        </w:rPr>
      </w:pPr>
      <w:r w:rsidRPr="0015000C">
        <w:rPr>
          <w:b/>
          <w:szCs w:val="22"/>
        </w:rPr>
        <w:t xml:space="preserve">Figure S1c. </w:t>
      </w:r>
      <w:r w:rsidRPr="0015000C">
        <w:rPr>
          <w:szCs w:val="22"/>
        </w:rPr>
        <w:t xml:space="preserve">Contribution of the </w:t>
      </w:r>
      <w:r w:rsidR="00126019" w:rsidRPr="0015000C">
        <w:rPr>
          <w:szCs w:val="22"/>
        </w:rPr>
        <w:t>activation loop</w:t>
      </w:r>
      <w:r w:rsidRPr="0015000C">
        <w:rPr>
          <w:szCs w:val="22"/>
        </w:rPr>
        <w:t xml:space="preserve"> (blue)</w:t>
      </w:r>
      <w:r w:rsidR="00F003BF" w:rsidRPr="0015000C">
        <w:rPr>
          <w:szCs w:val="22"/>
        </w:rPr>
        <w:t xml:space="preserve"> to</w:t>
      </w:r>
      <w:r w:rsidRPr="0015000C">
        <w:rPr>
          <w:szCs w:val="22"/>
        </w:rPr>
        <w:t xml:space="preserve"> the backbone RMSD of the four BRAF systems as a function of time along the MD simulation (800 ns, 1600</w:t>
      </w:r>
      <w:r w:rsidR="004802AB" w:rsidRPr="0015000C">
        <w:rPr>
          <w:szCs w:val="22"/>
        </w:rPr>
        <w:t xml:space="preserve"> </w:t>
      </w:r>
      <w:r w:rsidRPr="0015000C">
        <w:rPr>
          <w:szCs w:val="22"/>
        </w:rPr>
        <w:t xml:space="preserve">ns for </w:t>
      </w:r>
      <w:r w:rsidR="00763F96" w:rsidRPr="0015000C">
        <w:rPr>
          <w:b/>
          <w:szCs w:val="22"/>
        </w:rPr>
        <w:t>2pBRAF_ATP</w:t>
      </w:r>
      <w:r w:rsidRPr="0015000C">
        <w:rPr>
          <w:szCs w:val="22"/>
        </w:rPr>
        <w:t>); the RMSD is calculated between each successive structure and the first structure of the trajectory.</w:t>
      </w:r>
    </w:p>
    <w:p w14:paraId="063CC82F" w14:textId="77777777" w:rsidR="00D314CC" w:rsidRPr="0015000C" w:rsidRDefault="00D314CC" w:rsidP="00A11F9C">
      <w:pPr>
        <w:spacing w:line="360" w:lineRule="auto"/>
        <w:jc w:val="both"/>
        <w:rPr>
          <w:szCs w:val="22"/>
        </w:rPr>
      </w:pPr>
    </w:p>
    <w:p w14:paraId="659E358F" w14:textId="77777777" w:rsidR="003A1518" w:rsidRPr="0015000C" w:rsidRDefault="003A1518" w:rsidP="00DD3DCA">
      <w:pPr>
        <w:spacing w:line="360" w:lineRule="auto"/>
        <w:jc w:val="both"/>
        <w:rPr>
          <w:sz w:val="22"/>
          <w:szCs w:val="22"/>
        </w:rPr>
      </w:pPr>
    </w:p>
    <w:p w14:paraId="732B4A37" w14:textId="77777777" w:rsidR="003A1518" w:rsidRPr="0015000C" w:rsidRDefault="003A1518" w:rsidP="008403F0">
      <w:pPr>
        <w:autoSpaceDE w:val="0"/>
        <w:autoSpaceDN w:val="0"/>
        <w:adjustRightInd w:val="0"/>
        <w:spacing w:line="360" w:lineRule="auto"/>
        <w:jc w:val="center"/>
        <w:rPr>
          <w:rFonts w:cstheme="minorHAnsi"/>
        </w:rPr>
      </w:pPr>
      <w:r w:rsidRPr="0015000C">
        <w:rPr>
          <w:rFonts w:cstheme="minorHAnsi"/>
          <w:noProof/>
          <w:lang w:eastAsia="en-GB"/>
        </w:rPr>
        <w:lastRenderedPageBreak/>
        <w:drawing>
          <wp:inline distT="0" distB="0" distL="0" distR="0" wp14:anchorId="2EB8DE30" wp14:editId="0530ACDC">
            <wp:extent cx="4572000" cy="320040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MSF_forpaper.jpg"/>
                    <pic:cNvPicPr/>
                  </pic:nvPicPr>
                  <pic:blipFill>
                    <a:blip r:embed="rId21">
                      <a:extLst>
                        <a:ext uri="{28A0092B-C50C-407E-A947-70E740481C1C}">
                          <a14:useLocalDpi xmlns:a14="http://schemas.microsoft.com/office/drawing/2010/main" val="0"/>
                        </a:ext>
                      </a:extLst>
                    </a:blip>
                    <a:stretch>
                      <a:fillRect/>
                    </a:stretch>
                  </pic:blipFill>
                  <pic:spPr>
                    <a:xfrm>
                      <a:off x="0" y="0"/>
                      <a:ext cx="4572000" cy="3200400"/>
                    </a:xfrm>
                    <a:prstGeom prst="rect">
                      <a:avLst/>
                    </a:prstGeom>
                  </pic:spPr>
                </pic:pic>
              </a:graphicData>
            </a:graphic>
          </wp:inline>
        </w:drawing>
      </w:r>
    </w:p>
    <w:p w14:paraId="5ECB0CDA" w14:textId="5C6ACCD4" w:rsidR="003A1518" w:rsidRPr="0015000C" w:rsidRDefault="003A1518" w:rsidP="00DD3DCA">
      <w:pPr>
        <w:widowControl w:val="0"/>
        <w:autoSpaceDE w:val="0"/>
        <w:autoSpaceDN w:val="0"/>
        <w:adjustRightInd w:val="0"/>
        <w:spacing w:line="360" w:lineRule="auto"/>
        <w:jc w:val="both"/>
        <w:rPr>
          <w:szCs w:val="22"/>
        </w:rPr>
      </w:pPr>
      <w:r w:rsidRPr="0015000C">
        <w:rPr>
          <w:b/>
          <w:szCs w:val="22"/>
        </w:rPr>
        <w:t xml:space="preserve">Figure </w:t>
      </w:r>
      <w:r w:rsidR="00CB3034" w:rsidRPr="0015000C">
        <w:rPr>
          <w:b/>
          <w:szCs w:val="22"/>
        </w:rPr>
        <w:t>S</w:t>
      </w:r>
      <w:r w:rsidRPr="0015000C">
        <w:rPr>
          <w:b/>
          <w:szCs w:val="22"/>
        </w:rPr>
        <w:t xml:space="preserve">2. </w:t>
      </w:r>
      <w:r w:rsidRPr="0015000C">
        <w:rPr>
          <w:szCs w:val="22"/>
        </w:rPr>
        <w:t xml:space="preserve">Backbone RMSF calculated for the four different BRAF systems over the last 200 ns; specific domains of the protein are </w:t>
      </w:r>
      <w:r w:rsidR="00CB3034" w:rsidRPr="0015000C">
        <w:rPr>
          <w:szCs w:val="22"/>
        </w:rPr>
        <w:t>reported</w:t>
      </w:r>
      <w:r w:rsidRPr="0015000C">
        <w:rPr>
          <w:szCs w:val="22"/>
        </w:rPr>
        <w:t xml:space="preserve"> (</w:t>
      </w:r>
      <w:r w:rsidR="00CB3034" w:rsidRPr="0015000C">
        <w:rPr>
          <w:szCs w:val="22"/>
        </w:rPr>
        <w:t>coloured</w:t>
      </w:r>
      <w:r w:rsidRPr="0015000C">
        <w:rPr>
          <w:szCs w:val="22"/>
        </w:rPr>
        <w:t xml:space="preserve"> rectangles) as well as important motifs like HRD, DFG and APE; C- and R-spines are indicated by a circle.</w:t>
      </w:r>
    </w:p>
    <w:p w14:paraId="01798A97" w14:textId="77777777" w:rsidR="003A1518" w:rsidRPr="0015000C" w:rsidRDefault="003A1518" w:rsidP="00DD3DCA">
      <w:pPr>
        <w:spacing w:line="360" w:lineRule="auto"/>
        <w:jc w:val="both"/>
        <w:rPr>
          <w:b/>
        </w:rPr>
      </w:pPr>
    </w:p>
    <w:p w14:paraId="1515AD90" w14:textId="77777777" w:rsidR="005A0A24" w:rsidRPr="0015000C" w:rsidRDefault="005A0A24" w:rsidP="00DD3DCA">
      <w:pPr>
        <w:spacing w:line="360" w:lineRule="auto"/>
        <w:jc w:val="both"/>
        <w:rPr>
          <w:b/>
        </w:rPr>
      </w:pPr>
    </w:p>
    <w:p w14:paraId="7BB02129" w14:textId="77777777" w:rsidR="005A0A24" w:rsidRPr="0015000C" w:rsidRDefault="005A0A24" w:rsidP="00DD3DCA">
      <w:pPr>
        <w:spacing w:line="360" w:lineRule="auto"/>
        <w:jc w:val="both"/>
        <w:rPr>
          <w:b/>
        </w:rPr>
      </w:pPr>
    </w:p>
    <w:p w14:paraId="2EF51669" w14:textId="77777777" w:rsidR="005A0A24" w:rsidRPr="0015000C" w:rsidRDefault="005A0A24" w:rsidP="00DD3DCA">
      <w:pPr>
        <w:spacing w:line="360" w:lineRule="auto"/>
        <w:jc w:val="both"/>
        <w:rPr>
          <w:b/>
        </w:rPr>
      </w:pPr>
    </w:p>
    <w:p w14:paraId="0B697F02" w14:textId="77777777" w:rsidR="005A0A24" w:rsidRPr="0015000C" w:rsidRDefault="005A0A24" w:rsidP="00DD3DCA">
      <w:pPr>
        <w:spacing w:line="360" w:lineRule="auto"/>
        <w:jc w:val="both"/>
        <w:rPr>
          <w:b/>
        </w:rPr>
      </w:pPr>
    </w:p>
    <w:p w14:paraId="693A206E" w14:textId="77777777" w:rsidR="005A0A24" w:rsidRPr="0015000C" w:rsidRDefault="005A0A24" w:rsidP="00DD3DCA">
      <w:pPr>
        <w:spacing w:line="360" w:lineRule="auto"/>
        <w:jc w:val="both"/>
        <w:rPr>
          <w:b/>
        </w:rPr>
      </w:pPr>
    </w:p>
    <w:p w14:paraId="75FAF858" w14:textId="77777777" w:rsidR="005A0A24" w:rsidRPr="0015000C" w:rsidRDefault="005A0A24" w:rsidP="00DD3DCA">
      <w:pPr>
        <w:spacing w:line="360" w:lineRule="auto"/>
        <w:jc w:val="both"/>
        <w:rPr>
          <w:b/>
        </w:rPr>
      </w:pPr>
    </w:p>
    <w:p w14:paraId="381646C0" w14:textId="77777777" w:rsidR="005A0A24" w:rsidRPr="0015000C" w:rsidRDefault="005A0A24" w:rsidP="00DD3DCA">
      <w:pPr>
        <w:spacing w:line="360" w:lineRule="auto"/>
        <w:jc w:val="both"/>
        <w:rPr>
          <w:b/>
        </w:rPr>
      </w:pPr>
    </w:p>
    <w:p w14:paraId="49A4F41D" w14:textId="77777777" w:rsidR="005A0A24" w:rsidRPr="0015000C" w:rsidRDefault="005A0A24" w:rsidP="00DD3DCA">
      <w:pPr>
        <w:spacing w:line="360" w:lineRule="auto"/>
        <w:jc w:val="both"/>
        <w:rPr>
          <w:b/>
        </w:rPr>
      </w:pPr>
    </w:p>
    <w:p w14:paraId="2CF5919C" w14:textId="77777777" w:rsidR="005A0A24" w:rsidRPr="0015000C" w:rsidRDefault="005A0A24" w:rsidP="005A0A24">
      <w:pPr>
        <w:spacing w:line="360" w:lineRule="auto"/>
        <w:jc w:val="both"/>
        <w:rPr>
          <w:szCs w:val="22"/>
        </w:rPr>
      </w:pPr>
    </w:p>
    <w:p w14:paraId="63DFD77A" w14:textId="77777777" w:rsidR="005A0A24" w:rsidRPr="0015000C" w:rsidRDefault="005A0A24" w:rsidP="005A0A24">
      <w:pPr>
        <w:spacing w:line="360" w:lineRule="auto"/>
        <w:jc w:val="both"/>
        <w:rPr>
          <w:szCs w:val="22"/>
        </w:rPr>
      </w:pPr>
    </w:p>
    <w:p w14:paraId="5C593609" w14:textId="534DC34E" w:rsidR="000F218C" w:rsidRPr="0015000C" w:rsidRDefault="00851BE0" w:rsidP="00851BE0">
      <w:pPr>
        <w:pStyle w:val="PlainText"/>
        <w:spacing w:line="360" w:lineRule="auto"/>
        <w:jc w:val="center"/>
        <w:rPr>
          <w:rFonts w:ascii="Times New Roman" w:hAnsi="Times New Roman" w:cs="Times New Roman"/>
          <w:sz w:val="24"/>
          <w:szCs w:val="24"/>
        </w:rPr>
      </w:pPr>
      <w:r w:rsidRPr="0015000C">
        <w:rPr>
          <w:rFonts w:ascii="Times New Roman" w:hAnsi="Times New Roman" w:cs="Times New Roman"/>
          <w:noProof/>
          <w:sz w:val="24"/>
          <w:szCs w:val="24"/>
          <w:lang w:eastAsia="en-GB"/>
        </w:rPr>
        <w:lastRenderedPageBreak/>
        <w:drawing>
          <wp:inline distT="0" distB="0" distL="0" distR="0" wp14:anchorId="694A564F" wp14:editId="46E56B79">
            <wp:extent cx="5860112" cy="3885157"/>
            <wp:effectExtent l="0" t="0" r="762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_new.png"/>
                    <pic:cNvPicPr/>
                  </pic:nvPicPr>
                  <pic:blipFill rotWithShape="1">
                    <a:blip r:embed="rId22">
                      <a:extLst>
                        <a:ext uri="{28A0092B-C50C-407E-A947-70E740481C1C}">
                          <a14:useLocalDpi xmlns:a14="http://schemas.microsoft.com/office/drawing/2010/main" val="0"/>
                        </a:ext>
                      </a:extLst>
                    </a:blip>
                    <a:srcRect b="11602"/>
                    <a:stretch/>
                  </pic:blipFill>
                  <pic:spPr bwMode="auto">
                    <a:xfrm>
                      <a:off x="0" y="0"/>
                      <a:ext cx="5865824" cy="3888944"/>
                    </a:xfrm>
                    <a:prstGeom prst="rect">
                      <a:avLst/>
                    </a:prstGeom>
                    <a:ln>
                      <a:noFill/>
                    </a:ln>
                    <a:extLst>
                      <a:ext uri="{53640926-AAD7-44D8-BBD7-CCE9431645EC}">
                        <a14:shadowObscured xmlns:a14="http://schemas.microsoft.com/office/drawing/2010/main"/>
                      </a:ext>
                    </a:extLst>
                  </pic:spPr>
                </pic:pic>
              </a:graphicData>
            </a:graphic>
          </wp:inline>
        </w:drawing>
      </w:r>
    </w:p>
    <w:p w14:paraId="45E50D51" w14:textId="6424072B" w:rsidR="00880439" w:rsidRPr="0015000C" w:rsidRDefault="00F06106" w:rsidP="00DD3DCA">
      <w:pPr>
        <w:widowControl w:val="0"/>
        <w:autoSpaceDE w:val="0"/>
        <w:autoSpaceDN w:val="0"/>
        <w:adjustRightInd w:val="0"/>
        <w:spacing w:line="360" w:lineRule="auto"/>
        <w:jc w:val="both"/>
        <w:rPr>
          <w:szCs w:val="22"/>
        </w:rPr>
      </w:pPr>
      <w:r w:rsidRPr="0015000C">
        <w:rPr>
          <w:b/>
          <w:szCs w:val="22"/>
        </w:rPr>
        <w:t>Figure S</w:t>
      </w:r>
      <w:r w:rsidR="00037380" w:rsidRPr="0015000C">
        <w:rPr>
          <w:b/>
          <w:szCs w:val="22"/>
        </w:rPr>
        <w:t>3</w:t>
      </w:r>
      <w:r w:rsidR="00880439" w:rsidRPr="0015000C">
        <w:rPr>
          <w:b/>
          <w:szCs w:val="22"/>
        </w:rPr>
        <w:t xml:space="preserve">. </w:t>
      </w:r>
      <w:r w:rsidR="00880439" w:rsidRPr="0015000C">
        <w:rPr>
          <w:szCs w:val="22"/>
        </w:rPr>
        <w:t xml:space="preserve">1D-Free Energy Landscape (1D-FEL) of dihedral torsions affecting the position of the DFG motif for </w:t>
      </w:r>
      <w:r w:rsidR="00A05D21" w:rsidRPr="0015000C">
        <w:rPr>
          <w:szCs w:val="22"/>
        </w:rPr>
        <w:t>the</w:t>
      </w:r>
      <w:r w:rsidR="00880439" w:rsidRPr="0015000C">
        <w:rPr>
          <w:szCs w:val="22"/>
        </w:rPr>
        <w:t xml:space="preserve"> four </w:t>
      </w:r>
      <w:r w:rsidR="00E343E6" w:rsidRPr="0015000C">
        <w:rPr>
          <w:szCs w:val="22"/>
        </w:rPr>
        <w:t>systems</w:t>
      </w:r>
      <w:r w:rsidR="00A05D21" w:rsidRPr="0015000C">
        <w:rPr>
          <w:szCs w:val="22"/>
        </w:rPr>
        <w:t xml:space="preserve"> studied</w:t>
      </w:r>
      <w:r w:rsidR="00880439" w:rsidRPr="0015000C">
        <w:rPr>
          <w:szCs w:val="22"/>
        </w:rPr>
        <w:t>; units are k</w:t>
      </w:r>
      <w:r w:rsidR="00880439" w:rsidRPr="0015000C">
        <w:rPr>
          <w:szCs w:val="22"/>
          <w:vertAlign w:val="subscript"/>
        </w:rPr>
        <w:t>B</w:t>
      </w:r>
      <w:r w:rsidR="00880439" w:rsidRPr="0015000C">
        <w:rPr>
          <w:szCs w:val="22"/>
        </w:rPr>
        <w:t>T (energy) and degrees (angles</w:t>
      </w:r>
      <w:r w:rsidR="00E343E6" w:rsidRPr="0015000C">
        <w:rPr>
          <w:szCs w:val="22"/>
        </w:rPr>
        <w:t>).</w:t>
      </w:r>
    </w:p>
    <w:p w14:paraId="5533DFAD" w14:textId="77777777" w:rsidR="00037380" w:rsidRPr="0015000C" w:rsidRDefault="00037380" w:rsidP="00DD3DCA">
      <w:pPr>
        <w:widowControl w:val="0"/>
        <w:autoSpaceDE w:val="0"/>
        <w:autoSpaceDN w:val="0"/>
        <w:adjustRightInd w:val="0"/>
        <w:spacing w:line="360" w:lineRule="auto"/>
        <w:jc w:val="both"/>
        <w:rPr>
          <w:szCs w:val="22"/>
        </w:rPr>
      </w:pPr>
    </w:p>
    <w:p w14:paraId="4218CEA2" w14:textId="77777777" w:rsidR="00037380" w:rsidRPr="0015000C" w:rsidRDefault="00037380" w:rsidP="00DD3DCA">
      <w:pPr>
        <w:widowControl w:val="0"/>
        <w:autoSpaceDE w:val="0"/>
        <w:autoSpaceDN w:val="0"/>
        <w:adjustRightInd w:val="0"/>
        <w:spacing w:line="360" w:lineRule="auto"/>
        <w:jc w:val="both"/>
        <w:rPr>
          <w:szCs w:val="22"/>
        </w:rPr>
      </w:pPr>
    </w:p>
    <w:p w14:paraId="4CBBEE13" w14:textId="77777777" w:rsidR="00037380" w:rsidRPr="0015000C" w:rsidRDefault="00037380" w:rsidP="00DD3DCA">
      <w:pPr>
        <w:widowControl w:val="0"/>
        <w:autoSpaceDE w:val="0"/>
        <w:autoSpaceDN w:val="0"/>
        <w:adjustRightInd w:val="0"/>
        <w:spacing w:line="360" w:lineRule="auto"/>
        <w:jc w:val="both"/>
        <w:rPr>
          <w:szCs w:val="22"/>
        </w:rPr>
      </w:pPr>
    </w:p>
    <w:p w14:paraId="1D5A4571" w14:textId="77777777" w:rsidR="005A0A24" w:rsidRPr="0015000C" w:rsidRDefault="005A0A24" w:rsidP="00DD3DCA">
      <w:pPr>
        <w:widowControl w:val="0"/>
        <w:autoSpaceDE w:val="0"/>
        <w:autoSpaceDN w:val="0"/>
        <w:adjustRightInd w:val="0"/>
        <w:spacing w:line="360" w:lineRule="auto"/>
        <w:jc w:val="both"/>
        <w:rPr>
          <w:sz w:val="22"/>
          <w:szCs w:val="22"/>
        </w:rPr>
      </w:pPr>
    </w:p>
    <w:p w14:paraId="4D151CB4" w14:textId="77777777" w:rsidR="005A0A24" w:rsidRPr="0015000C" w:rsidRDefault="005A0A24" w:rsidP="00DD3DCA">
      <w:pPr>
        <w:widowControl w:val="0"/>
        <w:autoSpaceDE w:val="0"/>
        <w:autoSpaceDN w:val="0"/>
        <w:adjustRightInd w:val="0"/>
        <w:spacing w:line="360" w:lineRule="auto"/>
        <w:jc w:val="both"/>
        <w:rPr>
          <w:sz w:val="22"/>
          <w:szCs w:val="22"/>
        </w:rPr>
      </w:pPr>
    </w:p>
    <w:p w14:paraId="60A924D8" w14:textId="77777777" w:rsidR="00037380" w:rsidRPr="0015000C" w:rsidRDefault="00037380" w:rsidP="00DD3DCA">
      <w:pPr>
        <w:widowControl w:val="0"/>
        <w:autoSpaceDE w:val="0"/>
        <w:autoSpaceDN w:val="0"/>
        <w:adjustRightInd w:val="0"/>
        <w:spacing w:line="360" w:lineRule="auto"/>
        <w:jc w:val="both"/>
        <w:rPr>
          <w:sz w:val="22"/>
          <w:szCs w:val="22"/>
        </w:rPr>
      </w:pPr>
    </w:p>
    <w:p w14:paraId="53F7596B" w14:textId="77777777" w:rsidR="00037380" w:rsidRPr="0015000C" w:rsidRDefault="00037380" w:rsidP="00DD3DCA">
      <w:pPr>
        <w:widowControl w:val="0"/>
        <w:autoSpaceDE w:val="0"/>
        <w:autoSpaceDN w:val="0"/>
        <w:adjustRightInd w:val="0"/>
        <w:spacing w:line="360" w:lineRule="auto"/>
        <w:jc w:val="both"/>
        <w:rPr>
          <w:sz w:val="22"/>
          <w:szCs w:val="22"/>
        </w:rPr>
      </w:pPr>
    </w:p>
    <w:p w14:paraId="532E4DBD" w14:textId="77777777" w:rsidR="00037380" w:rsidRPr="0015000C" w:rsidRDefault="00037380" w:rsidP="00DD3DCA">
      <w:pPr>
        <w:widowControl w:val="0"/>
        <w:autoSpaceDE w:val="0"/>
        <w:autoSpaceDN w:val="0"/>
        <w:adjustRightInd w:val="0"/>
        <w:spacing w:line="360" w:lineRule="auto"/>
        <w:jc w:val="both"/>
        <w:rPr>
          <w:sz w:val="22"/>
          <w:szCs w:val="22"/>
        </w:rPr>
      </w:pPr>
    </w:p>
    <w:p w14:paraId="32692CC5" w14:textId="77777777" w:rsidR="00037380" w:rsidRPr="0015000C" w:rsidRDefault="00037380" w:rsidP="00DD3DCA">
      <w:pPr>
        <w:widowControl w:val="0"/>
        <w:autoSpaceDE w:val="0"/>
        <w:autoSpaceDN w:val="0"/>
        <w:adjustRightInd w:val="0"/>
        <w:spacing w:line="360" w:lineRule="auto"/>
        <w:jc w:val="both"/>
        <w:rPr>
          <w:sz w:val="22"/>
          <w:szCs w:val="22"/>
        </w:rPr>
      </w:pPr>
    </w:p>
    <w:p w14:paraId="07E744A2" w14:textId="77777777" w:rsidR="00037380" w:rsidRPr="0015000C" w:rsidRDefault="00037380" w:rsidP="00DD3DCA">
      <w:pPr>
        <w:widowControl w:val="0"/>
        <w:autoSpaceDE w:val="0"/>
        <w:autoSpaceDN w:val="0"/>
        <w:adjustRightInd w:val="0"/>
        <w:spacing w:line="360" w:lineRule="auto"/>
        <w:jc w:val="both"/>
        <w:rPr>
          <w:sz w:val="22"/>
          <w:szCs w:val="22"/>
        </w:rPr>
      </w:pPr>
    </w:p>
    <w:p w14:paraId="4E409DC5" w14:textId="77777777" w:rsidR="00037380" w:rsidRPr="0015000C" w:rsidRDefault="00037380" w:rsidP="00DD3DCA">
      <w:pPr>
        <w:widowControl w:val="0"/>
        <w:autoSpaceDE w:val="0"/>
        <w:autoSpaceDN w:val="0"/>
        <w:adjustRightInd w:val="0"/>
        <w:spacing w:line="360" w:lineRule="auto"/>
        <w:jc w:val="both"/>
        <w:rPr>
          <w:sz w:val="22"/>
          <w:szCs w:val="22"/>
        </w:rPr>
      </w:pPr>
    </w:p>
    <w:p w14:paraId="1FF15AC5" w14:textId="77777777" w:rsidR="00037380" w:rsidRPr="0015000C" w:rsidRDefault="00037380" w:rsidP="00DD3DCA">
      <w:pPr>
        <w:widowControl w:val="0"/>
        <w:autoSpaceDE w:val="0"/>
        <w:autoSpaceDN w:val="0"/>
        <w:adjustRightInd w:val="0"/>
        <w:spacing w:line="360" w:lineRule="auto"/>
        <w:jc w:val="both"/>
        <w:rPr>
          <w:sz w:val="22"/>
          <w:szCs w:val="22"/>
        </w:rPr>
      </w:pPr>
    </w:p>
    <w:p w14:paraId="093406FE" w14:textId="77777777" w:rsidR="00037380" w:rsidRPr="0015000C" w:rsidRDefault="00037380" w:rsidP="00DD3DCA">
      <w:pPr>
        <w:widowControl w:val="0"/>
        <w:autoSpaceDE w:val="0"/>
        <w:autoSpaceDN w:val="0"/>
        <w:adjustRightInd w:val="0"/>
        <w:spacing w:line="360" w:lineRule="auto"/>
        <w:jc w:val="both"/>
        <w:rPr>
          <w:sz w:val="22"/>
          <w:szCs w:val="22"/>
        </w:rPr>
      </w:pPr>
    </w:p>
    <w:p w14:paraId="2BFD066E" w14:textId="77777777" w:rsidR="00037380" w:rsidRPr="0015000C" w:rsidRDefault="00037380" w:rsidP="00DD3DCA">
      <w:pPr>
        <w:widowControl w:val="0"/>
        <w:autoSpaceDE w:val="0"/>
        <w:autoSpaceDN w:val="0"/>
        <w:adjustRightInd w:val="0"/>
        <w:spacing w:line="360" w:lineRule="auto"/>
        <w:jc w:val="both"/>
        <w:rPr>
          <w:sz w:val="22"/>
          <w:szCs w:val="22"/>
        </w:rPr>
      </w:pPr>
    </w:p>
    <w:p w14:paraId="24EC80BB" w14:textId="77777777" w:rsidR="00037380" w:rsidRPr="0015000C" w:rsidRDefault="00037380" w:rsidP="00DD3DCA">
      <w:pPr>
        <w:widowControl w:val="0"/>
        <w:autoSpaceDE w:val="0"/>
        <w:autoSpaceDN w:val="0"/>
        <w:adjustRightInd w:val="0"/>
        <w:spacing w:line="360" w:lineRule="auto"/>
        <w:jc w:val="both"/>
        <w:rPr>
          <w:sz w:val="22"/>
          <w:szCs w:val="22"/>
        </w:rPr>
      </w:pPr>
    </w:p>
    <w:p w14:paraId="20134673" w14:textId="77777777" w:rsidR="00037380" w:rsidRPr="0015000C" w:rsidRDefault="00037380" w:rsidP="00DD3DCA">
      <w:pPr>
        <w:widowControl w:val="0"/>
        <w:autoSpaceDE w:val="0"/>
        <w:autoSpaceDN w:val="0"/>
        <w:adjustRightInd w:val="0"/>
        <w:spacing w:line="360" w:lineRule="auto"/>
        <w:jc w:val="both"/>
        <w:rPr>
          <w:sz w:val="22"/>
          <w:szCs w:val="22"/>
        </w:rPr>
      </w:pPr>
    </w:p>
    <w:p w14:paraId="1E826C51" w14:textId="77777777" w:rsidR="00037380" w:rsidRPr="0015000C" w:rsidRDefault="00037380" w:rsidP="00DD3DCA">
      <w:pPr>
        <w:widowControl w:val="0"/>
        <w:autoSpaceDE w:val="0"/>
        <w:autoSpaceDN w:val="0"/>
        <w:adjustRightInd w:val="0"/>
        <w:spacing w:line="360" w:lineRule="auto"/>
        <w:jc w:val="both"/>
        <w:rPr>
          <w:sz w:val="22"/>
          <w:szCs w:val="22"/>
        </w:rPr>
      </w:pPr>
    </w:p>
    <w:p w14:paraId="0C821E4B" w14:textId="77777777" w:rsidR="00037380" w:rsidRPr="0015000C" w:rsidRDefault="00037380" w:rsidP="00DD3DCA">
      <w:pPr>
        <w:widowControl w:val="0"/>
        <w:autoSpaceDE w:val="0"/>
        <w:autoSpaceDN w:val="0"/>
        <w:adjustRightInd w:val="0"/>
        <w:spacing w:line="360" w:lineRule="auto"/>
        <w:jc w:val="both"/>
        <w:rPr>
          <w:sz w:val="22"/>
          <w:szCs w:val="22"/>
        </w:rPr>
      </w:pPr>
    </w:p>
    <w:tbl>
      <w:tblPr>
        <w:tblStyle w:val="TableGrid"/>
        <w:tblW w:w="8534" w:type="dxa"/>
        <w:jc w:val="center"/>
        <w:tblLook w:val="04A0" w:firstRow="1" w:lastRow="0" w:firstColumn="1" w:lastColumn="0" w:noHBand="0" w:noVBand="1"/>
      </w:tblPr>
      <w:tblGrid>
        <w:gridCol w:w="504"/>
        <w:gridCol w:w="3989"/>
        <w:gridCol w:w="4041"/>
      </w:tblGrid>
      <w:tr w:rsidR="00F06106" w:rsidRPr="0015000C" w14:paraId="69131589" w14:textId="77777777" w:rsidTr="00EA0F42">
        <w:trPr>
          <w:trHeight w:val="230"/>
          <w:jc w:val="center"/>
        </w:trPr>
        <w:tc>
          <w:tcPr>
            <w:tcW w:w="0" w:type="auto"/>
            <w:vAlign w:val="center"/>
          </w:tcPr>
          <w:p w14:paraId="48F7C91F" w14:textId="77777777" w:rsidR="00F06106" w:rsidRPr="0015000C" w:rsidRDefault="00F06106" w:rsidP="00DD3DCA">
            <w:pPr>
              <w:autoSpaceDE w:val="0"/>
              <w:autoSpaceDN w:val="0"/>
              <w:adjustRightInd w:val="0"/>
              <w:jc w:val="both"/>
              <w:rPr>
                <w:rFonts w:cstheme="minorHAnsi"/>
              </w:rPr>
            </w:pPr>
          </w:p>
        </w:tc>
        <w:tc>
          <w:tcPr>
            <w:tcW w:w="0" w:type="auto"/>
            <w:vAlign w:val="center"/>
          </w:tcPr>
          <w:p w14:paraId="64EB854C" w14:textId="77777777" w:rsidR="00F06106" w:rsidRPr="0015000C" w:rsidRDefault="00F06106" w:rsidP="00B96463">
            <w:pPr>
              <w:autoSpaceDE w:val="0"/>
              <w:autoSpaceDN w:val="0"/>
              <w:adjustRightInd w:val="0"/>
              <w:jc w:val="center"/>
              <w:rPr>
                <w:rFonts w:cstheme="minorHAnsi"/>
                <w:b/>
              </w:rPr>
            </w:pPr>
            <w:r w:rsidRPr="0015000C">
              <w:rPr>
                <w:rFonts w:cstheme="minorHAnsi"/>
                <w:b/>
              </w:rPr>
              <w:t>No Phosphate</w:t>
            </w:r>
          </w:p>
        </w:tc>
        <w:tc>
          <w:tcPr>
            <w:tcW w:w="0" w:type="auto"/>
            <w:vAlign w:val="center"/>
          </w:tcPr>
          <w:p w14:paraId="3A65A90C" w14:textId="77777777" w:rsidR="00F06106" w:rsidRPr="0015000C" w:rsidRDefault="00F06106" w:rsidP="00B96463">
            <w:pPr>
              <w:autoSpaceDE w:val="0"/>
              <w:autoSpaceDN w:val="0"/>
              <w:adjustRightInd w:val="0"/>
              <w:jc w:val="center"/>
              <w:rPr>
                <w:rFonts w:cstheme="minorHAnsi"/>
                <w:b/>
              </w:rPr>
            </w:pPr>
            <w:r w:rsidRPr="0015000C">
              <w:rPr>
                <w:rFonts w:cstheme="minorHAnsi"/>
                <w:b/>
              </w:rPr>
              <w:t>Phosphate</w:t>
            </w:r>
          </w:p>
        </w:tc>
      </w:tr>
      <w:tr w:rsidR="00F06106" w:rsidRPr="0015000C" w14:paraId="6CF61141" w14:textId="77777777" w:rsidTr="00EA0F42">
        <w:trPr>
          <w:cantSplit/>
          <w:trHeight w:val="973"/>
          <w:jc w:val="center"/>
        </w:trPr>
        <w:tc>
          <w:tcPr>
            <w:tcW w:w="0" w:type="auto"/>
            <w:textDirection w:val="btLr"/>
            <w:vAlign w:val="center"/>
          </w:tcPr>
          <w:p w14:paraId="1C2E235B" w14:textId="77777777" w:rsidR="00F06106" w:rsidRPr="0015000C" w:rsidRDefault="00F06106" w:rsidP="00B96463">
            <w:pPr>
              <w:autoSpaceDE w:val="0"/>
              <w:autoSpaceDN w:val="0"/>
              <w:adjustRightInd w:val="0"/>
              <w:ind w:left="113" w:right="113"/>
              <w:jc w:val="center"/>
              <w:rPr>
                <w:rFonts w:cstheme="minorHAnsi"/>
                <w:b/>
              </w:rPr>
            </w:pPr>
            <w:r w:rsidRPr="0015000C">
              <w:rPr>
                <w:rFonts w:cstheme="minorHAnsi"/>
                <w:b/>
              </w:rPr>
              <w:t>ATP</w:t>
            </w:r>
          </w:p>
        </w:tc>
        <w:tc>
          <w:tcPr>
            <w:tcW w:w="0" w:type="auto"/>
            <w:vAlign w:val="center"/>
          </w:tcPr>
          <w:p w14:paraId="310F13D4" w14:textId="631184B0" w:rsidR="00F06106" w:rsidRPr="0015000C" w:rsidRDefault="00BB501F"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321C3B91" wp14:editId="2C2F62EA">
                  <wp:extent cx="2368148" cy="162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575_THP599.png"/>
                          <pic:cNvPicPr/>
                        </pic:nvPicPr>
                        <pic:blipFill rotWithShape="1">
                          <a:blip r:embed="rId23">
                            <a:extLst>
                              <a:ext uri="{28A0092B-C50C-407E-A947-70E740481C1C}">
                                <a14:useLocalDpi xmlns:a14="http://schemas.microsoft.com/office/drawing/2010/main" val="0"/>
                              </a:ext>
                            </a:extLst>
                          </a:blip>
                          <a:srcRect t="8847"/>
                          <a:stretch/>
                        </pic:blipFill>
                        <pic:spPr bwMode="auto">
                          <a:xfrm>
                            <a:off x="0" y="0"/>
                            <a:ext cx="2368148" cy="1620000"/>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2A788794" w14:textId="34431668" w:rsidR="00F06106" w:rsidRPr="0015000C" w:rsidRDefault="00195305"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0CBF68AE" wp14:editId="0A6876BE">
                  <wp:extent cx="2397190" cy="16459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575_THP599.png"/>
                          <pic:cNvPicPr/>
                        </pic:nvPicPr>
                        <pic:blipFill rotWithShape="1">
                          <a:blip r:embed="rId24">
                            <a:extLst>
                              <a:ext uri="{28A0092B-C50C-407E-A947-70E740481C1C}">
                                <a14:useLocalDpi xmlns:a14="http://schemas.microsoft.com/office/drawing/2010/main" val="0"/>
                              </a:ext>
                            </a:extLst>
                          </a:blip>
                          <a:srcRect t="8407"/>
                          <a:stretch/>
                        </pic:blipFill>
                        <pic:spPr bwMode="auto">
                          <a:xfrm>
                            <a:off x="0" y="0"/>
                            <a:ext cx="2401200" cy="1648673"/>
                          </a:xfrm>
                          <a:prstGeom prst="rect">
                            <a:avLst/>
                          </a:prstGeom>
                          <a:ln>
                            <a:noFill/>
                          </a:ln>
                          <a:extLst>
                            <a:ext uri="{53640926-AAD7-44D8-BBD7-CCE9431645EC}">
                              <a14:shadowObscured xmlns:a14="http://schemas.microsoft.com/office/drawing/2010/main"/>
                            </a:ext>
                          </a:extLst>
                        </pic:spPr>
                      </pic:pic>
                    </a:graphicData>
                  </a:graphic>
                </wp:inline>
              </w:drawing>
            </w:r>
          </w:p>
        </w:tc>
      </w:tr>
      <w:tr w:rsidR="00F06106" w:rsidRPr="0015000C" w14:paraId="4846B799" w14:textId="77777777" w:rsidTr="00EA0F42">
        <w:trPr>
          <w:cantSplit/>
          <w:trHeight w:val="973"/>
          <w:jc w:val="center"/>
        </w:trPr>
        <w:tc>
          <w:tcPr>
            <w:tcW w:w="0" w:type="auto"/>
            <w:textDirection w:val="btLr"/>
            <w:vAlign w:val="center"/>
          </w:tcPr>
          <w:p w14:paraId="3700D84F" w14:textId="77777777" w:rsidR="00F06106" w:rsidRPr="0015000C" w:rsidRDefault="00F06106" w:rsidP="00B96463">
            <w:pPr>
              <w:autoSpaceDE w:val="0"/>
              <w:autoSpaceDN w:val="0"/>
              <w:adjustRightInd w:val="0"/>
              <w:ind w:left="113" w:right="113"/>
              <w:jc w:val="center"/>
              <w:rPr>
                <w:rFonts w:cstheme="minorHAnsi"/>
                <w:b/>
              </w:rPr>
            </w:pPr>
            <w:r w:rsidRPr="0015000C">
              <w:rPr>
                <w:rFonts w:cstheme="minorHAnsi"/>
                <w:b/>
              </w:rPr>
              <w:t>No  ATP</w:t>
            </w:r>
          </w:p>
        </w:tc>
        <w:tc>
          <w:tcPr>
            <w:tcW w:w="0" w:type="auto"/>
            <w:vAlign w:val="center"/>
          </w:tcPr>
          <w:p w14:paraId="3677258B" w14:textId="1D4625F0" w:rsidR="00F06106" w:rsidRPr="0015000C" w:rsidRDefault="005F61E7"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272A26D4" wp14:editId="2FCFB2DD">
                  <wp:extent cx="2160000" cy="162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571_THR599_new.png"/>
                          <pic:cNvPicPr/>
                        </pic:nvPicPr>
                        <pic:blipFill>
                          <a:blip r:embed="rId25">
                            <a:extLst>
                              <a:ext uri="{28A0092B-C50C-407E-A947-70E740481C1C}">
                                <a14:useLocalDpi xmlns:a14="http://schemas.microsoft.com/office/drawing/2010/main" val="0"/>
                              </a:ext>
                            </a:extLst>
                          </a:blip>
                          <a:stretch>
                            <a:fillRect/>
                          </a:stretch>
                        </pic:blipFill>
                        <pic:spPr>
                          <a:xfrm>
                            <a:off x="0" y="0"/>
                            <a:ext cx="2160000" cy="1620000"/>
                          </a:xfrm>
                          <a:prstGeom prst="rect">
                            <a:avLst/>
                          </a:prstGeom>
                        </pic:spPr>
                      </pic:pic>
                    </a:graphicData>
                  </a:graphic>
                </wp:inline>
              </w:drawing>
            </w:r>
          </w:p>
        </w:tc>
        <w:tc>
          <w:tcPr>
            <w:tcW w:w="0" w:type="auto"/>
            <w:vAlign w:val="center"/>
          </w:tcPr>
          <w:p w14:paraId="13E80CFB" w14:textId="4AF27E1E" w:rsidR="00F06106" w:rsidRPr="0015000C" w:rsidRDefault="00C64E03"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53DD2CF9" wp14:editId="72FC360C">
                  <wp:extent cx="2400000" cy="1800000"/>
                  <wp:effectExtent l="0" t="0" r="63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571_THP595_new.png"/>
                          <pic:cNvPicPr/>
                        </pic:nvPicPr>
                        <pic:blipFill>
                          <a:blip r:embed="rId26">
                            <a:extLst>
                              <a:ext uri="{28A0092B-C50C-407E-A947-70E740481C1C}">
                                <a14:useLocalDpi xmlns:a14="http://schemas.microsoft.com/office/drawing/2010/main" val="0"/>
                              </a:ext>
                            </a:extLst>
                          </a:blip>
                          <a:stretch>
                            <a:fillRect/>
                          </a:stretch>
                        </pic:blipFill>
                        <pic:spPr>
                          <a:xfrm>
                            <a:off x="0" y="0"/>
                            <a:ext cx="2400000" cy="1800000"/>
                          </a:xfrm>
                          <a:prstGeom prst="rect">
                            <a:avLst/>
                          </a:prstGeom>
                        </pic:spPr>
                      </pic:pic>
                    </a:graphicData>
                  </a:graphic>
                </wp:inline>
              </w:drawing>
            </w:r>
          </w:p>
        </w:tc>
      </w:tr>
    </w:tbl>
    <w:p w14:paraId="330B7C63" w14:textId="77777777" w:rsidR="00F06106" w:rsidRPr="0015000C" w:rsidRDefault="00F06106" w:rsidP="00DD3DCA">
      <w:pPr>
        <w:widowControl w:val="0"/>
        <w:autoSpaceDE w:val="0"/>
        <w:autoSpaceDN w:val="0"/>
        <w:adjustRightInd w:val="0"/>
        <w:spacing w:line="360" w:lineRule="auto"/>
        <w:jc w:val="both"/>
        <w:rPr>
          <w:sz w:val="22"/>
          <w:szCs w:val="22"/>
        </w:rPr>
      </w:pPr>
    </w:p>
    <w:p w14:paraId="4D286146" w14:textId="1BD9C559" w:rsidR="00F06106" w:rsidRPr="0015000C" w:rsidRDefault="00F06106" w:rsidP="00DD3DCA">
      <w:pPr>
        <w:widowControl w:val="0"/>
        <w:autoSpaceDE w:val="0"/>
        <w:autoSpaceDN w:val="0"/>
        <w:adjustRightInd w:val="0"/>
        <w:spacing w:line="360" w:lineRule="auto"/>
        <w:jc w:val="both"/>
        <w:rPr>
          <w:b/>
        </w:rPr>
      </w:pPr>
      <w:r w:rsidRPr="0015000C">
        <w:rPr>
          <w:b/>
          <w:szCs w:val="22"/>
        </w:rPr>
        <w:t>Figure S</w:t>
      </w:r>
      <w:r w:rsidR="007F43AC" w:rsidRPr="0015000C">
        <w:rPr>
          <w:b/>
          <w:szCs w:val="22"/>
        </w:rPr>
        <w:t>4</w:t>
      </w:r>
      <w:r w:rsidRPr="0015000C">
        <w:rPr>
          <w:b/>
          <w:szCs w:val="22"/>
        </w:rPr>
        <w:t xml:space="preserve">. </w:t>
      </w:r>
      <w:r w:rsidR="00FD2D40" w:rsidRPr="0015000C">
        <w:rPr>
          <w:szCs w:val="22"/>
        </w:rPr>
        <w:t>Distance between Arg</w:t>
      </w:r>
      <w:r w:rsidRPr="0015000C">
        <w:rPr>
          <w:szCs w:val="22"/>
        </w:rPr>
        <w:t>575</w:t>
      </w:r>
      <w:r w:rsidR="00FD2D40" w:rsidRPr="0015000C">
        <w:rPr>
          <w:szCs w:val="22"/>
        </w:rPr>
        <w:t xml:space="preserve"> and </w:t>
      </w:r>
      <w:r w:rsidR="0084591C" w:rsidRPr="0015000C">
        <w:rPr>
          <w:szCs w:val="22"/>
        </w:rPr>
        <w:t>Thr/</w:t>
      </w:r>
      <w:r w:rsidR="00FD2D40" w:rsidRPr="0015000C">
        <w:rPr>
          <w:szCs w:val="22"/>
        </w:rPr>
        <w:t>Thp</w:t>
      </w:r>
      <w:r w:rsidRPr="0015000C">
        <w:rPr>
          <w:szCs w:val="22"/>
        </w:rPr>
        <w:t xml:space="preserve">599 </w:t>
      </w:r>
      <w:r w:rsidR="007111CD" w:rsidRPr="0015000C">
        <w:rPr>
          <w:szCs w:val="22"/>
        </w:rPr>
        <w:t xml:space="preserve">(Carbonyl </w:t>
      </w:r>
      <w:r w:rsidR="00F963F6" w:rsidRPr="0015000C">
        <w:rPr>
          <w:szCs w:val="22"/>
        </w:rPr>
        <w:t>C</w:t>
      </w:r>
      <w:r w:rsidR="007111CD" w:rsidRPr="0015000C">
        <w:rPr>
          <w:szCs w:val="22"/>
        </w:rPr>
        <w:t xml:space="preserve"> of carbonate and phosphate </w:t>
      </w:r>
      <w:r w:rsidR="00F963F6" w:rsidRPr="0015000C">
        <w:rPr>
          <w:szCs w:val="22"/>
        </w:rPr>
        <w:t xml:space="preserve">P </w:t>
      </w:r>
      <w:r w:rsidR="007111CD" w:rsidRPr="0015000C">
        <w:rPr>
          <w:szCs w:val="22"/>
        </w:rPr>
        <w:t xml:space="preserve">atom respectively) </w:t>
      </w:r>
      <w:r w:rsidRPr="0015000C">
        <w:rPr>
          <w:szCs w:val="22"/>
        </w:rPr>
        <w:t>dur</w:t>
      </w:r>
      <w:r w:rsidR="00FD2D40" w:rsidRPr="0015000C">
        <w:rPr>
          <w:szCs w:val="22"/>
        </w:rPr>
        <w:t xml:space="preserve">ing 800 ns simulation </w:t>
      </w:r>
      <w:r w:rsidR="007C375C" w:rsidRPr="0015000C">
        <w:t xml:space="preserve">in </w:t>
      </w:r>
      <w:r w:rsidR="00763F96" w:rsidRPr="0015000C">
        <w:rPr>
          <w:b/>
        </w:rPr>
        <w:t>1uBRAF_ATP</w:t>
      </w:r>
      <w:r w:rsidR="007C375C" w:rsidRPr="0015000C">
        <w:t xml:space="preserve">, </w:t>
      </w:r>
      <w:r w:rsidR="00763F96" w:rsidRPr="0015000C">
        <w:rPr>
          <w:b/>
        </w:rPr>
        <w:t>2pBRAF_ATP</w:t>
      </w:r>
      <w:r w:rsidR="007C375C" w:rsidRPr="0015000C">
        <w:t xml:space="preserve">, </w:t>
      </w:r>
      <w:r w:rsidR="00763F96" w:rsidRPr="0015000C">
        <w:rPr>
          <w:b/>
        </w:rPr>
        <w:t>3uBRAF</w:t>
      </w:r>
      <w:r w:rsidR="007C375C" w:rsidRPr="0015000C">
        <w:t xml:space="preserve"> and </w:t>
      </w:r>
      <w:r w:rsidR="00763F96" w:rsidRPr="0015000C">
        <w:rPr>
          <w:b/>
        </w:rPr>
        <w:t>4pBRAF</w:t>
      </w:r>
      <w:r w:rsidR="007C375C" w:rsidRPr="0015000C">
        <w:rPr>
          <w:b/>
        </w:rPr>
        <w:t>.</w:t>
      </w:r>
    </w:p>
    <w:p w14:paraId="30F910A1" w14:textId="77777777" w:rsidR="00C9090D" w:rsidRPr="0015000C" w:rsidRDefault="00C9090D" w:rsidP="00DD3DCA">
      <w:pPr>
        <w:widowControl w:val="0"/>
        <w:autoSpaceDE w:val="0"/>
        <w:autoSpaceDN w:val="0"/>
        <w:adjustRightInd w:val="0"/>
        <w:spacing w:line="360" w:lineRule="auto"/>
        <w:jc w:val="both"/>
        <w:rPr>
          <w:b/>
        </w:rPr>
      </w:pPr>
    </w:p>
    <w:p w14:paraId="5DFFB904" w14:textId="77777777" w:rsidR="00C9090D" w:rsidRPr="0015000C" w:rsidRDefault="00C9090D" w:rsidP="00DD3DCA">
      <w:pPr>
        <w:widowControl w:val="0"/>
        <w:autoSpaceDE w:val="0"/>
        <w:autoSpaceDN w:val="0"/>
        <w:adjustRightInd w:val="0"/>
        <w:spacing w:line="360" w:lineRule="auto"/>
        <w:jc w:val="both"/>
        <w:rPr>
          <w:b/>
        </w:rPr>
      </w:pPr>
    </w:p>
    <w:p w14:paraId="3669C810" w14:textId="77777777" w:rsidR="00C9090D" w:rsidRPr="0015000C" w:rsidRDefault="00C9090D" w:rsidP="00DD3DCA">
      <w:pPr>
        <w:widowControl w:val="0"/>
        <w:autoSpaceDE w:val="0"/>
        <w:autoSpaceDN w:val="0"/>
        <w:adjustRightInd w:val="0"/>
        <w:spacing w:line="360" w:lineRule="auto"/>
        <w:jc w:val="both"/>
        <w:rPr>
          <w:b/>
        </w:rPr>
      </w:pPr>
    </w:p>
    <w:p w14:paraId="132CE016" w14:textId="77777777" w:rsidR="00C9090D" w:rsidRPr="0015000C" w:rsidRDefault="00C9090D" w:rsidP="00DD3DCA">
      <w:pPr>
        <w:widowControl w:val="0"/>
        <w:autoSpaceDE w:val="0"/>
        <w:autoSpaceDN w:val="0"/>
        <w:adjustRightInd w:val="0"/>
        <w:spacing w:line="360" w:lineRule="auto"/>
        <w:jc w:val="both"/>
        <w:rPr>
          <w:b/>
        </w:rPr>
      </w:pPr>
    </w:p>
    <w:p w14:paraId="3B9D7067" w14:textId="77777777" w:rsidR="00C9090D" w:rsidRPr="0015000C" w:rsidRDefault="00C9090D" w:rsidP="00DD3DCA">
      <w:pPr>
        <w:widowControl w:val="0"/>
        <w:autoSpaceDE w:val="0"/>
        <w:autoSpaceDN w:val="0"/>
        <w:adjustRightInd w:val="0"/>
        <w:spacing w:line="360" w:lineRule="auto"/>
        <w:jc w:val="both"/>
        <w:rPr>
          <w:b/>
        </w:rPr>
      </w:pPr>
    </w:p>
    <w:p w14:paraId="21EDF30A" w14:textId="77777777" w:rsidR="00C9090D" w:rsidRPr="0015000C" w:rsidRDefault="00C9090D" w:rsidP="00DD3DCA">
      <w:pPr>
        <w:widowControl w:val="0"/>
        <w:autoSpaceDE w:val="0"/>
        <w:autoSpaceDN w:val="0"/>
        <w:adjustRightInd w:val="0"/>
        <w:spacing w:line="360" w:lineRule="auto"/>
        <w:jc w:val="both"/>
        <w:rPr>
          <w:b/>
        </w:rPr>
      </w:pPr>
    </w:p>
    <w:p w14:paraId="40919562" w14:textId="77777777" w:rsidR="00C9090D" w:rsidRPr="0015000C" w:rsidRDefault="00C9090D" w:rsidP="00DD3DCA">
      <w:pPr>
        <w:widowControl w:val="0"/>
        <w:autoSpaceDE w:val="0"/>
        <w:autoSpaceDN w:val="0"/>
        <w:adjustRightInd w:val="0"/>
        <w:spacing w:line="360" w:lineRule="auto"/>
        <w:jc w:val="both"/>
        <w:rPr>
          <w:b/>
        </w:rPr>
      </w:pPr>
    </w:p>
    <w:p w14:paraId="2C1CA6C5" w14:textId="77777777" w:rsidR="00C9090D" w:rsidRPr="0015000C" w:rsidRDefault="00C9090D" w:rsidP="00DD3DCA">
      <w:pPr>
        <w:widowControl w:val="0"/>
        <w:autoSpaceDE w:val="0"/>
        <w:autoSpaceDN w:val="0"/>
        <w:adjustRightInd w:val="0"/>
        <w:spacing w:line="360" w:lineRule="auto"/>
        <w:jc w:val="both"/>
        <w:rPr>
          <w:b/>
        </w:rPr>
      </w:pPr>
    </w:p>
    <w:p w14:paraId="6236A90F" w14:textId="77777777" w:rsidR="00C9090D" w:rsidRPr="0015000C" w:rsidRDefault="00C9090D" w:rsidP="00DD3DCA">
      <w:pPr>
        <w:widowControl w:val="0"/>
        <w:autoSpaceDE w:val="0"/>
        <w:autoSpaceDN w:val="0"/>
        <w:adjustRightInd w:val="0"/>
        <w:spacing w:line="360" w:lineRule="auto"/>
        <w:jc w:val="both"/>
        <w:rPr>
          <w:b/>
        </w:rPr>
      </w:pPr>
    </w:p>
    <w:p w14:paraId="660087F4" w14:textId="77777777" w:rsidR="00C9090D" w:rsidRPr="0015000C" w:rsidRDefault="00C9090D" w:rsidP="00DD3DCA">
      <w:pPr>
        <w:widowControl w:val="0"/>
        <w:autoSpaceDE w:val="0"/>
        <w:autoSpaceDN w:val="0"/>
        <w:adjustRightInd w:val="0"/>
        <w:spacing w:line="360" w:lineRule="auto"/>
        <w:jc w:val="both"/>
        <w:rPr>
          <w:b/>
        </w:rPr>
      </w:pPr>
    </w:p>
    <w:p w14:paraId="3D6C7DDF" w14:textId="77777777" w:rsidR="00C9090D" w:rsidRPr="0015000C" w:rsidRDefault="00C9090D" w:rsidP="00DD3DCA">
      <w:pPr>
        <w:widowControl w:val="0"/>
        <w:autoSpaceDE w:val="0"/>
        <w:autoSpaceDN w:val="0"/>
        <w:adjustRightInd w:val="0"/>
        <w:spacing w:line="360" w:lineRule="auto"/>
        <w:jc w:val="both"/>
        <w:rPr>
          <w:b/>
        </w:rPr>
      </w:pPr>
    </w:p>
    <w:p w14:paraId="0625B2E0" w14:textId="77777777" w:rsidR="00C9090D" w:rsidRPr="0015000C" w:rsidRDefault="00C9090D" w:rsidP="00DD3DCA">
      <w:pPr>
        <w:widowControl w:val="0"/>
        <w:autoSpaceDE w:val="0"/>
        <w:autoSpaceDN w:val="0"/>
        <w:adjustRightInd w:val="0"/>
        <w:spacing w:line="360" w:lineRule="auto"/>
        <w:jc w:val="both"/>
        <w:rPr>
          <w:b/>
        </w:rPr>
      </w:pPr>
    </w:p>
    <w:p w14:paraId="6F4BED33" w14:textId="77777777" w:rsidR="00C9090D" w:rsidRPr="0015000C" w:rsidRDefault="00C9090D" w:rsidP="00DD3DCA">
      <w:pPr>
        <w:widowControl w:val="0"/>
        <w:autoSpaceDE w:val="0"/>
        <w:autoSpaceDN w:val="0"/>
        <w:adjustRightInd w:val="0"/>
        <w:spacing w:line="360" w:lineRule="auto"/>
        <w:jc w:val="both"/>
        <w:rPr>
          <w:b/>
        </w:rPr>
      </w:pPr>
    </w:p>
    <w:p w14:paraId="4ED7B5B6" w14:textId="77777777" w:rsidR="00C9090D" w:rsidRPr="0015000C" w:rsidRDefault="00C9090D" w:rsidP="00DD3DCA">
      <w:pPr>
        <w:widowControl w:val="0"/>
        <w:autoSpaceDE w:val="0"/>
        <w:autoSpaceDN w:val="0"/>
        <w:adjustRightInd w:val="0"/>
        <w:spacing w:line="360" w:lineRule="auto"/>
        <w:jc w:val="both"/>
        <w:rPr>
          <w:b/>
        </w:rPr>
      </w:pPr>
    </w:p>
    <w:p w14:paraId="4462EE71" w14:textId="77777777" w:rsidR="00C9090D" w:rsidRPr="0015000C" w:rsidRDefault="00C9090D" w:rsidP="00DD3DCA">
      <w:pPr>
        <w:widowControl w:val="0"/>
        <w:autoSpaceDE w:val="0"/>
        <w:autoSpaceDN w:val="0"/>
        <w:adjustRightInd w:val="0"/>
        <w:spacing w:line="360" w:lineRule="auto"/>
        <w:jc w:val="both"/>
        <w:rPr>
          <w:b/>
        </w:rPr>
      </w:pPr>
    </w:p>
    <w:p w14:paraId="2C104524" w14:textId="77777777" w:rsidR="00D528FD" w:rsidRPr="0015000C" w:rsidRDefault="00D528FD" w:rsidP="00DD3DCA">
      <w:pPr>
        <w:widowControl w:val="0"/>
        <w:autoSpaceDE w:val="0"/>
        <w:autoSpaceDN w:val="0"/>
        <w:adjustRightInd w:val="0"/>
        <w:spacing w:line="360" w:lineRule="auto"/>
        <w:jc w:val="both"/>
        <w:rPr>
          <w:b/>
        </w:rPr>
      </w:pPr>
    </w:p>
    <w:tbl>
      <w:tblPr>
        <w:tblStyle w:val="TableGrid"/>
        <w:tblW w:w="8589" w:type="dxa"/>
        <w:jc w:val="center"/>
        <w:tblLook w:val="04A0" w:firstRow="1" w:lastRow="0" w:firstColumn="1" w:lastColumn="0" w:noHBand="0" w:noVBand="1"/>
      </w:tblPr>
      <w:tblGrid>
        <w:gridCol w:w="506"/>
        <w:gridCol w:w="4087"/>
        <w:gridCol w:w="3996"/>
      </w:tblGrid>
      <w:tr w:rsidR="00F06106" w:rsidRPr="0015000C" w14:paraId="17674D4F" w14:textId="77777777" w:rsidTr="004A1B6D">
        <w:trPr>
          <w:trHeight w:val="252"/>
          <w:jc w:val="center"/>
        </w:trPr>
        <w:tc>
          <w:tcPr>
            <w:tcW w:w="506" w:type="dxa"/>
            <w:vAlign w:val="center"/>
          </w:tcPr>
          <w:p w14:paraId="52069DC5" w14:textId="77777777" w:rsidR="00F06106" w:rsidRPr="0015000C" w:rsidRDefault="00F06106" w:rsidP="00DD3DCA">
            <w:pPr>
              <w:autoSpaceDE w:val="0"/>
              <w:autoSpaceDN w:val="0"/>
              <w:adjustRightInd w:val="0"/>
              <w:jc w:val="both"/>
              <w:rPr>
                <w:rFonts w:cstheme="minorHAnsi"/>
              </w:rPr>
            </w:pPr>
          </w:p>
        </w:tc>
        <w:tc>
          <w:tcPr>
            <w:tcW w:w="4087" w:type="dxa"/>
            <w:vAlign w:val="center"/>
          </w:tcPr>
          <w:p w14:paraId="62DF7B10" w14:textId="77777777" w:rsidR="00F06106" w:rsidRPr="0015000C" w:rsidRDefault="00F06106" w:rsidP="00B96463">
            <w:pPr>
              <w:autoSpaceDE w:val="0"/>
              <w:autoSpaceDN w:val="0"/>
              <w:adjustRightInd w:val="0"/>
              <w:jc w:val="center"/>
              <w:rPr>
                <w:rFonts w:cstheme="minorHAnsi"/>
                <w:b/>
              </w:rPr>
            </w:pPr>
            <w:r w:rsidRPr="0015000C">
              <w:rPr>
                <w:rFonts w:cstheme="minorHAnsi"/>
                <w:b/>
              </w:rPr>
              <w:t>No Phosphate</w:t>
            </w:r>
          </w:p>
        </w:tc>
        <w:tc>
          <w:tcPr>
            <w:tcW w:w="0" w:type="auto"/>
            <w:vAlign w:val="center"/>
          </w:tcPr>
          <w:p w14:paraId="3280EF41" w14:textId="77777777" w:rsidR="00F06106" w:rsidRPr="0015000C" w:rsidRDefault="00F06106" w:rsidP="00B96463">
            <w:pPr>
              <w:autoSpaceDE w:val="0"/>
              <w:autoSpaceDN w:val="0"/>
              <w:adjustRightInd w:val="0"/>
              <w:jc w:val="center"/>
              <w:rPr>
                <w:rFonts w:cstheme="minorHAnsi"/>
                <w:b/>
              </w:rPr>
            </w:pPr>
            <w:r w:rsidRPr="0015000C">
              <w:rPr>
                <w:rFonts w:cstheme="minorHAnsi"/>
                <w:b/>
              </w:rPr>
              <w:t>Phosphate</w:t>
            </w:r>
          </w:p>
        </w:tc>
      </w:tr>
      <w:tr w:rsidR="00F06106" w:rsidRPr="0015000C" w14:paraId="2DAFA0DD" w14:textId="77777777" w:rsidTr="004A1B6D">
        <w:trPr>
          <w:cantSplit/>
          <w:trHeight w:val="1022"/>
          <w:jc w:val="center"/>
        </w:trPr>
        <w:tc>
          <w:tcPr>
            <w:tcW w:w="506" w:type="dxa"/>
            <w:textDirection w:val="btLr"/>
            <w:vAlign w:val="center"/>
          </w:tcPr>
          <w:p w14:paraId="710D881E" w14:textId="77777777" w:rsidR="00F06106" w:rsidRPr="0015000C" w:rsidRDefault="00F06106" w:rsidP="00B96463">
            <w:pPr>
              <w:autoSpaceDE w:val="0"/>
              <w:autoSpaceDN w:val="0"/>
              <w:adjustRightInd w:val="0"/>
              <w:ind w:left="113" w:right="113"/>
              <w:jc w:val="center"/>
              <w:rPr>
                <w:rFonts w:cstheme="minorHAnsi"/>
                <w:b/>
              </w:rPr>
            </w:pPr>
            <w:r w:rsidRPr="0015000C">
              <w:rPr>
                <w:rFonts w:cstheme="minorHAnsi"/>
                <w:b/>
              </w:rPr>
              <w:t>ATP</w:t>
            </w:r>
          </w:p>
        </w:tc>
        <w:tc>
          <w:tcPr>
            <w:tcW w:w="4087" w:type="dxa"/>
            <w:vAlign w:val="center"/>
          </w:tcPr>
          <w:p w14:paraId="2F2BDE7C" w14:textId="3DFA3CFD" w:rsidR="00F06106" w:rsidRPr="0015000C" w:rsidRDefault="00F56B0F"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44029CC9" wp14:editId="5983C9D1">
                  <wp:extent cx="2273331" cy="1548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603_THP599_new.png"/>
                          <pic:cNvPicPr/>
                        </pic:nvPicPr>
                        <pic:blipFill rotWithShape="1">
                          <a:blip r:embed="rId27">
                            <a:extLst>
                              <a:ext uri="{28A0092B-C50C-407E-A947-70E740481C1C}">
                                <a14:useLocalDpi xmlns:a14="http://schemas.microsoft.com/office/drawing/2010/main" val="0"/>
                              </a:ext>
                            </a:extLst>
                          </a:blip>
                          <a:srcRect t="9208"/>
                          <a:stretch/>
                        </pic:blipFill>
                        <pic:spPr bwMode="auto">
                          <a:xfrm>
                            <a:off x="0" y="0"/>
                            <a:ext cx="2273331" cy="1548000"/>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410310FD" w14:textId="30B9561F" w:rsidR="00F06106" w:rsidRPr="0015000C" w:rsidRDefault="00EF1627"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5129C0D9" wp14:editId="753AA51F">
                  <wp:extent cx="2313829" cy="173537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603_THP599_new.png"/>
                          <pic:cNvPicPr/>
                        </pic:nvPicPr>
                        <pic:blipFill>
                          <a:blip r:embed="rId28">
                            <a:extLst>
                              <a:ext uri="{28A0092B-C50C-407E-A947-70E740481C1C}">
                                <a14:useLocalDpi xmlns:a14="http://schemas.microsoft.com/office/drawing/2010/main" val="0"/>
                              </a:ext>
                            </a:extLst>
                          </a:blip>
                          <a:stretch>
                            <a:fillRect/>
                          </a:stretch>
                        </pic:blipFill>
                        <pic:spPr>
                          <a:xfrm>
                            <a:off x="0" y="0"/>
                            <a:ext cx="2315567" cy="1736674"/>
                          </a:xfrm>
                          <a:prstGeom prst="rect">
                            <a:avLst/>
                          </a:prstGeom>
                        </pic:spPr>
                      </pic:pic>
                    </a:graphicData>
                  </a:graphic>
                </wp:inline>
              </w:drawing>
            </w:r>
          </w:p>
        </w:tc>
      </w:tr>
      <w:tr w:rsidR="00F06106" w:rsidRPr="0015000C" w14:paraId="71116805" w14:textId="77777777" w:rsidTr="004A1B6D">
        <w:trPr>
          <w:cantSplit/>
          <w:trHeight w:val="1022"/>
          <w:jc w:val="center"/>
        </w:trPr>
        <w:tc>
          <w:tcPr>
            <w:tcW w:w="506" w:type="dxa"/>
            <w:textDirection w:val="btLr"/>
            <w:vAlign w:val="center"/>
          </w:tcPr>
          <w:p w14:paraId="45BB07CA" w14:textId="77777777" w:rsidR="00F06106" w:rsidRPr="0015000C" w:rsidRDefault="00F06106" w:rsidP="00B96463">
            <w:pPr>
              <w:autoSpaceDE w:val="0"/>
              <w:autoSpaceDN w:val="0"/>
              <w:adjustRightInd w:val="0"/>
              <w:ind w:left="113" w:right="113"/>
              <w:jc w:val="center"/>
              <w:rPr>
                <w:rFonts w:cstheme="minorHAnsi"/>
                <w:b/>
              </w:rPr>
            </w:pPr>
            <w:r w:rsidRPr="0015000C">
              <w:rPr>
                <w:rFonts w:cstheme="minorHAnsi"/>
                <w:b/>
              </w:rPr>
              <w:t>No  ATP</w:t>
            </w:r>
          </w:p>
        </w:tc>
        <w:tc>
          <w:tcPr>
            <w:tcW w:w="4087" w:type="dxa"/>
            <w:vAlign w:val="center"/>
          </w:tcPr>
          <w:p w14:paraId="3326B17E" w14:textId="057B205E" w:rsidR="00F06106" w:rsidRPr="0015000C" w:rsidRDefault="00D528FD"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5F957769" wp14:editId="6A567BF5">
                  <wp:extent cx="2337684" cy="1753263"/>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603_THP595_new.png"/>
                          <pic:cNvPicPr/>
                        </pic:nvPicPr>
                        <pic:blipFill>
                          <a:blip r:embed="rId29">
                            <a:extLst>
                              <a:ext uri="{28A0092B-C50C-407E-A947-70E740481C1C}">
                                <a14:useLocalDpi xmlns:a14="http://schemas.microsoft.com/office/drawing/2010/main" val="0"/>
                              </a:ext>
                            </a:extLst>
                          </a:blip>
                          <a:stretch>
                            <a:fillRect/>
                          </a:stretch>
                        </pic:blipFill>
                        <pic:spPr>
                          <a:xfrm>
                            <a:off x="0" y="0"/>
                            <a:ext cx="2334707" cy="1751030"/>
                          </a:xfrm>
                          <a:prstGeom prst="rect">
                            <a:avLst/>
                          </a:prstGeom>
                        </pic:spPr>
                      </pic:pic>
                    </a:graphicData>
                  </a:graphic>
                </wp:inline>
              </w:drawing>
            </w:r>
          </w:p>
        </w:tc>
        <w:tc>
          <w:tcPr>
            <w:tcW w:w="0" w:type="auto"/>
            <w:vAlign w:val="center"/>
          </w:tcPr>
          <w:p w14:paraId="6E73F1D5" w14:textId="0D599482" w:rsidR="00F06106" w:rsidRPr="0015000C" w:rsidRDefault="008F04BA"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40A2EAE9" wp14:editId="6804EBC2">
                  <wp:extent cx="2400000" cy="1800000"/>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599_THP595_new.png"/>
                          <pic:cNvPicPr/>
                        </pic:nvPicPr>
                        <pic:blipFill>
                          <a:blip r:embed="rId30">
                            <a:extLst>
                              <a:ext uri="{28A0092B-C50C-407E-A947-70E740481C1C}">
                                <a14:useLocalDpi xmlns:a14="http://schemas.microsoft.com/office/drawing/2010/main" val="0"/>
                              </a:ext>
                            </a:extLst>
                          </a:blip>
                          <a:stretch>
                            <a:fillRect/>
                          </a:stretch>
                        </pic:blipFill>
                        <pic:spPr>
                          <a:xfrm>
                            <a:off x="0" y="0"/>
                            <a:ext cx="2400000" cy="1800000"/>
                          </a:xfrm>
                          <a:prstGeom prst="rect">
                            <a:avLst/>
                          </a:prstGeom>
                        </pic:spPr>
                      </pic:pic>
                    </a:graphicData>
                  </a:graphic>
                </wp:inline>
              </w:drawing>
            </w:r>
          </w:p>
        </w:tc>
      </w:tr>
    </w:tbl>
    <w:p w14:paraId="0255FFE0" w14:textId="77777777" w:rsidR="00F06106" w:rsidRPr="0015000C" w:rsidRDefault="00F06106" w:rsidP="00DD3DCA">
      <w:pPr>
        <w:widowControl w:val="0"/>
        <w:autoSpaceDE w:val="0"/>
        <w:autoSpaceDN w:val="0"/>
        <w:adjustRightInd w:val="0"/>
        <w:spacing w:line="360" w:lineRule="auto"/>
        <w:jc w:val="both"/>
        <w:rPr>
          <w:sz w:val="22"/>
          <w:szCs w:val="22"/>
        </w:rPr>
      </w:pPr>
    </w:p>
    <w:p w14:paraId="6B277B86" w14:textId="7188FBAD" w:rsidR="00F06106" w:rsidRPr="0015000C" w:rsidRDefault="00E81E4F" w:rsidP="00DD3DCA">
      <w:pPr>
        <w:widowControl w:val="0"/>
        <w:autoSpaceDE w:val="0"/>
        <w:autoSpaceDN w:val="0"/>
        <w:adjustRightInd w:val="0"/>
        <w:spacing w:line="360" w:lineRule="auto"/>
        <w:jc w:val="both"/>
        <w:rPr>
          <w:b/>
        </w:rPr>
      </w:pPr>
      <w:r w:rsidRPr="0015000C">
        <w:rPr>
          <w:b/>
          <w:szCs w:val="22"/>
        </w:rPr>
        <w:t>Figure S5</w:t>
      </w:r>
      <w:r w:rsidR="00F06106" w:rsidRPr="0015000C">
        <w:rPr>
          <w:b/>
          <w:szCs w:val="22"/>
        </w:rPr>
        <w:t xml:space="preserve">. </w:t>
      </w:r>
      <w:r w:rsidR="0009656B" w:rsidRPr="0015000C">
        <w:rPr>
          <w:szCs w:val="22"/>
        </w:rPr>
        <w:t xml:space="preserve">Distance </w:t>
      </w:r>
      <w:r w:rsidR="00F963F6" w:rsidRPr="0015000C">
        <w:rPr>
          <w:szCs w:val="22"/>
        </w:rPr>
        <w:t xml:space="preserve">(Å) </w:t>
      </w:r>
      <w:r w:rsidR="0009656B" w:rsidRPr="0015000C">
        <w:rPr>
          <w:szCs w:val="22"/>
        </w:rPr>
        <w:t xml:space="preserve">between Arg603 and </w:t>
      </w:r>
      <w:r w:rsidR="00337A0B" w:rsidRPr="0015000C">
        <w:rPr>
          <w:szCs w:val="22"/>
        </w:rPr>
        <w:t>Thr/</w:t>
      </w:r>
      <w:r w:rsidR="0009656B" w:rsidRPr="0015000C">
        <w:rPr>
          <w:szCs w:val="22"/>
        </w:rPr>
        <w:t>Thp</w:t>
      </w:r>
      <w:r w:rsidR="00F06106" w:rsidRPr="0015000C">
        <w:rPr>
          <w:szCs w:val="22"/>
        </w:rPr>
        <w:t xml:space="preserve">599 </w:t>
      </w:r>
      <w:r w:rsidR="00874181" w:rsidRPr="0015000C">
        <w:rPr>
          <w:szCs w:val="22"/>
        </w:rPr>
        <w:t xml:space="preserve">Thp599 (Carbonyl </w:t>
      </w:r>
      <w:r w:rsidR="00F963F6" w:rsidRPr="0015000C">
        <w:rPr>
          <w:szCs w:val="22"/>
        </w:rPr>
        <w:t>C</w:t>
      </w:r>
      <w:r w:rsidR="00874181" w:rsidRPr="0015000C">
        <w:rPr>
          <w:szCs w:val="22"/>
        </w:rPr>
        <w:t xml:space="preserve"> of carbonate and phosphate </w:t>
      </w:r>
      <w:r w:rsidR="00F963F6" w:rsidRPr="0015000C">
        <w:rPr>
          <w:szCs w:val="22"/>
        </w:rPr>
        <w:t xml:space="preserve">P </w:t>
      </w:r>
      <w:r w:rsidR="00874181" w:rsidRPr="0015000C">
        <w:rPr>
          <w:szCs w:val="22"/>
        </w:rPr>
        <w:t xml:space="preserve">atom respectively) </w:t>
      </w:r>
      <w:r w:rsidR="00F06106" w:rsidRPr="0015000C">
        <w:rPr>
          <w:szCs w:val="22"/>
        </w:rPr>
        <w:t>dur</w:t>
      </w:r>
      <w:r w:rsidR="0009656B" w:rsidRPr="0015000C">
        <w:rPr>
          <w:szCs w:val="22"/>
        </w:rPr>
        <w:t xml:space="preserve">ing 800 ns simulation </w:t>
      </w:r>
      <w:r w:rsidR="007C375C" w:rsidRPr="0015000C">
        <w:t xml:space="preserve">in </w:t>
      </w:r>
      <w:r w:rsidR="00763F96" w:rsidRPr="0015000C">
        <w:rPr>
          <w:b/>
        </w:rPr>
        <w:t>1uBRAF_ATP</w:t>
      </w:r>
      <w:r w:rsidR="007C375C" w:rsidRPr="0015000C">
        <w:t xml:space="preserve">, </w:t>
      </w:r>
      <w:r w:rsidR="00763F96" w:rsidRPr="0015000C">
        <w:rPr>
          <w:b/>
        </w:rPr>
        <w:t>2pBRAF_ATP</w:t>
      </w:r>
      <w:r w:rsidR="007C375C" w:rsidRPr="0015000C">
        <w:t xml:space="preserve">, </w:t>
      </w:r>
      <w:r w:rsidR="00763F96" w:rsidRPr="0015000C">
        <w:rPr>
          <w:b/>
        </w:rPr>
        <w:t>3uBRAF</w:t>
      </w:r>
      <w:r w:rsidR="007C375C" w:rsidRPr="0015000C">
        <w:t xml:space="preserve"> and </w:t>
      </w:r>
      <w:r w:rsidR="00763F96" w:rsidRPr="0015000C">
        <w:rPr>
          <w:b/>
        </w:rPr>
        <w:t>4pBRAF</w:t>
      </w:r>
      <w:r w:rsidR="007C375C" w:rsidRPr="0015000C">
        <w:rPr>
          <w:b/>
        </w:rPr>
        <w:t>.</w:t>
      </w:r>
    </w:p>
    <w:p w14:paraId="30D9828F" w14:textId="77777777" w:rsidR="00C9090D" w:rsidRPr="0015000C" w:rsidRDefault="00C9090D" w:rsidP="00DD3DCA">
      <w:pPr>
        <w:widowControl w:val="0"/>
        <w:autoSpaceDE w:val="0"/>
        <w:autoSpaceDN w:val="0"/>
        <w:adjustRightInd w:val="0"/>
        <w:spacing w:line="360" w:lineRule="auto"/>
        <w:jc w:val="both"/>
        <w:rPr>
          <w:b/>
        </w:rPr>
      </w:pPr>
    </w:p>
    <w:p w14:paraId="23726CE3" w14:textId="77777777" w:rsidR="00C9090D" w:rsidRPr="0015000C" w:rsidRDefault="00C9090D" w:rsidP="00DD3DCA">
      <w:pPr>
        <w:widowControl w:val="0"/>
        <w:autoSpaceDE w:val="0"/>
        <w:autoSpaceDN w:val="0"/>
        <w:adjustRightInd w:val="0"/>
        <w:spacing w:line="360" w:lineRule="auto"/>
        <w:jc w:val="both"/>
        <w:rPr>
          <w:b/>
        </w:rPr>
      </w:pPr>
    </w:p>
    <w:p w14:paraId="77C7F822" w14:textId="77777777" w:rsidR="00C9090D" w:rsidRPr="0015000C" w:rsidRDefault="00C9090D" w:rsidP="00DD3DCA">
      <w:pPr>
        <w:widowControl w:val="0"/>
        <w:autoSpaceDE w:val="0"/>
        <w:autoSpaceDN w:val="0"/>
        <w:adjustRightInd w:val="0"/>
        <w:spacing w:line="360" w:lineRule="auto"/>
        <w:jc w:val="both"/>
        <w:rPr>
          <w:b/>
        </w:rPr>
      </w:pPr>
    </w:p>
    <w:p w14:paraId="4D872EFB" w14:textId="77777777" w:rsidR="00C9090D" w:rsidRPr="0015000C" w:rsidRDefault="00C9090D" w:rsidP="00DD3DCA">
      <w:pPr>
        <w:widowControl w:val="0"/>
        <w:autoSpaceDE w:val="0"/>
        <w:autoSpaceDN w:val="0"/>
        <w:adjustRightInd w:val="0"/>
        <w:spacing w:line="360" w:lineRule="auto"/>
        <w:jc w:val="both"/>
        <w:rPr>
          <w:b/>
        </w:rPr>
      </w:pPr>
    </w:p>
    <w:p w14:paraId="56222BF9" w14:textId="77777777" w:rsidR="00C9090D" w:rsidRPr="0015000C" w:rsidRDefault="00C9090D" w:rsidP="00DD3DCA">
      <w:pPr>
        <w:widowControl w:val="0"/>
        <w:autoSpaceDE w:val="0"/>
        <w:autoSpaceDN w:val="0"/>
        <w:adjustRightInd w:val="0"/>
        <w:spacing w:line="360" w:lineRule="auto"/>
        <w:jc w:val="both"/>
        <w:rPr>
          <w:b/>
        </w:rPr>
      </w:pPr>
    </w:p>
    <w:p w14:paraId="77FDD2A9" w14:textId="77777777" w:rsidR="00C9090D" w:rsidRPr="0015000C" w:rsidRDefault="00C9090D" w:rsidP="00DD3DCA">
      <w:pPr>
        <w:widowControl w:val="0"/>
        <w:autoSpaceDE w:val="0"/>
        <w:autoSpaceDN w:val="0"/>
        <w:adjustRightInd w:val="0"/>
        <w:spacing w:line="360" w:lineRule="auto"/>
        <w:jc w:val="both"/>
        <w:rPr>
          <w:b/>
        </w:rPr>
      </w:pPr>
    </w:p>
    <w:p w14:paraId="5F878A1D" w14:textId="77777777" w:rsidR="00C9090D" w:rsidRPr="0015000C" w:rsidRDefault="00C9090D" w:rsidP="00DD3DCA">
      <w:pPr>
        <w:widowControl w:val="0"/>
        <w:autoSpaceDE w:val="0"/>
        <w:autoSpaceDN w:val="0"/>
        <w:adjustRightInd w:val="0"/>
        <w:spacing w:line="360" w:lineRule="auto"/>
        <w:jc w:val="both"/>
        <w:rPr>
          <w:b/>
        </w:rPr>
      </w:pPr>
    </w:p>
    <w:p w14:paraId="6DCA69F3" w14:textId="77777777" w:rsidR="00C9090D" w:rsidRPr="0015000C" w:rsidRDefault="00C9090D" w:rsidP="00DD3DCA">
      <w:pPr>
        <w:widowControl w:val="0"/>
        <w:autoSpaceDE w:val="0"/>
        <w:autoSpaceDN w:val="0"/>
        <w:adjustRightInd w:val="0"/>
        <w:spacing w:line="360" w:lineRule="auto"/>
        <w:jc w:val="both"/>
        <w:rPr>
          <w:b/>
        </w:rPr>
      </w:pPr>
    </w:p>
    <w:p w14:paraId="094F934E" w14:textId="77777777" w:rsidR="00C9090D" w:rsidRPr="0015000C" w:rsidRDefault="00C9090D" w:rsidP="00DD3DCA">
      <w:pPr>
        <w:widowControl w:val="0"/>
        <w:autoSpaceDE w:val="0"/>
        <w:autoSpaceDN w:val="0"/>
        <w:adjustRightInd w:val="0"/>
        <w:spacing w:line="360" w:lineRule="auto"/>
        <w:jc w:val="both"/>
        <w:rPr>
          <w:b/>
        </w:rPr>
      </w:pPr>
    </w:p>
    <w:p w14:paraId="4CD2CCC2" w14:textId="77777777" w:rsidR="00C9090D" w:rsidRPr="0015000C" w:rsidRDefault="00C9090D" w:rsidP="00DD3DCA">
      <w:pPr>
        <w:widowControl w:val="0"/>
        <w:autoSpaceDE w:val="0"/>
        <w:autoSpaceDN w:val="0"/>
        <w:adjustRightInd w:val="0"/>
        <w:spacing w:line="360" w:lineRule="auto"/>
        <w:jc w:val="both"/>
        <w:rPr>
          <w:b/>
        </w:rPr>
      </w:pPr>
    </w:p>
    <w:p w14:paraId="4E061BDF" w14:textId="77777777" w:rsidR="00C9090D" w:rsidRPr="0015000C" w:rsidRDefault="00C9090D" w:rsidP="00DD3DCA">
      <w:pPr>
        <w:widowControl w:val="0"/>
        <w:autoSpaceDE w:val="0"/>
        <w:autoSpaceDN w:val="0"/>
        <w:adjustRightInd w:val="0"/>
        <w:spacing w:line="360" w:lineRule="auto"/>
        <w:jc w:val="both"/>
        <w:rPr>
          <w:b/>
        </w:rPr>
      </w:pPr>
    </w:p>
    <w:p w14:paraId="5B681B58" w14:textId="77777777" w:rsidR="00C9090D" w:rsidRPr="0015000C" w:rsidRDefault="00C9090D" w:rsidP="00DD3DCA">
      <w:pPr>
        <w:widowControl w:val="0"/>
        <w:autoSpaceDE w:val="0"/>
        <w:autoSpaceDN w:val="0"/>
        <w:adjustRightInd w:val="0"/>
        <w:spacing w:line="360" w:lineRule="auto"/>
        <w:jc w:val="both"/>
        <w:rPr>
          <w:b/>
        </w:rPr>
      </w:pPr>
    </w:p>
    <w:p w14:paraId="525D9225" w14:textId="77777777" w:rsidR="0012331B" w:rsidRPr="0015000C" w:rsidRDefault="0012331B" w:rsidP="00DD3DCA">
      <w:pPr>
        <w:widowControl w:val="0"/>
        <w:autoSpaceDE w:val="0"/>
        <w:autoSpaceDN w:val="0"/>
        <w:adjustRightInd w:val="0"/>
        <w:spacing w:line="360" w:lineRule="auto"/>
        <w:jc w:val="both"/>
        <w:rPr>
          <w:b/>
        </w:rPr>
      </w:pPr>
    </w:p>
    <w:p w14:paraId="43EDD6EF" w14:textId="77777777" w:rsidR="00C9090D" w:rsidRPr="0015000C" w:rsidRDefault="00C9090D" w:rsidP="00DD3DCA">
      <w:pPr>
        <w:widowControl w:val="0"/>
        <w:autoSpaceDE w:val="0"/>
        <w:autoSpaceDN w:val="0"/>
        <w:adjustRightInd w:val="0"/>
        <w:spacing w:line="360" w:lineRule="auto"/>
        <w:jc w:val="both"/>
        <w:rPr>
          <w:b/>
        </w:rPr>
      </w:pPr>
    </w:p>
    <w:p w14:paraId="165B721B" w14:textId="77777777" w:rsidR="00C9090D" w:rsidRPr="0015000C" w:rsidRDefault="00C9090D" w:rsidP="00DD3DCA">
      <w:pPr>
        <w:widowControl w:val="0"/>
        <w:autoSpaceDE w:val="0"/>
        <w:autoSpaceDN w:val="0"/>
        <w:adjustRightInd w:val="0"/>
        <w:spacing w:line="360" w:lineRule="auto"/>
        <w:jc w:val="both"/>
        <w:rPr>
          <w:b/>
        </w:rPr>
      </w:pPr>
    </w:p>
    <w:tbl>
      <w:tblPr>
        <w:tblStyle w:val="TableGrid"/>
        <w:tblW w:w="9606" w:type="dxa"/>
        <w:jc w:val="center"/>
        <w:tblLayout w:type="fixed"/>
        <w:tblLook w:val="04A0" w:firstRow="1" w:lastRow="0" w:firstColumn="1" w:lastColumn="0" w:noHBand="0" w:noVBand="1"/>
      </w:tblPr>
      <w:tblGrid>
        <w:gridCol w:w="579"/>
        <w:gridCol w:w="4916"/>
        <w:gridCol w:w="4111"/>
      </w:tblGrid>
      <w:tr w:rsidR="00F678AA" w:rsidRPr="0015000C" w14:paraId="4687F108" w14:textId="77777777" w:rsidTr="007C6744">
        <w:trPr>
          <w:trHeight w:val="245"/>
          <w:jc w:val="center"/>
        </w:trPr>
        <w:tc>
          <w:tcPr>
            <w:tcW w:w="579" w:type="dxa"/>
            <w:vAlign w:val="center"/>
          </w:tcPr>
          <w:p w14:paraId="321C55BC" w14:textId="77777777" w:rsidR="00F678AA" w:rsidRPr="0015000C" w:rsidRDefault="00F678AA" w:rsidP="00F678AA">
            <w:pPr>
              <w:widowControl w:val="0"/>
              <w:autoSpaceDE w:val="0"/>
              <w:autoSpaceDN w:val="0"/>
              <w:adjustRightInd w:val="0"/>
              <w:spacing w:line="360" w:lineRule="auto"/>
              <w:jc w:val="both"/>
              <w:rPr>
                <w:sz w:val="22"/>
                <w:szCs w:val="22"/>
                <w:lang w:val="en-IE"/>
              </w:rPr>
            </w:pPr>
          </w:p>
        </w:tc>
        <w:tc>
          <w:tcPr>
            <w:tcW w:w="4916" w:type="dxa"/>
            <w:vAlign w:val="center"/>
          </w:tcPr>
          <w:p w14:paraId="0411D4DB" w14:textId="77777777" w:rsidR="00F678AA" w:rsidRPr="0015000C" w:rsidRDefault="00F678AA" w:rsidP="007C6744">
            <w:pPr>
              <w:widowControl w:val="0"/>
              <w:autoSpaceDE w:val="0"/>
              <w:autoSpaceDN w:val="0"/>
              <w:adjustRightInd w:val="0"/>
              <w:spacing w:line="360" w:lineRule="auto"/>
              <w:jc w:val="center"/>
              <w:rPr>
                <w:b/>
                <w:sz w:val="22"/>
                <w:szCs w:val="22"/>
                <w:lang w:val="en-IE"/>
              </w:rPr>
            </w:pPr>
            <w:r w:rsidRPr="0015000C">
              <w:rPr>
                <w:b/>
                <w:sz w:val="22"/>
                <w:szCs w:val="22"/>
                <w:lang w:val="en-IE"/>
              </w:rPr>
              <w:t>No Phosphate</w:t>
            </w:r>
          </w:p>
        </w:tc>
        <w:tc>
          <w:tcPr>
            <w:tcW w:w="4111" w:type="dxa"/>
            <w:vAlign w:val="center"/>
          </w:tcPr>
          <w:p w14:paraId="3B1F9AF1" w14:textId="77777777" w:rsidR="00F678AA" w:rsidRPr="0015000C" w:rsidRDefault="00F678AA" w:rsidP="007C6744">
            <w:pPr>
              <w:widowControl w:val="0"/>
              <w:autoSpaceDE w:val="0"/>
              <w:autoSpaceDN w:val="0"/>
              <w:adjustRightInd w:val="0"/>
              <w:spacing w:line="360" w:lineRule="auto"/>
              <w:jc w:val="center"/>
              <w:rPr>
                <w:b/>
                <w:sz w:val="22"/>
                <w:szCs w:val="22"/>
                <w:lang w:val="en-IE"/>
              </w:rPr>
            </w:pPr>
            <w:r w:rsidRPr="0015000C">
              <w:rPr>
                <w:b/>
                <w:sz w:val="22"/>
                <w:szCs w:val="22"/>
                <w:lang w:val="en-IE"/>
              </w:rPr>
              <w:t>Phosphate</w:t>
            </w:r>
          </w:p>
        </w:tc>
      </w:tr>
      <w:tr w:rsidR="00F678AA" w:rsidRPr="0015000C" w14:paraId="46C6E4FA" w14:textId="77777777" w:rsidTr="007C6744">
        <w:trPr>
          <w:cantSplit/>
          <w:trHeight w:val="995"/>
          <w:jc w:val="center"/>
        </w:trPr>
        <w:tc>
          <w:tcPr>
            <w:tcW w:w="579" w:type="dxa"/>
            <w:textDirection w:val="btLr"/>
            <w:vAlign w:val="center"/>
          </w:tcPr>
          <w:p w14:paraId="6836A5CE" w14:textId="77777777" w:rsidR="00F678AA" w:rsidRPr="0015000C" w:rsidRDefault="00F678AA" w:rsidP="007C6744">
            <w:pPr>
              <w:widowControl w:val="0"/>
              <w:autoSpaceDE w:val="0"/>
              <w:autoSpaceDN w:val="0"/>
              <w:adjustRightInd w:val="0"/>
              <w:spacing w:line="360" w:lineRule="auto"/>
              <w:jc w:val="center"/>
              <w:rPr>
                <w:b/>
                <w:sz w:val="22"/>
                <w:szCs w:val="22"/>
                <w:lang w:val="en-IE"/>
              </w:rPr>
            </w:pPr>
            <w:r w:rsidRPr="0015000C">
              <w:rPr>
                <w:b/>
                <w:sz w:val="22"/>
                <w:szCs w:val="22"/>
                <w:lang w:val="en-IE"/>
              </w:rPr>
              <w:t>ATP</w:t>
            </w:r>
          </w:p>
        </w:tc>
        <w:tc>
          <w:tcPr>
            <w:tcW w:w="4916" w:type="dxa"/>
            <w:vAlign w:val="center"/>
          </w:tcPr>
          <w:p w14:paraId="1383D13D" w14:textId="77777777" w:rsidR="00F678AA" w:rsidRPr="0015000C" w:rsidRDefault="00F678AA" w:rsidP="00F678AA">
            <w:pPr>
              <w:widowControl w:val="0"/>
              <w:autoSpaceDE w:val="0"/>
              <w:autoSpaceDN w:val="0"/>
              <w:adjustRightInd w:val="0"/>
              <w:spacing w:line="360" w:lineRule="auto"/>
              <w:jc w:val="both"/>
              <w:rPr>
                <w:sz w:val="22"/>
                <w:szCs w:val="22"/>
                <w:lang w:val="en-IE"/>
              </w:rPr>
            </w:pPr>
            <w:r w:rsidRPr="0015000C">
              <w:rPr>
                <w:noProof/>
                <w:sz w:val="22"/>
                <w:szCs w:val="22"/>
                <w:lang w:eastAsia="en-GB"/>
              </w:rPr>
              <w:drawing>
                <wp:inline distT="0" distB="0" distL="0" distR="0" wp14:anchorId="70EE22FE" wp14:editId="00F4EC94">
                  <wp:extent cx="2981849" cy="1804946"/>
                  <wp:effectExtent l="0" t="0" r="9525" b="508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1452" cy="1810759"/>
                          </a:xfrm>
                          <a:prstGeom prst="rect">
                            <a:avLst/>
                          </a:prstGeom>
                          <a:noFill/>
                        </pic:spPr>
                      </pic:pic>
                    </a:graphicData>
                  </a:graphic>
                </wp:inline>
              </w:drawing>
            </w:r>
          </w:p>
        </w:tc>
        <w:tc>
          <w:tcPr>
            <w:tcW w:w="4111" w:type="dxa"/>
            <w:vAlign w:val="center"/>
          </w:tcPr>
          <w:p w14:paraId="42FEDF3C" w14:textId="77777777" w:rsidR="00F678AA" w:rsidRPr="0015000C" w:rsidRDefault="00F678AA" w:rsidP="00F678AA">
            <w:pPr>
              <w:widowControl w:val="0"/>
              <w:autoSpaceDE w:val="0"/>
              <w:autoSpaceDN w:val="0"/>
              <w:adjustRightInd w:val="0"/>
              <w:spacing w:line="360" w:lineRule="auto"/>
              <w:jc w:val="both"/>
              <w:rPr>
                <w:sz w:val="22"/>
                <w:szCs w:val="22"/>
                <w:lang w:val="en-IE"/>
              </w:rPr>
            </w:pPr>
            <w:r w:rsidRPr="0015000C">
              <w:rPr>
                <w:noProof/>
                <w:sz w:val="22"/>
                <w:szCs w:val="22"/>
                <w:lang w:eastAsia="en-GB"/>
              </w:rPr>
              <w:drawing>
                <wp:inline distT="0" distB="0" distL="0" distR="0" wp14:anchorId="68ABA13D" wp14:editId="1B558CFC">
                  <wp:extent cx="2515870" cy="2027208"/>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18895" cy="2029646"/>
                          </a:xfrm>
                          <a:prstGeom prst="rect">
                            <a:avLst/>
                          </a:prstGeom>
                          <a:noFill/>
                        </pic:spPr>
                      </pic:pic>
                    </a:graphicData>
                  </a:graphic>
                </wp:inline>
              </w:drawing>
            </w:r>
          </w:p>
        </w:tc>
      </w:tr>
      <w:tr w:rsidR="00F678AA" w:rsidRPr="0015000C" w14:paraId="6B387BB1" w14:textId="77777777" w:rsidTr="007C6744">
        <w:trPr>
          <w:cantSplit/>
          <w:trHeight w:val="995"/>
          <w:jc w:val="center"/>
        </w:trPr>
        <w:tc>
          <w:tcPr>
            <w:tcW w:w="579" w:type="dxa"/>
            <w:textDirection w:val="btLr"/>
            <w:vAlign w:val="center"/>
          </w:tcPr>
          <w:p w14:paraId="574B1F0A" w14:textId="77777777" w:rsidR="00F678AA" w:rsidRPr="0015000C" w:rsidRDefault="00F678AA" w:rsidP="007C6744">
            <w:pPr>
              <w:widowControl w:val="0"/>
              <w:autoSpaceDE w:val="0"/>
              <w:autoSpaceDN w:val="0"/>
              <w:adjustRightInd w:val="0"/>
              <w:spacing w:line="360" w:lineRule="auto"/>
              <w:jc w:val="center"/>
              <w:rPr>
                <w:b/>
                <w:sz w:val="22"/>
                <w:szCs w:val="22"/>
                <w:lang w:val="en-IE"/>
              </w:rPr>
            </w:pPr>
            <w:r w:rsidRPr="0015000C">
              <w:rPr>
                <w:b/>
                <w:sz w:val="22"/>
                <w:szCs w:val="22"/>
                <w:lang w:val="en-IE"/>
              </w:rPr>
              <w:t>No  ATP</w:t>
            </w:r>
          </w:p>
        </w:tc>
        <w:tc>
          <w:tcPr>
            <w:tcW w:w="4916" w:type="dxa"/>
            <w:vAlign w:val="center"/>
          </w:tcPr>
          <w:p w14:paraId="77F2A2C3" w14:textId="77777777" w:rsidR="00F678AA" w:rsidRPr="0015000C" w:rsidRDefault="00F678AA" w:rsidP="007C6744">
            <w:pPr>
              <w:widowControl w:val="0"/>
              <w:autoSpaceDE w:val="0"/>
              <w:autoSpaceDN w:val="0"/>
              <w:adjustRightInd w:val="0"/>
              <w:spacing w:line="360" w:lineRule="auto"/>
              <w:rPr>
                <w:sz w:val="22"/>
                <w:szCs w:val="22"/>
                <w:lang w:val="en-IE"/>
              </w:rPr>
            </w:pPr>
            <w:r w:rsidRPr="0015000C">
              <w:rPr>
                <w:noProof/>
                <w:sz w:val="22"/>
                <w:szCs w:val="22"/>
                <w:lang w:eastAsia="en-GB"/>
              </w:rPr>
              <w:drawing>
                <wp:inline distT="0" distB="0" distL="0" distR="0" wp14:anchorId="3C0E61A2" wp14:editId="0EC465A3">
                  <wp:extent cx="3032554" cy="2329132"/>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4013"/>
                          <a:stretch/>
                        </pic:blipFill>
                        <pic:spPr bwMode="auto">
                          <a:xfrm>
                            <a:off x="0" y="0"/>
                            <a:ext cx="3048773" cy="23415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11" w:type="dxa"/>
            <w:vAlign w:val="center"/>
          </w:tcPr>
          <w:p w14:paraId="325B14C4" w14:textId="77777777" w:rsidR="00F678AA" w:rsidRPr="0015000C" w:rsidRDefault="00F678AA" w:rsidP="00F678AA">
            <w:pPr>
              <w:widowControl w:val="0"/>
              <w:autoSpaceDE w:val="0"/>
              <w:autoSpaceDN w:val="0"/>
              <w:adjustRightInd w:val="0"/>
              <w:spacing w:line="360" w:lineRule="auto"/>
              <w:jc w:val="both"/>
              <w:rPr>
                <w:sz w:val="22"/>
                <w:szCs w:val="22"/>
                <w:lang w:val="en-IE"/>
              </w:rPr>
            </w:pPr>
            <w:r w:rsidRPr="0015000C">
              <w:rPr>
                <w:noProof/>
                <w:sz w:val="22"/>
                <w:szCs w:val="22"/>
                <w:lang w:eastAsia="en-GB"/>
              </w:rPr>
              <w:drawing>
                <wp:inline distT="0" distB="0" distL="0" distR="0" wp14:anchorId="1F7BD344" wp14:editId="6C64A241">
                  <wp:extent cx="2692781" cy="2303253"/>
                  <wp:effectExtent l="0" t="0" r="0" b="190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174"/>
                          <a:stretch/>
                        </pic:blipFill>
                        <pic:spPr bwMode="auto">
                          <a:xfrm>
                            <a:off x="0" y="0"/>
                            <a:ext cx="2699881" cy="230932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81030FC" w14:textId="77777777" w:rsidR="00F06106" w:rsidRPr="0015000C" w:rsidRDefault="00F06106" w:rsidP="00DD3DCA">
      <w:pPr>
        <w:widowControl w:val="0"/>
        <w:autoSpaceDE w:val="0"/>
        <w:autoSpaceDN w:val="0"/>
        <w:adjustRightInd w:val="0"/>
        <w:spacing w:line="360" w:lineRule="auto"/>
        <w:jc w:val="both"/>
        <w:rPr>
          <w:sz w:val="22"/>
          <w:szCs w:val="22"/>
        </w:rPr>
      </w:pPr>
    </w:p>
    <w:p w14:paraId="003407D8" w14:textId="4A6AEE66" w:rsidR="00F06106" w:rsidRPr="0015000C" w:rsidRDefault="00E93582" w:rsidP="00DD3DCA">
      <w:pPr>
        <w:widowControl w:val="0"/>
        <w:autoSpaceDE w:val="0"/>
        <w:autoSpaceDN w:val="0"/>
        <w:adjustRightInd w:val="0"/>
        <w:spacing w:line="360" w:lineRule="auto"/>
        <w:jc w:val="both"/>
        <w:rPr>
          <w:szCs w:val="22"/>
        </w:rPr>
      </w:pPr>
      <w:r w:rsidRPr="0015000C">
        <w:rPr>
          <w:b/>
          <w:szCs w:val="22"/>
        </w:rPr>
        <w:t>Figure S6</w:t>
      </w:r>
      <w:r w:rsidR="00F06106" w:rsidRPr="0015000C">
        <w:rPr>
          <w:b/>
          <w:szCs w:val="22"/>
        </w:rPr>
        <w:t xml:space="preserve">. </w:t>
      </w:r>
      <w:r w:rsidR="00F06106" w:rsidRPr="0015000C">
        <w:rPr>
          <w:szCs w:val="22"/>
        </w:rPr>
        <w:t>General figure of the αC-helix</w:t>
      </w:r>
      <w:r w:rsidR="0009656B" w:rsidRPr="0015000C">
        <w:rPr>
          <w:szCs w:val="22"/>
        </w:rPr>
        <w:t xml:space="preserve"> </w:t>
      </w:r>
      <w:r w:rsidR="00FA738A" w:rsidRPr="0015000C">
        <w:rPr>
          <w:szCs w:val="22"/>
        </w:rPr>
        <w:t xml:space="preserve">and surrounding residues </w:t>
      </w:r>
      <w:r w:rsidR="007C375C" w:rsidRPr="0015000C">
        <w:t xml:space="preserve">in </w:t>
      </w:r>
      <w:r w:rsidR="00763F96" w:rsidRPr="0015000C">
        <w:rPr>
          <w:b/>
        </w:rPr>
        <w:t>1uBRAF_ATP</w:t>
      </w:r>
      <w:r w:rsidR="007C375C" w:rsidRPr="0015000C">
        <w:t xml:space="preserve">, </w:t>
      </w:r>
      <w:r w:rsidR="00763F96" w:rsidRPr="0015000C">
        <w:rPr>
          <w:b/>
        </w:rPr>
        <w:t>2pBRAF_ATP</w:t>
      </w:r>
      <w:r w:rsidR="007C375C" w:rsidRPr="0015000C">
        <w:t xml:space="preserve">, </w:t>
      </w:r>
      <w:r w:rsidR="00763F96" w:rsidRPr="0015000C">
        <w:rPr>
          <w:b/>
        </w:rPr>
        <w:t>3uBRAF</w:t>
      </w:r>
      <w:r w:rsidR="007C375C" w:rsidRPr="0015000C">
        <w:t xml:space="preserve"> and </w:t>
      </w:r>
      <w:r w:rsidR="00763F96" w:rsidRPr="0015000C">
        <w:rPr>
          <w:b/>
        </w:rPr>
        <w:t>4pBRAF</w:t>
      </w:r>
      <w:r w:rsidR="007C375C" w:rsidRPr="0015000C">
        <w:rPr>
          <w:b/>
        </w:rPr>
        <w:t>.</w:t>
      </w:r>
    </w:p>
    <w:p w14:paraId="7E63C79C" w14:textId="77777777" w:rsidR="00242A0F" w:rsidRPr="0015000C" w:rsidRDefault="00242A0F" w:rsidP="00DD3DCA">
      <w:pPr>
        <w:widowControl w:val="0"/>
        <w:autoSpaceDE w:val="0"/>
        <w:autoSpaceDN w:val="0"/>
        <w:adjustRightInd w:val="0"/>
        <w:spacing w:line="360" w:lineRule="auto"/>
        <w:jc w:val="both"/>
        <w:rPr>
          <w:sz w:val="22"/>
          <w:szCs w:val="22"/>
        </w:rPr>
      </w:pPr>
    </w:p>
    <w:p w14:paraId="7B46B363" w14:textId="77777777" w:rsidR="006A4C7F" w:rsidRPr="0015000C" w:rsidRDefault="006A4C7F" w:rsidP="00DD3DCA">
      <w:pPr>
        <w:widowControl w:val="0"/>
        <w:autoSpaceDE w:val="0"/>
        <w:autoSpaceDN w:val="0"/>
        <w:adjustRightInd w:val="0"/>
        <w:spacing w:line="360" w:lineRule="auto"/>
        <w:jc w:val="both"/>
        <w:rPr>
          <w:sz w:val="22"/>
          <w:szCs w:val="22"/>
        </w:rPr>
      </w:pPr>
    </w:p>
    <w:p w14:paraId="625CE4BC" w14:textId="77777777" w:rsidR="006A4C7F" w:rsidRPr="0015000C" w:rsidRDefault="006A4C7F" w:rsidP="00DD3DCA">
      <w:pPr>
        <w:widowControl w:val="0"/>
        <w:autoSpaceDE w:val="0"/>
        <w:autoSpaceDN w:val="0"/>
        <w:adjustRightInd w:val="0"/>
        <w:spacing w:line="360" w:lineRule="auto"/>
        <w:jc w:val="both"/>
        <w:rPr>
          <w:sz w:val="22"/>
          <w:szCs w:val="22"/>
        </w:rPr>
      </w:pPr>
    </w:p>
    <w:p w14:paraId="20BFDF3C" w14:textId="77777777" w:rsidR="006A4C7F" w:rsidRPr="0015000C" w:rsidRDefault="006A4C7F" w:rsidP="00DD3DCA">
      <w:pPr>
        <w:widowControl w:val="0"/>
        <w:autoSpaceDE w:val="0"/>
        <w:autoSpaceDN w:val="0"/>
        <w:adjustRightInd w:val="0"/>
        <w:spacing w:line="360" w:lineRule="auto"/>
        <w:jc w:val="both"/>
        <w:rPr>
          <w:sz w:val="22"/>
          <w:szCs w:val="22"/>
        </w:rPr>
      </w:pPr>
    </w:p>
    <w:p w14:paraId="7BE3B997" w14:textId="77777777" w:rsidR="006A4C7F" w:rsidRPr="0015000C" w:rsidRDefault="006A4C7F" w:rsidP="00DD3DCA">
      <w:pPr>
        <w:widowControl w:val="0"/>
        <w:autoSpaceDE w:val="0"/>
        <w:autoSpaceDN w:val="0"/>
        <w:adjustRightInd w:val="0"/>
        <w:spacing w:line="360" w:lineRule="auto"/>
        <w:jc w:val="both"/>
        <w:rPr>
          <w:sz w:val="22"/>
          <w:szCs w:val="22"/>
        </w:rPr>
      </w:pPr>
    </w:p>
    <w:p w14:paraId="6A53C9EB" w14:textId="77777777" w:rsidR="006A4C7F" w:rsidRPr="0015000C" w:rsidRDefault="006A4C7F" w:rsidP="00DD3DCA">
      <w:pPr>
        <w:widowControl w:val="0"/>
        <w:autoSpaceDE w:val="0"/>
        <w:autoSpaceDN w:val="0"/>
        <w:adjustRightInd w:val="0"/>
        <w:spacing w:line="360" w:lineRule="auto"/>
        <w:jc w:val="both"/>
        <w:rPr>
          <w:sz w:val="22"/>
          <w:szCs w:val="22"/>
        </w:rPr>
      </w:pPr>
    </w:p>
    <w:p w14:paraId="2B762426" w14:textId="77777777" w:rsidR="006A4C7F" w:rsidRPr="0015000C" w:rsidRDefault="006A4C7F" w:rsidP="00DD3DCA">
      <w:pPr>
        <w:widowControl w:val="0"/>
        <w:autoSpaceDE w:val="0"/>
        <w:autoSpaceDN w:val="0"/>
        <w:adjustRightInd w:val="0"/>
        <w:spacing w:line="360" w:lineRule="auto"/>
        <w:jc w:val="both"/>
        <w:rPr>
          <w:sz w:val="22"/>
          <w:szCs w:val="22"/>
        </w:rPr>
      </w:pPr>
    </w:p>
    <w:p w14:paraId="6E558F3B" w14:textId="77777777" w:rsidR="006A4C7F" w:rsidRPr="0015000C" w:rsidRDefault="006A4C7F" w:rsidP="00DD3DCA">
      <w:pPr>
        <w:widowControl w:val="0"/>
        <w:autoSpaceDE w:val="0"/>
        <w:autoSpaceDN w:val="0"/>
        <w:adjustRightInd w:val="0"/>
        <w:spacing w:line="360" w:lineRule="auto"/>
        <w:jc w:val="both"/>
        <w:rPr>
          <w:sz w:val="22"/>
          <w:szCs w:val="22"/>
        </w:rPr>
      </w:pPr>
    </w:p>
    <w:p w14:paraId="6364CAEF" w14:textId="77777777" w:rsidR="006A4C7F" w:rsidRPr="0015000C" w:rsidRDefault="006A4C7F" w:rsidP="00DD3DCA">
      <w:pPr>
        <w:widowControl w:val="0"/>
        <w:autoSpaceDE w:val="0"/>
        <w:autoSpaceDN w:val="0"/>
        <w:adjustRightInd w:val="0"/>
        <w:spacing w:line="360" w:lineRule="auto"/>
        <w:jc w:val="both"/>
        <w:rPr>
          <w:sz w:val="22"/>
          <w:szCs w:val="22"/>
        </w:rPr>
      </w:pPr>
    </w:p>
    <w:p w14:paraId="2CCA2072" w14:textId="77777777" w:rsidR="006A4C7F" w:rsidRPr="0015000C" w:rsidRDefault="006A4C7F" w:rsidP="00DD3DCA">
      <w:pPr>
        <w:widowControl w:val="0"/>
        <w:autoSpaceDE w:val="0"/>
        <w:autoSpaceDN w:val="0"/>
        <w:adjustRightInd w:val="0"/>
        <w:spacing w:line="360" w:lineRule="auto"/>
        <w:jc w:val="both"/>
        <w:rPr>
          <w:sz w:val="22"/>
          <w:szCs w:val="22"/>
        </w:rPr>
      </w:pPr>
    </w:p>
    <w:p w14:paraId="457B27FB" w14:textId="77777777" w:rsidR="00C9090D" w:rsidRPr="0015000C" w:rsidRDefault="00C9090D" w:rsidP="00DD3DCA">
      <w:pPr>
        <w:widowControl w:val="0"/>
        <w:autoSpaceDE w:val="0"/>
        <w:autoSpaceDN w:val="0"/>
        <w:adjustRightInd w:val="0"/>
        <w:spacing w:line="360" w:lineRule="auto"/>
        <w:jc w:val="both"/>
        <w:rPr>
          <w:sz w:val="22"/>
          <w:szCs w:val="22"/>
        </w:rPr>
      </w:pPr>
    </w:p>
    <w:p w14:paraId="614B8549" w14:textId="77777777" w:rsidR="006A4C7F" w:rsidRPr="0015000C" w:rsidRDefault="006A4C7F" w:rsidP="00DD3DCA">
      <w:pPr>
        <w:widowControl w:val="0"/>
        <w:autoSpaceDE w:val="0"/>
        <w:autoSpaceDN w:val="0"/>
        <w:adjustRightInd w:val="0"/>
        <w:spacing w:line="360" w:lineRule="auto"/>
        <w:jc w:val="both"/>
        <w:rPr>
          <w:sz w:val="22"/>
          <w:szCs w:val="22"/>
        </w:rPr>
      </w:pPr>
    </w:p>
    <w:p w14:paraId="2945337D" w14:textId="77777777" w:rsidR="006A4C7F" w:rsidRPr="0015000C" w:rsidRDefault="006A4C7F" w:rsidP="00DD3DCA">
      <w:pPr>
        <w:widowControl w:val="0"/>
        <w:autoSpaceDE w:val="0"/>
        <w:autoSpaceDN w:val="0"/>
        <w:adjustRightInd w:val="0"/>
        <w:spacing w:line="360" w:lineRule="auto"/>
        <w:jc w:val="both"/>
        <w:rPr>
          <w:sz w:val="22"/>
          <w:szCs w:val="22"/>
        </w:rPr>
      </w:pPr>
    </w:p>
    <w:p w14:paraId="5ED50073" w14:textId="77777777" w:rsidR="006A4C7F" w:rsidRPr="0015000C" w:rsidRDefault="006A4C7F" w:rsidP="00DD3DCA">
      <w:pPr>
        <w:widowControl w:val="0"/>
        <w:autoSpaceDE w:val="0"/>
        <w:autoSpaceDN w:val="0"/>
        <w:adjustRightInd w:val="0"/>
        <w:spacing w:line="360" w:lineRule="auto"/>
        <w:jc w:val="both"/>
        <w:rPr>
          <w:sz w:val="22"/>
          <w:szCs w:val="22"/>
        </w:rPr>
      </w:pPr>
    </w:p>
    <w:tbl>
      <w:tblPr>
        <w:tblStyle w:val="TableGrid"/>
        <w:tblW w:w="0" w:type="auto"/>
        <w:jc w:val="center"/>
        <w:tblLook w:val="04A0" w:firstRow="1" w:lastRow="0" w:firstColumn="1" w:lastColumn="0" w:noHBand="0" w:noVBand="1"/>
      </w:tblPr>
      <w:tblGrid>
        <w:gridCol w:w="482"/>
        <w:gridCol w:w="4233"/>
        <w:gridCol w:w="4347"/>
      </w:tblGrid>
      <w:tr w:rsidR="00242A0F" w:rsidRPr="0015000C" w14:paraId="17F9E447" w14:textId="77777777" w:rsidTr="00EA0F42">
        <w:trPr>
          <w:trHeight w:val="245"/>
          <w:jc w:val="center"/>
        </w:trPr>
        <w:tc>
          <w:tcPr>
            <w:tcW w:w="0" w:type="auto"/>
            <w:vAlign w:val="center"/>
          </w:tcPr>
          <w:p w14:paraId="4014DA3E" w14:textId="77777777" w:rsidR="00242A0F" w:rsidRPr="0015000C" w:rsidRDefault="00242A0F" w:rsidP="00DD3DCA">
            <w:pPr>
              <w:autoSpaceDE w:val="0"/>
              <w:autoSpaceDN w:val="0"/>
              <w:adjustRightInd w:val="0"/>
              <w:jc w:val="both"/>
              <w:rPr>
                <w:rFonts w:cstheme="minorHAnsi"/>
              </w:rPr>
            </w:pPr>
          </w:p>
        </w:tc>
        <w:tc>
          <w:tcPr>
            <w:tcW w:w="0" w:type="auto"/>
            <w:vAlign w:val="center"/>
          </w:tcPr>
          <w:p w14:paraId="7B0561C0" w14:textId="77777777" w:rsidR="00242A0F" w:rsidRPr="0015000C" w:rsidRDefault="00242A0F" w:rsidP="007F5EC5">
            <w:pPr>
              <w:autoSpaceDE w:val="0"/>
              <w:autoSpaceDN w:val="0"/>
              <w:adjustRightInd w:val="0"/>
              <w:jc w:val="center"/>
              <w:rPr>
                <w:rFonts w:cstheme="minorHAnsi"/>
                <w:b/>
              </w:rPr>
            </w:pPr>
            <w:r w:rsidRPr="0015000C">
              <w:rPr>
                <w:rFonts w:cstheme="minorHAnsi"/>
                <w:b/>
              </w:rPr>
              <w:t>No Phosphate</w:t>
            </w:r>
          </w:p>
        </w:tc>
        <w:tc>
          <w:tcPr>
            <w:tcW w:w="0" w:type="auto"/>
            <w:vAlign w:val="center"/>
          </w:tcPr>
          <w:p w14:paraId="1883EBCD" w14:textId="77777777" w:rsidR="00242A0F" w:rsidRPr="0015000C" w:rsidRDefault="00242A0F" w:rsidP="007F5EC5">
            <w:pPr>
              <w:autoSpaceDE w:val="0"/>
              <w:autoSpaceDN w:val="0"/>
              <w:adjustRightInd w:val="0"/>
              <w:jc w:val="center"/>
              <w:rPr>
                <w:rFonts w:cstheme="minorHAnsi"/>
                <w:b/>
              </w:rPr>
            </w:pPr>
            <w:r w:rsidRPr="0015000C">
              <w:rPr>
                <w:rFonts w:cstheme="minorHAnsi"/>
                <w:b/>
              </w:rPr>
              <w:t>Phosphate</w:t>
            </w:r>
          </w:p>
        </w:tc>
      </w:tr>
      <w:tr w:rsidR="00242A0F" w:rsidRPr="0015000C" w14:paraId="14271ECF" w14:textId="77777777" w:rsidTr="00EA0F42">
        <w:trPr>
          <w:cantSplit/>
          <w:trHeight w:val="995"/>
          <w:jc w:val="center"/>
        </w:trPr>
        <w:tc>
          <w:tcPr>
            <w:tcW w:w="0" w:type="auto"/>
            <w:textDirection w:val="btLr"/>
            <w:vAlign w:val="center"/>
          </w:tcPr>
          <w:p w14:paraId="68B7323C" w14:textId="77777777" w:rsidR="00242A0F" w:rsidRPr="0015000C" w:rsidRDefault="00242A0F" w:rsidP="007F5EC5">
            <w:pPr>
              <w:autoSpaceDE w:val="0"/>
              <w:autoSpaceDN w:val="0"/>
              <w:adjustRightInd w:val="0"/>
              <w:ind w:left="113" w:right="113"/>
              <w:jc w:val="center"/>
              <w:rPr>
                <w:rFonts w:cstheme="minorHAnsi"/>
                <w:b/>
              </w:rPr>
            </w:pPr>
            <w:r w:rsidRPr="0015000C">
              <w:rPr>
                <w:rFonts w:cstheme="minorHAnsi"/>
                <w:b/>
              </w:rPr>
              <w:t>ATP</w:t>
            </w:r>
          </w:p>
        </w:tc>
        <w:tc>
          <w:tcPr>
            <w:tcW w:w="0" w:type="auto"/>
            <w:vAlign w:val="center"/>
          </w:tcPr>
          <w:p w14:paraId="570F1BB6" w14:textId="50E3C49F" w:rsidR="00242A0F" w:rsidRPr="0015000C" w:rsidRDefault="00242A0F"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6A69D215" wp14:editId="1C71B2C4">
                  <wp:extent cx="2600325" cy="1812925"/>
                  <wp:effectExtent l="0" t="0" r="9525" b="0"/>
                  <wp:docPr id="12" name="Immagine 12" descr="LEU485_PHE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EU485_PHE498"/>
                          <pic:cNvPicPr>
                            <a:picLocks noChangeAspect="1" noChangeArrowheads="1"/>
                          </pic:cNvPicPr>
                        </pic:nvPicPr>
                        <pic:blipFill>
                          <a:blip r:embed="rId35">
                            <a:extLst>
                              <a:ext uri="{28A0092B-C50C-407E-A947-70E740481C1C}">
                                <a14:useLocalDpi xmlns:a14="http://schemas.microsoft.com/office/drawing/2010/main" val="0"/>
                              </a:ext>
                            </a:extLst>
                          </a:blip>
                          <a:srcRect t="8203"/>
                          <a:stretch>
                            <a:fillRect/>
                          </a:stretch>
                        </pic:blipFill>
                        <pic:spPr bwMode="auto">
                          <a:xfrm>
                            <a:off x="0" y="0"/>
                            <a:ext cx="2600325" cy="1812925"/>
                          </a:xfrm>
                          <a:prstGeom prst="rect">
                            <a:avLst/>
                          </a:prstGeom>
                          <a:noFill/>
                          <a:ln>
                            <a:noFill/>
                          </a:ln>
                        </pic:spPr>
                      </pic:pic>
                    </a:graphicData>
                  </a:graphic>
                </wp:inline>
              </w:drawing>
            </w:r>
          </w:p>
        </w:tc>
        <w:tc>
          <w:tcPr>
            <w:tcW w:w="0" w:type="auto"/>
            <w:vAlign w:val="center"/>
          </w:tcPr>
          <w:p w14:paraId="79A6EEE1" w14:textId="1FB7B4AA" w:rsidR="00242A0F" w:rsidRPr="0015000C" w:rsidRDefault="00EB0077"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659AAD08" wp14:editId="58048394">
                  <wp:extent cx="2623930" cy="1967948"/>
                  <wp:effectExtent l="0" t="0" r="508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U485_PHE498_new.png"/>
                          <pic:cNvPicPr/>
                        </pic:nvPicPr>
                        <pic:blipFill>
                          <a:blip r:embed="rId36">
                            <a:extLst>
                              <a:ext uri="{28A0092B-C50C-407E-A947-70E740481C1C}">
                                <a14:useLocalDpi xmlns:a14="http://schemas.microsoft.com/office/drawing/2010/main" val="0"/>
                              </a:ext>
                            </a:extLst>
                          </a:blip>
                          <a:stretch>
                            <a:fillRect/>
                          </a:stretch>
                        </pic:blipFill>
                        <pic:spPr>
                          <a:xfrm>
                            <a:off x="0" y="0"/>
                            <a:ext cx="2620588" cy="1965442"/>
                          </a:xfrm>
                          <a:prstGeom prst="rect">
                            <a:avLst/>
                          </a:prstGeom>
                        </pic:spPr>
                      </pic:pic>
                    </a:graphicData>
                  </a:graphic>
                </wp:inline>
              </w:drawing>
            </w:r>
          </w:p>
        </w:tc>
      </w:tr>
      <w:tr w:rsidR="00242A0F" w:rsidRPr="0015000C" w14:paraId="6ECF271D" w14:textId="77777777" w:rsidTr="00EA0F42">
        <w:trPr>
          <w:cantSplit/>
          <w:trHeight w:val="995"/>
          <w:jc w:val="center"/>
        </w:trPr>
        <w:tc>
          <w:tcPr>
            <w:tcW w:w="0" w:type="auto"/>
            <w:textDirection w:val="btLr"/>
            <w:vAlign w:val="center"/>
          </w:tcPr>
          <w:p w14:paraId="3BD5A26C" w14:textId="77777777" w:rsidR="00242A0F" w:rsidRPr="0015000C" w:rsidRDefault="00242A0F" w:rsidP="007F5EC5">
            <w:pPr>
              <w:autoSpaceDE w:val="0"/>
              <w:autoSpaceDN w:val="0"/>
              <w:adjustRightInd w:val="0"/>
              <w:ind w:left="113" w:right="113"/>
              <w:jc w:val="center"/>
              <w:rPr>
                <w:rFonts w:cstheme="minorHAnsi"/>
                <w:b/>
              </w:rPr>
            </w:pPr>
            <w:r w:rsidRPr="0015000C">
              <w:rPr>
                <w:rFonts w:cstheme="minorHAnsi"/>
                <w:b/>
              </w:rPr>
              <w:t>No  ATP</w:t>
            </w:r>
          </w:p>
        </w:tc>
        <w:tc>
          <w:tcPr>
            <w:tcW w:w="0" w:type="auto"/>
            <w:vAlign w:val="center"/>
          </w:tcPr>
          <w:p w14:paraId="0DC4DE0E" w14:textId="16B05399" w:rsidR="00242A0F" w:rsidRPr="0015000C" w:rsidRDefault="00A42816"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0583D0FA" wp14:editId="24D29C66">
                  <wp:extent cx="2698068" cy="1812897"/>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U485_PHE498_new.png"/>
                          <pic:cNvPicPr/>
                        </pic:nvPicPr>
                        <pic:blipFill>
                          <a:blip r:embed="rId37">
                            <a:extLst>
                              <a:ext uri="{28A0092B-C50C-407E-A947-70E740481C1C}">
                                <a14:useLocalDpi xmlns:a14="http://schemas.microsoft.com/office/drawing/2010/main" val="0"/>
                              </a:ext>
                            </a:extLst>
                          </a:blip>
                          <a:stretch>
                            <a:fillRect/>
                          </a:stretch>
                        </pic:blipFill>
                        <pic:spPr>
                          <a:xfrm>
                            <a:off x="0" y="0"/>
                            <a:ext cx="2695477" cy="1811156"/>
                          </a:xfrm>
                          <a:prstGeom prst="rect">
                            <a:avLst/>
                          </a:prstGeom>
                        </pic:spPr>
                      </pic:pic>
                    </a:graphicData>
                  </a:graphic>
                </wp:inline>
              </w:drawing>
            </w:r>
          </w:p>
        </w:tc>
        <w:tc>
          <w:tcPr>
            <w:tcW w:w="0" w:type="auto"/>
            <w:vAlign w:val="center"/>
          </w:tcPr>
          <w:p w14:paraId="54878A3D" w14:textId="2FDBB952" w:rsidR="00242A0F" w:rsidRPr="0015000C" w:rsidRDefault="00242A0F"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724AF138" wp14:editId="5143C4A4">
                  <wp:extent cx="2774950" cy="1924050"/>
                  <wp:effectExtent l="0" t="0" r="6350" b="0"/>
                  <wp:docPr id="9" name="Immagine 9" descr="LEU481_PHE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EU481_PHE494"/>
                          <pic:cNvPicPr>
                            <a:picLocks noChangeAspect="1" noChangeArrowheads="1"/>
                          </pic:cNvPicPr>
                        </pic:nvPicPr>
                        <pic:blipFill>
                          <a:blip r:embed="rId38">
                            <a:extLst>
                              <a:ext uri="{28A0092B-C50C-407E-A947-70E740481C1C}">
                                <a14:useLocalDpi xmlns:a14="http://schemas.microsoft.com/office/drawing/2010/main" val="0"/>
                              </a:ext>
                            </a:extLst>
                          </a:blip>
                          <a:srcRect t="7651"/>
                          <a:stretch>
                            <a:fillRect/>
                          </a:stretch>
                        </pic:blipFill>
                        <pic:spPr bwMode="auto">
                          <a:xfrm>
                            <a:off x="0" y="0"/>
                            <a:ext cx="2774950" cy="1924050"/>
                          </a:xfrm>
                          <a:prstGeom prst="rect">
                            <a:avLst/>
                          </a:prstGeom>
                          <a:noFill/>
                          <a:ln>
                            <a:noFill/>
                          </a:ln>
                        </pic:spPr>
                      </pic:pic>
                    </a:graphicData>
                  </a:graphic>
                </wp:inline>
              </w:drawing>
            </w:r>
          </w:p>
        </w:tc>
      </w:tr>
    </w:tbl>
    <w:p w14:paraId="1411247B" w14:textId="77777777" w:rsidR="00242A0F" w:rsidRPr="0015000C" w:rsidRDefault="00242A0F" w:rsidP="00DD3DCA">
      <w:pPr>
        <w:autoSpaceDE w:val="0"/>
        <w:autoSpaceDN w:val="0"/>
        <w:adjustRightInd w:val="0"/>
        <w:spacing w:line="360" w:lineRule="auto"/>
        <w:jc w:val="both"/>
        <w:rPr>
          <w:b/>
          <w:sz w:val="22"/>
          <w:szCs w:val="22"/>
        </w:rPr>
      </w:pPr>
    </w:p>
    <w:p w14:paraId="3F03E9CF" w14:textId="15B65CFE" w:rsidR="00242A0F" w:rsidRPr="0015000C" w:rsidRDefault="009C7E08" w:rsidP="007C375C">
      <w:pPr>
        <w:pStyle w:val="PlainText"/>
        <w:spacing w:line="360" w:lineRule="auto"/>
        <w:jc w:val="both"/>
        <w:rPr>
          <w:sz w:val="22"/>
          <w:szCs w:val="22"/>
        </w:rPr>
      </w:pPr>
      <w:r w:rsidRPr="0015000C">
        <w:rPr>
          <w:rFonts w:ascii="Times New Roman" w:hAnsi="Times New Roman" w:cs="Times New Roman"/>
          <w:b/>
          <w:sz w:val="24"/>
          <w:szCs w:val="22"/>
        </w:rPr>
        <w:t>Figure S7</w:t>
      </w:r>
      <w:r w:rsidR="00242A0F" w:rsidRPr="0015000C">
        <w:rPr>
          <w:rFonts w:ascii="Times New Roman" w:hAnsi="Times New Roman" w:cs="Times New Roman"/>
          <w:b/>
          <w:sz w:val="24"/>
          <w:szCs w:val="22"/>
        </w:rPr>
        <w:t xml:space="preserve">. </w:t>
      </w:r>
      <w:r w:rsidR="00242A0F" w:rsidRPr="0015000C">
        <w:rPr>
          <w:rFonts w:ascii="Times New Roman" w:hAnsi="Times New Roman" w:cs="Times New Roman"/>
          <w:sz w:val="24"/>
          <w:szCs w:val="22"/>
        </w:rPr>
        <w:t xml:space="preserve">Distances </w:t>
      </w:r>
      <w:r w:rsidR="00F963F6" w:rsidRPr="0015000C">
        <w:rPr>
          <w:rFonts w:ascii="Times New Roman" w:hAnsi="Times New Roman" w:cs="Times New Roman"/>
          <w:sz w:val="24"/>
          <w:szCs w:val="22"/>
        </w:rPr>
        <w:t xml:space="preserve">(Å) </w:t>
      </w:r>
      <w:r w:rsidR="00242A0F" w:rsidRPr="0015000C">
        <w:rPr>
          <w:rFonts w:ascii="Times New Roman" w:hAnsi="Times New Roman" w:cs="Times New Roman"/>
          <w:sz w:val="24"/>
          <w:szCs w:val="22"/>
        </w:rPr>
        <w:t xml:space="preserve">analysis between </w:t>
      </w:r>
      <w:r w:rsidR="009724B1" w:rsidRPr="0015000C">
        <w:rPr>
          <w:rFonts w:ascii="Times New Roman" w:hAnsi="Times New Roman" w:cs="Times New Roman"/>
          <w:sz w:val="24"/>
          <w:szCs w:val="22"/>
        </w:rPr>
        <w:t>Leu485 and Phe</w:t>
      </w:r>
      <w:r w:rsidR="00242A0F" w:rsidRPr="0015000C">
        <w:rPr>
          <w:rFonts w:ascii="Times New Roman" w:hAnsi="Times New Roman" w:cs="Times New Roman"/>
          <w:sz w:val="24"/>
          <w:szCs w:val="22"/>
        </w:rPr>
        <w:t xml:space="preserve">498 </w:t>
      </w:r>
      <w:r w:rsidR="0012331B" w:rsidRPr="0015000C">
        <w:rPr>
          <w:rFonts w:ascii="Times New Roman" w:hAnsi="Times New Roman" w:cs="Times New Roman"/>
          <w:sz w:val="24"/>
          <w:szCs w:val="22"/>
        </w:rPr>
        <w:t xml:space="preserve">(between both </w:t>
      </w:r>
      <w:r w:rsidR="0012331B" w:rsidRPr="0015000C">
        <w:rPr>
          <w:rFonts w:ascii="Symbol" w:hAnsi="Symbol" w:cs="Times New Roman"/>
          <w:sz w:val="24"/>
          <w:szCs w:val="22"/>
        </w:rPr>
        <w:t></w:t>
      </w:r>
      <w:r w:rsidR="0012331B" w:rsidRPr="0015000C">
        <w:rPr>
          <w:rFonts w:ascii="Times New Roman" w:hAnsi="Times New Roman" w:cs="Times New Roman"/>
          <w:sz w:val="24"/>
          <w:szCs w:val="22"/>
        </w:rPr>
        <w:t xml:space="preserve">-carbon atoms) </w:t>
      </w:r>
      <w:r w:rsidR="007C375C" w:rsidRPr="0015000C">
        <w:rPr>
          <w:rFonts w:ascii="Times New Roman" w:hAnsi="Times New Roman" w:cs="Times New Roman"/>
          <w:sz w:val="24"/>
          <w:szCs w:val="24"/>
        </w:rPr>
        <w:t xml:space="preserve">in </w:t>
      </w:r>
      <w:r w:rsidR="00763F96" w:rsidRPr="0015000C">
        <w:rPr>
          <w:rFonts w:ascii="Times New Roman" w:hAnsi="Times New Roman" w:cs="Times New Roman"/>
          <w:b/>
          <w:sz w:val="24"/>
          <w:szCs w:val="24"/>
        </w:rPr>
        <w:t>1uBRAF_ATP</w:t>
      </w:r>
      <w:r w:rsidR="007C375C"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2pBRAF_ATP</w:t>
      </w:r>
      <w:r w:rsidR="007C375C"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3uBRAF</w:t>
      </w:r>
      <w:r w:rsidR="007C375C" w:rsidRPr="0015000C">
        <w:rPr>
          <w:rFonts w:ascii="Times New Roman" w:hAnsi="Times New Roman" w:cs="Times New Roman"/>
          <w:sz w:val="24"/>
          <w:szCs w:val="24"/>
        </w:rPr>
        <w:t xml:space="preserve"> and </w:t>
      </w:r>
      <w:r w:rsidR="00763F96" w:rsidRPr="0015000C">
        <w:rPr>
          <w:rFonts w:ascii="Times New Roman" w:hAnsi="Times New Roman" w:cs="Times New Roman"/>
          <w:b/>
          <w:sz w:val="24"/>
          <w:szCs w:val="24"/>
        </w:rPr>
        <w:t>4pBRAF</w:t>
      </w:r>
      <w:r w:rsidR="007C375C" w:rsidRPr="0015000C">
        <w:rPr>
          <w:rFonts w:ascii="Times New Roman" w:hAnsi="Times New Roman" w:cs="Times New Roman"/>
          <w:b/>
          <w:sz w:val="24"/>
          <w:szCs w:val="24"/>
        </w:rPr>
        <w:t>.</w:t>
      </w:r>
    </w:p>
    <w:p w14:paraId="54EDB9F6" w14:textId="77777777" w:rsidR="00242A0F" w:rsidRPr="0015000C" w:rsidRDefault="00242A0F" w:rsidP="00DD3DCA">
      <w:pPr>
        <w:widowControl w:val="0"/>
        <w:autoSpaceDE w:val="0"/>
        <w:autoSpaceDN w:val="0"/>
        <w:adjustRightInd w:val="0"/>
        <w:spacing w:line="360" w:lineRule="auto"/>
        <w:jc w:val="both"/>
        <w:rPr>
          <w:sz w:val="22"/>
          <w:szCs w:val="22"/>
        </w:rPr>
      </w:pPr>
    </w:p>
    <w:p w14:paraId="1381E1E3" w14:textId="77777777" w:rsidR="0060577D" w:rsidRPr="0015000C" w:rsidRDefault="0060577D" w:rsidP="00DD3DCA">
      <w:pPr>
        <w:pStyle w:val="PlainText"/>
        <w:spacing w:line="360" w:lineRule="auto"/>
        <w:jc w:val="both"/>
        <w:rPr>
          <w:rFonts w:ascii="Times New Roman" w:hAnsi="Times New Roman" w:cs="Times New Roman"/>
          <w:sz w:val="22"/>
          <w:szCs w:val="22"/>
        </w:rPr>
      </w:pPr>
    </w:p>
    <w:p w14:paraId="2FBEE6B4" w14:textId="77777777" w:rsidR="006A4C7F" w:rsidRPr="0015000C" w:rsidRDefault="006A4C7F" w:rsidP="00DD3DCA">
      <w:pPr>
        <w:pStyle w:val="PlainText"/>
        <w:spacing w:line="360" w:lineRule="auto"/>
        <w:jc w:val="both"/>
        <w:rPr>
          <w:rFonts w:ascii="Times New Roman" w:hAnsi="Times New Roman" w:cs="Times New Roman"/>
          <w:sz w:val="22"/>
          <w:szCs w:val="22"/>
        </w:rPr>
      </w:pPr>
    </w:p>
    <w:p w14:paraId="49A5582A" w14:textId="77777777" w:rsidR="006A4C7F" w:rsidRPr="0015000C" w:rsidRDefault="006A4C7F" w:rsidP="00DD3DCA">
      <w:pPr>
        <w:pStyle w:val="PlainText"/>
        <w:spacing w:line="360" w:lineRule="auto"/>
        <w:jc w:val="both"/>
        <w:rPr>
          <w:rFonts w:ascii="Times New Roman" w:hAnsi="Times New Roman" w:cs="Times New Roman"/>
          <w:sz w:val="22"/>
          <w:szCs w:val="22"/>
        </w:rPr>
      </w:pPr>
    </w:p>
    <w:p w14:paraId="673415C0" w14:textId="77777777" w:rsidR="006A4C7F" w:rsidRPr="0015000C" w:rsidRDefault="006A4C7F" w:rsidP="00DD3DCA">
      <w:pPr>
        <w:pStyle w:val="PlainText"/>
        <w:spacing w:line="360" w:lineRule="auto"/>
        <w:jc w:val="both"/>
        <w:rPr>
          <w:rFonts w:ascii="Times New Roman" w:hAnsi="Times New Roman" w:cs="Times New Roman"/>
          <w:sz w:val="22"/>
          <w:szCs w:val="22"/>
        </w:rPr>
      </w:pPr>
    </w:p>
    <w:p w14:paraId="5433666D" w14:textId="77777777" w:rsidR="006A4C7F" w:rsidRPr="0015000C" w:rsidRDefault="006A4C7F" w:rsidP="00DD3DCA">
      <w:pPr>
        <w:pStyle w:val="PlainText"/>
        <w:spacing w:line="360" w:lineRule="auto"/>
        <w:jc w:val="both"/>
        <w:rPr>
          <w:rFonts w:ascii="Times New Roman" w:hAnsi="Times New Roman" w:cs="Times New Roman"/>
          <w:sz w:val="22"/>
          <w:szCs w:val="22"/>
        </w:rPr>
      </w:pPr>
    </w:p>
    <w:p w14:paraId="40238A2A" w14:textId="77777777" w:rsidR="005A0A24" w:rsidRPr="0015000C" w:rsidRDefault="005A0A24" w:rsidP="00DD3DCA">
      <w:pPr>
        <w:pStyle w:val="PlainText"/>
        <w:spacing w:line="360" w:lineRule="auto"/>
        <w:jc w:val="both"/>
        <w:rPr>
          <w:rFonts w:ascii="Times New Roman" w:hAnsi="Times New Roman" w:cs="Times New Roman"/>
          <w:sz w:val="22"/>
          <w:szCs w:val="22"/>
        </w:rPr>
      </w:pPr>
    </w:p>
    <w:p w14:paraId="2E7833D7" w14:textId="77777777" w:rsidR="005A0A24" w:rsidRPr="0015000C" w:rsidRDefault="005A0A24" w:rsidP="00DD3DCA">
      <w:pPr>
        <w:pStyle w:val="PlainText"/>
        <w:spacing w:line="360" w:lineRule="auto"/>
        <w:jc w:val="both"/>
        <w:rPr>
          <w:rFonts w:ascii="Times New Roman" w:hAnsi="Times New Roman" w:cs="Times New Roman"/>
          <w:sz w:val="22"/>
          <w:szCs w:val="22"/>
        </w:rPr>
      </w:pPr>
    </w:p>
    <w:p w14:paraId="54699CFD" w14:textId="77777777" w:rsidR="005A0A24" w:rsidRPr="0015000C" w:rsidRDefault="005A0A24" w:rsidP="00DD3DCA">
      <w:pPr>
        <w:pStyle w:val="PlainText"/>
        <w:spacing w:line="360" w:lineRule="auto"/>
        <w:jc w:val="both"/>
        <w:rPr>
          <w:rFonts w:ascii="Times New Roman" w:hAnsi="Times New Roman" w:cs="Times New Roman"/>
          <w:sz w:val="22"/>
          <w:szCs w:val="22"/>
        </w:rPr>
      </w:pPr>
    </w:p>
    <w:p w14:paraId="72B88699" w14:textId="77777777" w:rsidR="005A0A24" w:rsidRPr="0015000C" w:rsidRDefault="005A0A24" w:rsidP="00DD3DCA">
      <w:pPr>
        <w:pStyle w:val="PlainText"/>
        <w:spacing w:line="360" w:lineRule="auto"/>
        <w:jc w:val="both"/>
        <w:rPr>
          <w:rFonts w:ascii="Times New Roman" w:hAnsi="Times New Roman" w:cs="Times New Roman"/>
          <w:sz w:val="22"/>
          <w:szCs w:val="22"/>
        </w:rPr>
      </w:pPr>
    </w:p>
    <w:p w14:paraId="2C10A2FB" w14:textId="77777777" w:rsidR="005A0A24" w:rsidRPr="0015000C" w:rsidRDefault="005A0A24" w:rsidP="00DD3DCA">
      <w:pPr>
        <w:pStyle w:val="PlainText"/>
        <w:spacing w:line="360" w:lineRule="auto"/>
        <w:jc w:val="both"/>
        <w:rPr>
          <w:rFonts w:ascii="Times New Roman" w:hAnsi="Times New Roman" w:cs="Times New Roman"/>
          <w:sz w:val="22"/>
          <w:szCs w:val="22"/>
        </w:rPr>
      </w:pPr>
    </w:p>
    <w:p w14:paraId="1549335B" w14:textId="77777777" w:rsidR="005A0A24" w:rsidRPr="0015000C" w:rsidRDefault="005A0A24" w:rsidP="00DD3DCA">
      <w:pPr>
        <w:pStyle w:val="PlainText"/>
        <w:spacing w:line="360" w:lineRule="auto"/>
        <w:jc w:val="both"/>
        <w:rPr>
          <w:rFonts w:ascii="Times New Roman" w:hAnsi="Times New Roman" w:cs="Times New Roman"/>
          <w:sz w:val="22"/>
          <w:szCs w:val="22"/>
        </w:rPr>
      </w:pPr>
    </w:p>
    <w:p w14:paraId="3443D811" w14:textId="77777777" w:rsidR="005A0A24" w:rsidRPr="0015000C" w:rsidRDefault="005A0A24" w:rsidP="00DD3DCA">
      <w:pPr>
        <w:pStyle w:val="PlainText"/>
        <w:spacing w:line="360" w:lineRule="auto"/>
        <w:jc w:val="both"/>
        <w:rPr>
          <w:rFonts w:ascii="Times New Roman" w:hAnsi="Times New Roman" w:cs="Times New Roman"/>
          <w:sz w:val="22"/>
          <w:szCs w:val="22"/>
        </w:rPr>
      </w:pPr>
    </w:p>
    <w:p w14:paraId="73BBB879" w14:textId="77777777" w:rsidR="005A0A24" w:rsidRPr="0015000C" w:rsidRDefault="005A0A24" w:rsidP="00DD3DCA">
      <w:pPr>
        <w:pStyle w:val="PlainText"/>
        <w:spacing w:line="360" w:lineRule="auto"/>
        <w:jc w:val="both"/>
        <w:rPr>
          <w:rFonts w:ascii="Times New Roman" w:hAnsi="Times New Roman" w:cs="Times New Roman"/>
          <w:sz w:val="22"/>
          <w:szCs w:val="22"/>
        </w:rPr>
      </w:pPr>
    </w:p>
    <w:p w14:paraId="52ED5138" w14:textId="77777777" w:rsidR="006A4C7F" w:rsidRPr="0015000C" w:rsidRDefault="006A4C7F" w:rsidP="00DD3DCA">
      <w:pPr>
        <w:pStyle w:val="PlainText"/>
        <w:spacing w:line="360" w:lineRule="auto"/>
        <w:jc w:val="both"/>
        <w:rPr>
          <w:rFonts w:ascii="Times New Roman" w:hAnsi="Times New Roman" w:cs="Times New Roman"/>
          <w:sz w:val="22"/>
          <w:szCs w:val="22"/>
        </w:rPr>
      </w:pPr>
    </w:p>
    <w:p w14:paraId="464792F4" w14:textId="77777777" w:rsidR="007C375C" w:rsidRPr="0015000C" w:rsidRDefault="007C375C" w:rsidP="00DD3DCA">
      <w:pPr>
        <w:pStyle w:val="PlainText"/>
        <w:spacing w:line="360" w:lineRule="auto"/>
        <w:jc w:val="both"/>
        <w:rPr>
          <w:rFonts w:ascii="Times New Roman" w:hAnsi="Times New Roman" w:cs="Times New Roman"/>
          <w:sz w:val="22"/>
          <w:szCs w:val="22"/>
        </w:rPr>
      </w:pPr>
    </w:p>
    <w:tbl>
      <w:tblPr>
        <w:tblStyle w:val="TableGrid"/>
        <w:tblW w:w="0" w:type="auto"/>
        <w:jc w:val="center"/>
        <w:tblLook w:val="04A0" w:firstRow="1" w:lastRow="0" w:firstColumn="1" w:lastColumn="0" w:noHBand="0" w:noVBand="1"/>
      </w:tblPr>
      <w:tblGrid>
        <w:gridCol w:w="482"/>
        <w:gridCol w:w="4431"/>
        <w:gridCol w:w="4149"/>
      </w:tblGrid>
      <w:tr w:rsidR="004D292B" w:rsidRPr="0015000C" w14:paraId="217444B0" w14:textId="77777777" w:rsidTr="0057758B">
        <w:trPr>
          <w:trHeight w:val="245"/>
          <w:jc w:val="center"/>
        </w:trPr>
        <w:tc>
          <w:tcPr>
            <w:tcW w:w="0" w:type="auto"/>
            <w:vAlign w:val="center"/>
          </w:tcPr>
          <w:p w14:paraId="0D387537" w14:textId="77777777" w:rsidR="004D292B" w:rsidRPr="0015000C" w:rsidRDefault="004D292B" w:rsidP="00DD3DCA">
            <w:pPr>
              <w:autoSpaceDE w:val="0"/>
              <w:autoSpaceDN w:val="0"/>
              <w:adjustRightInd w:val="0"/>
              <w:jc w:val="both"/>
              <w:rPr>
                <w:rFonts w:cstheme="minorHAnsi"/>
              </w:rPr>
            </w:pPr>
          </w:p>
        </w:tc>
        <w:tc>
          <w:tcPr>
            <w:tcW w:w="0" w:type="auto"/>
            <w:vAlign w:val="center"/>
          </w:tcPr>
          <w:p w14:paraId="49F587BC" w14:textId="77777777" w:rsidR="004D292B" w:rsidRPr="0015000C" w:rsidRDefault="004D292B" w:rsidP="00DD3DCA">
            <w:pPr>
              <w:autoSpaceDE w:val="0"/>
              <w:autoSpaceDN w:val="0"/>
              <w:adjustRightInd w:val="0"/>
              <w:jc w:val="center"/>
              <w:rPr>
                <w:rFonts w:cstheme="minorHAnsi"/>
                <w:b/>
              </w:rPr>
            </w:pPr>
            <w:r w:rsidRPr="0015000C">
              <w:rPr>
                <w:rFonts w:cstheme="minorHAnsi"/>
                <w:b/>
              </w:rPr>
              <w:t>No Phosphate</w:t>
            </w:r>
          </w:p>
        </w:tc>
        <w:tc>
          <w:tcPr>
            <w:tcW w:w="0" w:type="auto"/>
            <w:vAlign w:val="center"/>
          </w:tcPr>
          <w:p w14:paraId="6B651F72" w14:textId="77777777" w:rsidR="004D292B" w:rsidRPr="0015000C" w:rsidRDefault="004D292B" w:rsidP="00DD3DCA">
            <w:pPr>
              <w:autoSpaceDE w:val="0"/>
              <w:autoSpaceDN w:val="0"/>
              <w:adjustRightInd w:val="0"/>
              <w:jc w:val="center"/>
              <w:rPr>
                <w:rFonts w:cstheme="minorHAnsi"/>
                <w:b/>
              </w:rPr>
            </w:pPr>
            <w:r w:rsidRPr="0015000C">
              <w:rPr>
                <w:rFonts w:cstheme="minorHAnsi"/>
                <w:b/>
              </w:rPr>
              <w:t>Phosphate</w:t>
            </w:r>
          </w:p>
        </w:tc>
      </w:tr>
      <w:tr w:rsidR="004D292B" w:rsidRPr="0015000C" w14:paraId="12E4C1BE" w14:textId="77777777" w:rsidTr="0057758B">
        <w:trPr>
          <w:cantSplit/>
          <w:trHeight w:val="995"/>
          <w:jc w:val="center"/>
        </w:trPr>
        <w:tc>
          <w:tcPr>
            <w:tcW w:w="0" w:type="auto"/>
            <w:textDirection w:val="btLr"/>
            <w:vAlign w:val="center"/>
          </w:tcPr>
          <w:p w14:paraId="047BD98D" w14:textId="77777777" w:rsidR="004D292B" w:rsidRPr="0015000C" w:rsidRDefault="004D292B" w:rsidP="00DD3DCA">
            <w:pPr>
              <w:autoSpaceDE w:val="0"/>
              <w:autoSpaceDN w:val="0"/>
              <w:adjustRightInd w:val="0"/>
              <w:ind w:left="113" w:right="113"/>
              <w:jc w:val="center"/>
              <w:rPr>
                <w:rFonts w:cstheme="minorHAnsi"/>
                <w:b/>
              </w:rPr>
            </w:pPr>
            <w:r w:rsidRPr="0015000C">
              <w:rPr>
                <w:rFonts w:cstheme="minorHAnsi"/>
                <w:b/>
              </w:rPr>
              <w:t>ATP</w:t>
            </w:r>
          </w:p>
        </w:tc>
        <w:tc>
          <w:tcPr>
            <w:tcW w:w="0" w:type="auto"/>
            <w:vAlign w:val="center"/>
          </w:tcPr>
          <w:p w14:paraId="1E559FE3" w14:textId="77777777" w:rsidR="004D292B" w:rsidRPr="0015000C" w:rsidRDefault="004D292B"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02670F86" wp14:editId="46CB40A0">
                  <wp:extent cx="2830059" cy="1972102"/>
                  <wp:effectExtent l="0" t="0" r="8890" b="9525"/>
                  <wp:docPr id="8" name="Immagine 8" descr="C:\Users\viola.previtali\AppData\Local\Microsoft\Windows\INetCache\Content.Word\GLU501_LYS4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iola.previtali\AppData\Local\Microsoft\Windows\INetCache\Content.Word\GLU501_LYS483.png"/>
                          <pic:cNvPicPr>
                            <a:picLocks noChangeAspect="1" noChangeArrowheads="1"/>
                          </pic:cNvPicPr>
                        </pic:nvPicPr>
                        <pic:blipFill rotWithShape="1">
                          <a:blip r:embed="rId39">
                            <a:extLst>
                              <a:ext uri="{28A0092B-C50C-407E-A947-70E740481C1C}">
                                <a14:useLocalDpi xmlns:a14="http://schemas.microsoft.com/office/drawing/2010/main" val="0"/>
                              </a:ext>
                            </a:extLst>
                          </a:blip>
                          <a:srcRect t="7074"/>
                          <a:stretch/>
                        </pic:blipFill>
                        <pic:spPr bwMode="auto">
                          <a:xfrm>
                            <a:off x="0" y="0"/>
                            <a:ext cx="2830830" cy="1972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55E37AA4" w14:textId="77777777" w:rsidR="004D292B" w:rsidRPr="0015000C" w:rsidRDefault="004D292B"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7E7B15C3" wp14:editId="52FED04D">
                  <wp:extent cx="2645551" cy="1808329"/>
                  <wp:effectExtent l="0" t="0" r="2540" b="1905"/>
                  <wp:docPr id="7" name="Immagine 7" descr="C:\Users\viola.previtali\AppData\Local\Microsoft\Windows\INetCache\Content.Word\GLU501_LYS4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iola.previtali\AppData\Local\Microsoft\Windows\INetCache\Content.Word\GLU501_LYS483.p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8935"/>
                          <a:stretch/>
                        </pic:blipFill>
                        <pic:spPr bwMode="auto">
                          <a:xfrm>
                            <a:off x="0" y="0"/>
                            <a:ext cx="2647950" cy="180996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D292B" w:rsidRPr="0015000C" w14:paraId="0E72B67F" w14:textId="77777777" w:rsidTr="0057758B">
        <w:trPr>
          <w:cantSplit/>
          <w:trHeight w:val="995"/>
          <w:jc w:val="center"/>
        </w:trPr>
        <w:tc>
          <w:tcPr>
            <w:tcW w:w="0" w:type="auto"/>
            <w:textDirection w:val="btLr"/>
            <w:vAlign w:val="center"/>
          </w:tcPr>
          <w:p w14:paraId="6CE95988" w14:textId="77777777" w:rsidR="004D292B" w:rsidRPr="0015000C" w:rsidRDefault="004D292B" w:rsidP="00DD3DCA">
            <w:pPr>
              <w:autoSpaceDE w:val="0"/>
              <w:autoSpaceDN w:val="0"/>
              <w:adjustRightInd w:val="0"/>
              <w:ind w:left="113" w:right="113"/>
              <w:jc w:val="center"/>
              <w:rPr>
                <w:rFonts w:cstheme="minorHAnsi"/>
                <w:b/>
              </w:rPr>
            </w:pPr>
            <w:r w:rsidRPr="0015000C">
              <w:rPr>
                <w:rFonts w:cstheme="minorHAnsi"/>
                <w:b/>
              </w:rPr>
              <w:t>No  ATP</w:t>
            </w:r>
          </w:p>
        </w:tc>
        <w:tc>
          <w:tcPr>
            <w:tcW w:w="0" w:type="auto"/>
            <w:vAlign w:val="center"/>
          </w:tcPr>
          <w:p w14:paraId="4F1CA97F" w14:textId="1EDEEBF8" w:rsidR="004D292B" w:rsidRPr="0015000C" w:rsidRDefault="00A23537"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690F46AF" wp14:editId="348D44A6">
                  <wp:extent cx="2695492" cy="202161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U497_LYS479_new.png"/>
                          <pic:cNvPicPr/>
                        </pic:nvPicPr>
                        <pic:blipFill>
                          <a:blip r:embed="rId41">
                            <a:extLst>
                              <a:ext uri="{28A0092B-C50C-407E-A947-70E740481C1C}">
                                <a14:useLocalDpi xmlns:a14="http://schemas.microsoft.com/office/drawing/2010/main" val="0"/>
                              </a:ext>
                            </a:extLst>
                          </a:blip>
                          <a:stretch>
                            <a:fillRect/>
                          </a:stretch>
                        </pic:blipFill>
                        <pic:spPr>
                          <a:xfrm>
                            <a:off x="0" y="0"/>
                            <a:ext cx="2700885" cy="2025664"/>
                          </a:xfrm>
                          <a:prstGeom prst="rect">
                            <a:avLst/>
                          </a:prstGeom>
                        </pic:spPr>
                      </pic:pic>
                    </a:graphicData>
                  </a:graphic>
                </wp:inline>
              </w:drawing>
            </w:r>
          </w:p>
        </w:tc>
        <w:tc>
          <w:tcPr>
            <w:tcW w:w="0" w:type="auto"/>
            <w:vAlign w:val="center"/>
          </w:tcPr>
          <w:p w14:paraId="199F46FA" w14:textId="5B246ACC" w:rsidR="004D292B" w:rsidRPr="0015000C" w:rsidRDefault="00B41DBA"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1F21E7CE" wp14:editId="799AE2D2">
                  <wp:extent cx="2544417" cy="1908313"/>
                  <wp:effectExtent l="0" t="0" r="889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U497_LYS479_new.png"/>
                          <pic:cNvPicPr/>
                        </pic:nvPicPr>
                        <pic:blipFill>
                          <a:blip r:embed="rId42">
                            <a:extLst>
                              <a:ext uri="{28A0092B-C50C-407E-A947-70E740481C1C}">
                                <a14:useLocalDpi xmlns:a14="http://schemas.microsoft.com/office/drawing/2010/main" val="0"/>
                              </a:ext>
                            </a:extLst>
                          </a:blip>
                          <a:stretch>
                            <a:fillRect/>
                          </a:stretch>
                        </pic:blipFill>
                        <pic:spPr>
                          <a:xfrm>
                            <a:off x="0" y="0"/>
                            <a:ext cx="2548672" cy="1911504"/>
                          </a:xfrm>
                          <a:prstGeom prst="rect">
                            <a:avLst/>
                          </a:prstGeom>
                        </pic:spPr>
                      </pic:pic>
                    </a:graphicData>
                  </a:graphic>
                </wp:inline>
              </w:drawing>
            </w:r>
          </w:p>
        </w:tc>
      </w:tr>
    </w:tbl>
    <w:p w14:paraId="61CFD929" w14:textId="77777777" w:rsidR="008C48F1" w:rsidRPr="0015000C" w:rsidRDefault="008C48F1" w:rsidP="00DD3DCA">
      <w:pPr>
        <w:pStyle w:val="PlainText"/>
        <w:spacing w:line="360" w:lineRule="auto"/>
        <w:jc w:val="both"/>
        <w:rPr>
          <w:rFonts w:ascii="Times New Roman" w:hAnsi="Times New Roman" w:cs="Times New Roman"/>
          <w:sz w:val="22"/>
          <w:szCs w:val="22"/>
        </w:rPr>
      </w:pPr>
    </w:p>
    <w:p w14:paraId="0573F9EF" w14:textId="58A695EA" w:rsidR="00BF1687" w:rsidRPr="0015000C" w:rsidRDefault="00D95CC0" w:rsidP="00DD3DCA">
      <w:pPr>
        <w:pStyle w:val="PlainText"/>
        <w:spacing w:line="360" w:lineRule="auto"/>
        <w:jc w:val="both"/>
        <w:rPr>
          <w:rFonts w:ascii="Times New Roman" w:hAnsi="Times New Roman" w:cs="Times New Roman"/>
          <w:sz w:val="20"/>
          <w:szCs w:val="20"/>
        </w:rPr>
      </w:pPr>
      <w:r w:rsidRPr="0015000C">
        <w:rPr>
          <w:rFonts w:ascii="Times New Roman" w:hAnsi="Times New Roman" w:cs="Times New Roman"/>
          <w:b/>
          <w:sz w:val="24"/>
          <w:szCs w:val="22"/>
        </w:rPr>
        <w:t>Figure S</w:t>
      </w:r>
      <w:r w:rsidR="0060214D" w:rsidRPr="0015000C">
        <w:rPr>
          <w:rFonts w:ascii="Times New Roman" w:hAnsi="Times New Roman" w:cs="Times New Roman"/>
          <w:b/>
          <w:sz w:val="24"/>
          <w:szCs w:val="22"/>
        </w:rPr>
        <w:t>8</w:t>
      </w:r>
      <w:r w:rsidR="00B4303C" w:rsidRPr="0015000C">
        <w:rPr>
          <w:rFonts w:ascii="Times New Roman" w:hAnsi="Times New Roman" w:cs="Times New Roman"/>
          <w:b/>
          <w:sz w:val="24"/>
          <w:szCs w:val="22"/>
        </w:rPr>
        <w:t>.</w:t>
      </w:r>
      <w:r w:rsidRPr="0015000C">
        <w:rPr>
          <w:b/>
          <w:sz w:val="24"/>
          <w:szCs w:val="22"/>
        </w:rPr>
        <w:t xml:space="preserve"> </w:t>
      </w:r>
      <w:r w:rsidR="004D292B" w:rsidRPr="0015000C">
        <w:rPr>
          <w:rFonts w:ascii="Times New Roman" w:hAnsi="Times New Roman" w:cs="Times New Roman"/>
          <w:sz w:val="24"/>
          <w:szCs w:val="22"/>
        </w:rPr>
        <w:t xml:space="preserve">Distances </w:t>
      </w:r>
      <w:r w:rsidR="00F963F6" w:rsidRPr="0015000C">
        <w:rPr>
          <w:rFonts w:ascii="Times New Roman" w:hAnsi="Times New Roman" w:cs="Times New Roman"/>
          <w:sz w:val="24"/>
          <w:szCs w:val="22"/>
        </w:rPr>
        <w:t xml:space="preserve">(Å) </w:t>
      </w:r>
      <w:r w:rsidR="004D292B" w:rsidRPr="0015000C">
        <w:rPr>
          <w:rFonts w:ascii="Times New Roman" w:hAnsi="Times New Roman" w:cs="Times New Roman"/>
          <w:sz w:val="24"/>
          <w:szCs w:val="22"/>
        </w:rPr>
        <w:t>analysis between G</w:t>
      </w:r>
      <w:r w:rsidR="004E0E3C" w:rsidRPr="0015000C">
        <w:rPr>
          <w:rFonts w:ascii="Times New Roman" w:hAnsi="Times New Roman" w:cs="Times New Roman"/>
          <w:sz w:val="24"/>
          <w:szCs w:val="22"/>
        </w:rPr>
        <w:t>lu</w:t>
      </w:r>
      <w:r w:rsidR="004D292B" w:rsidRPr="0015000C">
        <w:rPr>
          <w:rFonts w:ascii="Times New Roman" w:hAnsi="Times New Roman" w:cs="Times New Roman"/>
          <w:sz w:val="24"/>
          <w:szCs w:val="22"/>
        </w:rPr>
        <w:t>501 and L</w:t>
      </w:r>
      <w:r w:rsidR="004E0E3C" w:rsidRPr="0015000C">
        <w:rPr>
          <w:rFonts w:ascii="Times New Roman" w:hAnsi="Times New Roman" w:cs="Times New Roman"/>
          <w:sz w:val="24"/>
          <w:szCs w:val="22"/>
        </w:rPr>
        <w:t>ys</w:t>
      </w:r>
      <w:r w:rsidR="004D292B" w:rsidRPr="0015000C">
        <w:rPr>
          <w:rFonts w:ascii="Times New Roman" w:hAnsi="Times New Roman" w:cs="Times New Roman"/>
          <w:sz w:val="24"/>
          <w:szCs w:val="22"/>
        </w:rPr>
        <w:t xml:space="preserve">483 </w:t>
      </w:r>
      <w:r w:rsidR="003B46BC" w:rsidRPr="0015000C">
        <w:rPr>
          <w:rFonts w:ascii="Times New Roman" w:hAnsi="Times New Roman" w:cs="Times New Roman"/>
          <w:sz w:val="24"/>
          <w:szCs w:val="22"/>
        </w:rPr>
        <w:t>(</w:t>
      </w:r>
      <w:r w:rsidR="00F963F6" w:rsidRPr="0015000C">
        <w:rPr>
          <w:rFonts w:ascii="Times New Roman" w:hAnsi="Times New Roman" w:cs="Times New Roman"/>
          <w:sz w:val="24"/>
          <w:szCs w:val="22"/>
        </w:rPr>
        <w:t>C</w:t>
      </w:r>
      <w:r w:rsidR="003B46BC" w:rsidRPr="0015000C">
        <w:rPr>
          <w:rFonts w:ascii="Times New Roman" w:hAnsi="Times New Roman" w:cs="Times New Roman"/>
          <w:sz w:val="24"/>
          <w:szCs w:val="22"/>
        </w:rPr>
        <w:t xml:space="preserve"> atom and terminal N atom respectively) </w:t>
      </w:r>
      <w:r w:rsidR="007C375C" w:rsidRPr="0015000C">
        <w:rPr>
          <w:rFonts w:ascii="Times New Roman" w:hAnsi="Times New Roman" w:cs="Times New Roman"/>
          <w:sz w:val="24"/>
          <w:szCs w:val="24"/>
        </w:rPr>
        <w:t xml:space="preserve">in </w:t>
      </w:r>
      <w:r w:rsidR="00763F96" w:rsidRPr="0015000C">
        <w:rPr>
          <w:rFonts w:ascii="Times New Roman" w:hAnsi="Times New Roman" w:cs="Times New Roman"/>
          <w:b/>
          <w:sz w:val="24"/>
          <w:szCs w:val="24"/>
        </w:rPr>
        <w:t>1uBRAF_ATP</w:t>
      </w:r>
      <w:r w:rsidR="007C375C"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2pBRAF_ATP</w:t>
      </w:r>
      <w:r w:rsidR="007C375C"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3uBRAF</w:t>
      </w:r>
      <w:r w:rsidR="007C375C" w:rsidRPr="0015000C">
        <w:rPr>
          <w:rFonts w:ascii="Times New Roman" w:hAnsi="Times New Roman" w:cs="Times New Roman"/>
          <w:sz w:val="24"/>
          <w:szCs w:val="24"/>
        </w:rPr>
        <w:t xml:space="preserve"> and </w:t>
      </w:r>
      <w:r w:rsidR="00763F96" w:rsidRPr="0015000C">
        <w:rPr>
          <w:rFonts w:ascii="Times New Roman" w:hAnsi="Times New Roman" w:cs="Times New Roman"/>
          <w:b/>
          <w:sz w:val="24"/>
          <w:szCs w:val="24"/>
        </w:rPr>
        <w:t>4pBRAF</w:t>
      </w:r>
      <w:r w:rsidR="007C375C" w:rsidRPr="0015000C">
        <w:rPr>
          <w:rFonts w:ascii="Times New Roman" w:hAnsi="Times New Roman" w:cs="Times New Roman"/>
          <w:b/>
          <w:sz w:val="24"/>
          <w:szCs w:val="24"/>
        </w:rPr>
        <w:t>.</w:t>
      </w:r>
    </w:p>
    <w:p w14:paraId="4D47F3FB" w14:textId="77777777" w:rsidR="00BF1687" w:rsidRPr="0015000C" w:rsidRDefault="00BF1687" w:rsidP="00DD3DCA">
      <w:pPr>
        <w:pStyle w:val="PlainText"/>
        <w:spacing w:line="360" w:lineRule="auto"/>
        <w:jc w:val="both"/>
        <w:rPr>
          <w:rFonts w:ascii="Times New Roman" w:hAnsi="Times New Roman" w:cs="Times New Roman"/>
          <w:sz w:val="20"/>
          <w:szCs w:val="20"/>
        </w:rPr>
      </w:pPr>
    </w:p>
    <w:p w14:paraId="5C67B9D3" w14:textId="77777777" w:rsidR="00BF1687" w:rsidRPr="0015000C" w:rsidRDefault="00BF1687" w:rsidP="00DD3DCA">
      <w:pPr>
        <w:pStyle w:val="PlainText"/>
        <w:spacing w:line="360" w:lineRule="auto"/>
        <w:jc w:val="both"/>
        <w:rPr>
          <w:rFonts w:ascii="Times New Roman" w:hAnsi="Times New Roman" w:cs="Times New Roman"/>
          <w:sz w:val="20"/>
          <w:szCs w:val="20"/>
        </w:rPr>
      </w:pPr>
    </w:p>
    <w:p w14:paraId="1250C519" w14:textId="77777777" w:rsidR="00BF1687" w:rsidRPr="0015000C" w:rsidRDefault="00BF1687" w:rsidP="00DD3DCA">
      <w:pPr>
        <w:pStyle w:val="PlainText"/>
        <w:spacing w:line="360" w:lineRule="auto"/>
        <w:jc w:val="both"/>
        <w:rPr>
          <w:rFonts w:ascii="Times New Roman" w:hAnsi="Times New Roman" w:cs="Times New Roman"/>
          <w:sz w:val="20"/>
          <w:szCs w:val="20"/>
        </w:rPr>
      </w:pPr>
    </w:p>
    <w:p w14:paraId="3FA603B5" w14:textId="77777777" w:rsidR="00BF1687" w:rsidRPr="0015000C" w:rsidRDefault="00BF1687" w:rsidP="00DD3DCA">
      <w:pPr>
        <w:pStyle w:val="PlainText"/>
        <w:spacing w:line="360" w:lineRule="auto"/>
        <w:jc w:val="both"/>
        <w:rPr>
          <w:rFonts w:ascii="Times New Roman" w:hAnsi="Times New Roman" w:cs="Times New Roman"/>
          <w:sz w:val="20"/>
          <w:szCs w:val="20"/>
        </w:rPr>
      </w:pPr>
    </w:p>
    <w:p w14:paraId="3B36DDD1" w14:textId="77777777" w:rsidR="00DD3DCA" w:rsidRPr="0015000C" w:rsidRDefault="00DD3DCA" w:rsidP="00DD3DCA">
      <w:pPr>
        <w:pStyle w:val="PlainText"/>
        <w:spacing w:line="360" w:lineRule="auto"/>
        <w:jc w:val="both"/>
        <w:rPr>
          <w:rFonts w:ascii="Times New Roman" w:hAnsi="Times New Roman" w:cs="Times New Roman"/>
          <w:sz w:val="20"/>
          <w:szCs w:val="20"/>
        </w:rPr>
      </w:pPr>
    </w:p>
    <w:p w14:paraId="4FEE4DB2" w14:textId="77777777" w:rsidR="0060214D" w:rsidRPr="0015000C" w:rsidRDefault="0060214D" w:rsidP="00DD3DCA">
      <w:pPr>
        <w:pStyle w:val="PlainText"/>
        <w:spacing w:line="360" w:lineRule="auto"/>
        <w:jc w:val="both"/>
        <w:rPr>
          <w:rFonts w:ascii="Times New Roman" w:hAnsi="Times New Roman" w:cs="Times New Roman"/>
          <w:sz w:val="20"/>
          <w:szCs w:val="20"/>
        </w:rPr>
      </w:pPr>
    </w:p>
    <w:p w14:paraId="42E87464" w14:textId="77777777" w:rsidR="00DD3DCA" w:rsidRPr="0015000C" w:rsidRDefault="00DD3DCA" w:rsidP="00DD3DCA">
      <w:pPr>
        <w:pStyle w:val="PlainText"/>
        <w:spacing w:line="360" w:lineRule="auto"/>
        <w:jc w:val="both"/>
        <w:rPr>
          <w:rFonts w:ascii="Times New Roman" w:hAnsi="Times New Roman" w:cs="Times New Roman"/>
          <w:sz w:val="20"/>
          <w:szCs w:val="20"/>
        </w:rPr>
      </w:pPr>
    </w:p>
    <w:p w14:paraId="1036FCE8" w14:textId="50FF29B5" w:rsidR="00037380" w:rsidRPr="0015000C" w:rsidRDefault="004B725B" w:rsidP="004B725B">
      <w:pPr>
        <w:tabs>
          <w:tab w:val="left" w:pos="3152"/>
        </w:tabs>
        <w:spacing w:line="360" w:lineRule="auto"/>
        <w:jc w:val="center"/>
      </w:pPr>
      <w:r w:rsidRPr="0015000C">
        <w:rPr>
          <w:noProof/>
          <w:lang w:eastAsia="en-GB"/>
        </w:rPr>
        <w:lastRenderedPageBreak/>
        <w:drawing>
          <wp:inline distT="0" distB="0" distL="0" distR="0" wp14:anchorId="401B02D6" wp14:editId="11ECDB1B">
            <wp:extent cx="6393923" cy="2790908"/>
            <wp:effectExtent l="0" t="0" r="6985"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11906" cy="2798757"/>
                    </a:xfrm>
                    <a:prstGeom prst="rect">
                      <a:avLst/>
                    </a:prstGeom>
                    <a:noFill/>
                  </pic:spPr>
                </pic:pic>
              </a:graphicData>
            </a:graphic>
          </wp:inline>
        </w:drawing>
      </w:r>
    </w:p>
    <w:p w14:paraId="2891101F" w14:textId="77777777" w:rsidR="00037380" w:rsidRPr="0015000C" w:rsidRDefault="00037380" w:rsidP="00037380">
      <w:pPr>
        <w:tabs>
          <w:tab w:val="left" w:pos="3152"/>
        </w:tabs>
        <w:spacing w:line="360" w:lineRule="auto"/>
        <w:jc w:val="both"/>
      </w:pPr>
    </w:p>
    <w:p w14:paraId="727093A3" w14:textId="35152877" w:rsidR="004211F5" w:rsidRPr="0015000C" w:rsidRDefault="0060214D" w:rsidP="00037380">
      <w:pPr>
        <w:spacing w:line="360" w:lineRule="auto"/>
        <w:jc w:val="both"/>
      </w:pPr>
      <w:r w:rsidRPr="0015000C">
        <w:rPr>
          <w:b/>
          <w:szCs w:val="22"/>
        </w:rPr>
        <w:t>Figure S9</w:t>
      </w:r>
      <w:r w:rsidR="00037380" w:rsidRPr="0015000C">
        <w:rPr>
          <w:b/>
          <w:szCs w:val="22"/>
        </w:rPr>
        <w:t xml:space="preserve">. </w:t>
      </w:r>
      <w:r w:rsidR="00037380" w:rsidRPr="0015000C">
        <w:rPr>
          <w:szCs w:val="22"/>
        </w:rPr>
        <w:t>Non-C</w:t>
      </w:r>
      <w:r w:rsidR="00A713FB" w:rsidRPr="0015000C">
        <w:rPr>
          <w:szCs w:val="22"/>
        </w:rPr>
        <w:t>ovalent I</w:t>
      </w:r>
      <w:r w:rsidR="00037380" w:rsidRPr="0015000C">
        <w:rPr>
          <w:szCs w:val="22"/>
        </w:rPr>
        <w:t>nteractions (NCI)</w:t>
      </w:r>
      <w:r w:rsidR="00A713FB" w:rsidRPr="0015000C">
        <w:rPr>
          <w:szCs w:val="22"/>
        </w:rPr>
        <w:t xml:space="preserve"> 3D isocontours representing</w:t>
      </w:r>
      <w:r w:rsidR="00037380" w:rsidRPr="0015000C">
        <w:rPr>
          <w:szCs w:val="22"/>
        </w:rPr>
        <w:t xml:space="preserve"> the non-covalent interactions formed in the protein-ATP complex.</w:t>
      </w:r>
      <w:r w:rsidR="00037380" w:rsidRPr="0015000C">
        <w:t xml:space="preserve"> </w:t>
      </w:r>
      <w:r w:rsidR="00AC61B2" w:rsidRPr="0015000C">
        <w:t>Green areas correspond to</w:t>
      </w:r>
      <w:r w:rsidR="00AC61B2" w:rsidRPr="0015000C">
        <w:rPr>
          <w:rFonts w:asciiTheme="minorHAnsi" w:hAnsiTheme="minorHAnsi" w:cstheme="minorHAnsi"/>
        </w:rPr>
        <w:t xml:space="preserve"> </w:t>
      </w:r>
      <w:r w:rsidR="00AC61B2" w:rsidRPr="0015000C">
        <w:rPr>
          <w:rFonts w:ascii="Symbol" w:hAnsi="Symbol" w:cstheme="minorHAnsi"/>
        </w:rPr>
        <w:t></w:t>
      </w:r>
      <w:r w:rsidR="00AC61B2" w:rsidRPr="0015000C">
        <w:rPr>
          <w:rFonts w:asciiTheme="minorHAnsi" w:hAnsiTheme="minorHAnsi" w:cstheme="minorHAnsi"/>
          <w:vertAlign w:val="subscript"/>
        </w:rPr>
        <w:t>2</w:t>
      </w:r>
      <w:r w:rsidR="00AC61B2" w:rsidRPr="0015000C">
        <w:rPr>
          <w:rFonts w:asciiTheme="minorHAnsi" w:hAnsiTheme="minorHAnsi" w:cstheme="minorHAnsi"/>
        </w:rPr>
        <w:t xml:space="preserve"> ≈ 0 </w:t>
      </w:r>
      <w:r w:rsidR="00AC61B2" w:rsidRPr="0015000C">
        <w:t xml:space="preserve">(weak). </w:t>
      </w:r>
      <w:r w:rsidR="00AC61B2" w:rsidRPr="0015000C">
        <w:rPr>
          <w:rFonts w:ascii="Symbol" w:hAnsi="Symbol" w:cstheme="minorHAnsi"/>
        </w:rPr>
        <w:t></w:t>
      </w:r>
      <w:r w:rsidR="00AC61B2" w:rsidRPr="0015000C">
        <w:rPr>
          <w:rFonts w:asciiTheme="minorHAnsi" w:hAnsiTheme="minorHAnsi" w:cstheme="minorHAnsi"/>
          <w:vertAlign w:val="subscript"/>
        </w:rPr>
        <w:t>2</w:t>
      </w:r>
      <w:r w:rsidR="00AC61B2" w:rsidRPr="0015000C">
        <w:rPr>
          <w:rFonts w:ascii="Symbol" w:hAnsi="Symbol" w:cstheme="minorHAnsi"/>
        </w:rPr>
        <w:t></w:t>
      </w:r>
      <w:r w:rsidR="008831E9" w:rsidRPr="0015000C">
        <w:t>is o</w:t>
      </w:r>
      <w:r w:rsidR="00AC61B2" w:rsidRPr="0015000C">
        <w:t>ne of the three eigenvalues of the electron density Hessian with</w:t>
      </w:r>
      <w:r w:rsidR="00AC61B2" w:rsidRPr="0015000C">
        <w:rPr>
          <w:rFonts w:asciiTheme="minorHAnsi" w:hAnsiTheme="minorHAnsi" w:cstheme="minorHAnsi"/>
        </w:rPr>
        <w:t xml:space="preserve"> λ</w:t>
      </w:r>
      <w:r w:rsidR="00AC61B2" w:rsidRPr="0015000C">
        <w:rPr>
          <w:rFonts w:asciiTheme="minorHAnsi" w:hAnsiTheme="minorHAnsi" w:cstheme="minorHAnsi"/>
          <w:vertAlign w:val="subscript"/>
        </w:rPr>
        <w:t>1</w:t>
      </w:r>
      <w:r w:rsidR="00AC61B2" w:rsidRPr="0015000C">
        <w:rPr>
          <w:rFonts w:asciiTheme="minorHAnsi" w:hAnsiTheme="minorHAnsi" w:cstheme="minorHAnsi"/>
        </w:rPr>
        <w:t xml:space="preserve"> ≤ λ</w:t>
      </w:r>
      <w:r w:rsidR="00AC61B2" w:rsidRPr="0015000C">
        <w:rPr>
          <w:rFonts w:asciiTheme="minorHAnsi" w:hAnsiTheme="minorHAnsi" w:cstheme="minorHAnsi"/>
          <w:vertAlign w:val="subscript"/>
        </w:rPr>
        <w:t>2</w:t>
      </w:r>
      <w:r w:rsidR="00AC61B2" w:rsidRPr="0015000C">
        <w:rPr>
          <w:rFonts w:asciiTheme="minorHAnsi" w:hAnsiTheme="minorHAnsi" w:cstheme="minorHAnsi"/>
        </w:rPr>
        <w:t xml:space="preserve"> ≤ λ</w:t>
      </w:r>
      <w:r w:rsidR="00AC61B2" w:rsidRPr="0015000C">
        <w:rPr>
          <w:rFonts w:asciiTheme="minorHAnsi" w:hAnsiTheme="minorHAnsi" w:cstheme="minorHAnsi"/>
          <w:vertAlign w:val="subscript"/>
        </w:rPr>
        <w:t>3</w:t>
      </w:r>
      <w:r w:rsidR="00AC61B2" w:rsidRPr="0015000C">
        <w:rPr>
          <w:rFonts w:asciiTheme="minorHAnsi" w:hAnsiTheme="minorHAnsi" w:cstheme="minorHAnsi"/>
        </w:rPr>
        <w:t>.</w:t>
      </w:r>
    </w:p>
    <w:p w14:paraId="6AC5F585" w14:textId="77777777" w:rsidR="00DD3DCA" w:rsidRPr="0015000C" w:rsidRDefault="00DD3DCA" w:rsidP="00DD3DCA">
      <w:pPr>
        <w:pStyle w:val="PlainText"/>
        <w:spacing w:line="360" w:lineRule="auto"/>
        <w:jc w:val="both"/>
        <w:rPr>
          <w:rFonts w:ascii="Times New Roman" w:hAnsi="Times New Roman" w:cs="Times New Roman"/>
          <w:sz w:val="24"/>
          <w:szCs w:val="20"/>
        </w:rPr>
      </w:pPr>
    </w:p>
    <w:p w14:paraId="42DD832A" w14:textId="77777777" w:rsidR="007C375C" w:rsidRPr="0015000C" w:rsidRDefault="007C375C" w:rsidP="00DD3DCA">
      <w:pPr>
        <w:pStyle w:val="PlainText"/>
        <w:spacing w:line="360" w:lineRule="auto"/>
        <w:jc w:val="both"/>
        <w:rPr>
          <w:rFonts w:ascii="Times New Roman" w:hAnsi="Times New Roman" w:cs="Times New Roman"/>
          <w:sz w:val="24"/>
          <w:szCs w:val="20"/>
        </w:rPr>
      </w:pPr>
    </w:p>
    <w:p w14:paraId="3188E4F5" w14:textId="77777777" w:rsidR="006823CD" w:rsidRPr="0015000C" w:rsidRDefault="006823CD" w:rsidP="00DD3DCA">
      <w:pPr>
        <w:pStyle w:val="PlainText"/>
        <w:spacing w:line="360" w:lineRule="auto"/>
        <w:jc w:val="both"/>
        <w:rPr>
          <w:rFonts w:ascii="Times New Roman" w:hAnsi="Times New Roman" w:cs="Times New Roman"/>
          <w:sz w:val="24"/>
          <w:szCs w:val="20"/>
        </w:rPr>
      </w:pPr>
    </w:p>
    <w:p w14:paraId="6BC447B2" w14:textId="77777777" w:rsidR="006823CD" w:rsidRPr="0015000C" w:rsidRDefault="006823CD" w:rsidP="00DD3DCA">
      <w:pPr>
        <w:pStyle w:val="PlainText"/>
        <w:spacing w:line="360" w:lineRule="auto"/>
        <w:jc w:val="both"/>
        <w:rPr>
          <w:rFonts w:ascii="Times New Roman" w:hAnsi="Times New Roman" w:cs="Times New Roman"/>
          <w:sz w:val="24"/>
          <w:szCs w:val="20"/>
        </w:rPr>
      </w:pPr>
    </w:p>
    <w:p w14:paraId="55A44B13" w14:textId="77777777" w:rsidR="006823CD" w:rsidRPr="0015000C" w:rsidRDefault="006823CD" w:rsidP="00DD3DCA">
      <w:pPr>
        <w:pStyle w:val="PlainText"/>
        <w:spacing w:line="360" w:lineRule="auto"/>
        <w:jc w:val="both"/>
        <w:rPr>
          <w:rFonts w:ascii="Times New Roman" w:hAnsi="Times New Roman" w:cs="Times New Roman"/>
          <w:sz w:val="24"/>
          <w:szCs w:val="20"/>
        </w:rPr>
      </w:pPr>
    </w:p>
    <w:p w14:paraId="5EE9165C" w14:textId="77777777" w:rsidR="00BF1687" w:rsidRPr="0015000C" w:rsidRDefault="00BF1687" w:rsidP="00DD3DCA">
      <w:pPr>
        <w:pStyle w:val="PlainText"/>
        <w:spacing w:line="360" w:lineRule="auto"/>
        <w:jc w:val="both"/>
        <w:rPr>
          <w:rFonts w:ascii="Times New Roman" w:hAnsi="Times New Roman" w:cs="Times New Roman"/>
          <w:sz w:val="24"/>
          <w:szCs w:val="20"/>
        </w:rPr>
      </w:pPr>
    </w:p>
    <w:p w14:paraId="2F0BBEEF" w14:textId="77777777" w:rsidR="00BF1687" w:rsidRPr="0015000C" w:rsidRDefault="00BF1687" w:rsidP="00DD3DCA">
      <w:pPr>
        <w:pStyle w:val="PlainText"/>
        <w:spacing w:line="360" w:lineRule="auto"/>
        <w:jc w:val="both"/>
        <w:rPr>
          <w:rFonts w:ascii="Times New Roman" w:hAnsi="Times New Roman" w:cs="Times New Roman"/>
          <w:sz w:val="24"/>
          <w:szCs w:val="20"/>
        </w:rPr>
      </w:pPr>
    </w:p>
    <w:p w14:paraId="70A8A5CC" w14:textId="77777777" w:rsidR="00BF1687" w:rsidRPr="0015000C" w:rsidRDefault="00BF1687" w:rsidP="00DD3DCA">
      <w:pPr>
        <w:pStyle w:val="PlainText"/>
        <w:spacing w:line="360" w:lineRule="auto"/>
        <w:jc w:val="both"/>
        <w:rPr>
          <w:rFonts w:ascii="Times New Roman" w:hAnsi="Times New Roman" w:cs="Times New Roman"/>
          <w:sz w:val="20"/>
          <w:szCs w:val="20"/>
        </w:rPr>
      </w:pPr>
    </w:p>
    <w:p w14:paraId="1E070B3D" w14:textId="77777777" w:rsidR="00074EF0" w:rsidRPr="0015000C" w:rsidRDefault="00074EF0" w:rsidP="00DD3DCA">
      <w:pPr>
        <w:pStyle w:val="PlainText"/>
        <w:spacing w:line="360" w:lineRule="auto"/>
        <w:jc w:val="both"/>
        <w:rPr>
          <w:rFonts w:ascii="Times New Roman" w:hAnsi="Times New Roman" w:cs="Times New Roman"/>
          <w:sz w:val="20"/>
          <w:szCs w:val="20"/>
        </w:rPr>
      </w:pPr>
    </w:p>
    <w:p w14:paraId="0F46D4EA" w14:textId="77777777" w:rsidR="00074EF0" w:rsidRPr="0015000C" w:rsidRDefault="00074EF0" w:rsidP="00DD3DCA">
      <w:pPr>
        <w:pStyle w:val="PlainText"/>
        <w:spacing w:line="360" w:lineRule="auto"/>
        <w:jc w:val="both"/>
        <w:rPr>
          <w:rFonts w:ascii="Times New Roman" w:hAnsi="Times New Roman" w:cs="Times New Roman"/>
          <w:sz w:val="20"/>
          <w:szCs w:val="20"/>
        </w:rPr>
      </w:pPr>
    </w:p>
    <w:p w14:paraId="4E12509B" w14:textId="77777777" w:rsidR="009B11B1" w:rsidRPr="0015000C" w:rsidRDefault="009B11B1" w:rsidP="00DD3DCA">
      <w:pPr>
        <w:pStyle w:val="PlainText"/>
        <w:spacing w:line="360" w:lineRule="auto"/>
        <w:jc w:val="both"/>
        <w:rPr>
          <w:rFonts w:ascii="Times New Roman" w:hAnsi="Times New Roman" w:cs="Times New Roman"/>
          <w:sz w:val="20"/>
          <w:szCs w:val="20"/>
        </w:rPr>
      </w:pPr>
    </w:p>
    <w:p w14:paraId="2FAB3229" w14:textId="77777777" w:rsidR="009B11B1" w:rsidRPr="0015000C" w:rsidRDefault="009B11B1" w:rsidP="00DD3DCA">
      <w:pPr>
        <w:pStyle w:val="PlainText"/>
        <w:spacing w:line="360" w:lineRule="auto"/>
        <w:jc w:val="both"/>
        <w:rPr>
          <w:rFonts w:ascii="Times New Roman" w:hAnsi="Times New Roman" w:cs="Times New Roman"/>
          <w:sz w:val="20"/>
          <w:szCs w:val="20"/>
        </w:rPr>
      </w:pPr>
    </w:p>
    <w:p w14:paraId="55B01F4B" w14:textId="77777777" w:rsidR="009B11B1" w:rsidRPr="0015000C" w:rsidRDefault="009B11B1" w:rsidP="00DD3DCA">
      <w:pPr>
        <w:pStyle w:val="PlainText"/>
        <w:spacing w:line="360" w:lineRule="auto"/>
        <w:jc w:val="both"/>
        <w:rPr>
          <w:rFonts w:ascii="Times New Roman" w:hAnsi="Times New Roman" w:cs="Times New Roman"/>
          <w:sz w:val="20"/>
          <w:szCs w:val="20"/>
        </w:rPr>
      </w:pPr>
    </w:p>
    <w:p w14:paraId="60AD5643" w14:textId="77777777" w:rsidR="009B11B1" w:rsidRPr="0015000C" w:rsidRDefault="009B11B1" w:rsidP="00DD3DCA">
      <w:pPr>
        <w:pStyle w:val="PlainText"/>
        <w:spacing w:line="360" w:lineRule="auto"/>
        <w:jc w:val="both"/>
        <w:rPr>
          <w:rFonts w:ascii="Times New Roman" w:hAnsi="Times New Roman" w:cs="Times New Roman"/>
          <w:sz w:val="20"/>
          <w:szCs w:val="20"/>
        </w:rPr>
      </w:pPr>
    </w:p>
    <w:p w14:paraId="74D33642" w14:textId="77777777" w:rsidR="009B11B1" w:rsidRPr="0015000C" w:rsidRDefault="009B11B1" w:rsidP="00DD3DCA">
      <w:pPr>
        <w:pStyle w:val="PlainText"/>
        <w:spacing w:line="360" w:lineRule="auto"/>
        <w:jc w:val="both"/>
        <w:rPr>
          <w:rFonts w:ascii="Times New Roman" w:hAnsi="Times New Roman" w:cs="Times New Roman"/>
          <w:sz w:val="20"/>
          <w:szCs w:val="20"/>
        </w:rPr>
      </w:pPr>
    </w:p>
    <w:p w14:paraId="65D56DB9" w14:textId="77777777" w:rsidR="009B11B1" w:rsidRPr="0015000C" w:rsidRDefault="009B11B1" w:rsidP="00DD3DCA">
      <w:pPr>
        <w:pStyle w:val="PlainText"/>
        <w:spacing w:line="360" w:lineRule="auto"/>
        <w:jc w:val="both"/>
        <w:rPr>
          <w:rFonts w:ascii="Times New Roman" w:hAnsi="Times New Roman" w:cs="Times New Roman"/>
          <w:sz w:val="20"/>
          <w:szCs w:val="20"/>
        </w:rPr>
      </w:pPr>
    </w:p>
    <w:p w14:paraId="47DF33B0" w14:textId="77777777" w:rsidR="009B11B1" w:rsidRPr="0015000C" w:rsidRDefault="009B11B1" w:rsidP="00DD3DCA">
      <w:pPr>
        <w:pStyle w:val="PlainText"/>
        <w:spacing w:line="360" w:lineRule="auto"/>
        <w:jc w:val="both"/>
        <w:rPr>
          <w:rFonts w:ascii="Times New Roman" w:hAnsi="Times New Roman" w:cs="Times New Roman"/>
          <w:sz w:val="20"/>
          <w:szCs w:val="20"/>
        </w:rPr>
      </w:pPr>
    </w:p>
    <w:p w14:paraId="2B62DFDD" w14:textId="77777777" w:rsidR="00074EF0" w:rsidRPr="0015000C" w:rsidRDefault="00074EF0" w:rsidP="00DD3DCA">
      <w:pPr>
        <w:pStyle w:val="PlainText"/>
        <w:spacing w:line="360" w:lineRule="auto"/>
        <w:jc w:val="both"/>
        <w:rPr>
          <w:rFonts w:ascii="Times New Roman" w:hAnsi="Times New Roman" w:cs="Times New Roman"/>
          <w:sz w:val="20"/>
          <w:szCs w:val="20"/>
        </w:rPr>
      </w:pPr>
    </w:p>
    <w:p w14:paraId="0B32E65F" w14:textId="77777777" w:rsidR="00074EF0" w:rsidRPr="0015000C" w:rsidRDefault="00074EF0" w:rsidP="00DD3DCA">
      <w:pPr>
        <w:pStyle w:val="PlainText"/>
        <w:spacing w:line="360" w:lineRule="auto"/>
        <w:jc w:val="both"/>
        <w:rPr>
          <w:rFonts w:ascii="Times New Roman" w:hAnsi="Times New Roman" w:cs="Times New Roman"/>
          <w:sz w:val="20"/>
          <w:szCs w:val="20"/>
        </w:rPr>
      </w:pPr>
    </w:p>
    <w:p w14:paraId="3ABC901F" w14:textId="77777777" w:rsidR="00074EF0" w:rsidRPr="0015000C" w:rsidRDefault="00074EF0" w:rsidP="00DD3DCA">
      <w:pPr>
        <w:pStyle w:val="PlainText"/>
        <w:spacing w:line="360" w:lineRule="auto"/>
        <w:jc w:val="both"/>
        <w:rPr>
          <w:rFonts w:ascii="Times New Roman" w:hAnsi="Times New Roman" w:cs="Times New Roman"/>
          <w:sz w:val="20"/>
          <w:szCs w:val="20"/>
        </w:rPr>
      </w:pPr>
    </w:p>
    <w:p w14:paraId="6EF1C548" w14:textId="77777777" w:rsidR="00074EF0" w:rsidRPr="0015000C" w:rsidRDefault="00074EF0" w:rsidP="00DD3DCA">
      <w:pPr>
        <w:pStyle w:val="PlainText"/>
        <w:spacing w:line="360" w:lineRule="auto"/>
        <w:jc w:val="both"/>
        <w:rPr>
          <w:rFonts w:ascii="Times New Roman" w:hAnsi="Times New Roman" w:cs="Times New Roman"/>
          <w:sz w:val="20"/>
          <w:szCs w:val="20"/>
        </w:rPr>
      </w:pPr>
    </w:p>
    <w:p w14:paraId="4C2A5B0F" w14:textId="77777777" w:rsidR="00074EF0" w:rsidRPr="0015000C" w:rsidRDefault="00074EF0" w:rsidP="00DD3DCA">
      <w:pPr>
        <w:pStyle w:val="PlainText"/>
        <w:spacing w:line="360" w:lineRule="auto"/>
        <w:jc w:val="both"/>
        <w:rPr>
          <w:rFonts w:ascii="Times New Roman" w:hAnsi="Times New Roman" w:cs="Times New Roman"/>
          <w:sz w:val="20"/>
          <w:szCs w:val="20"/>
        </w:rPr>
      </w:pPr>
    </w:p>
    <w:tbl>
      <w:tblPr>
        <w:tblStyle w:val="TableGrid"/>
        <w:tblW w:w="5000" w:type="pct"/>
        <w:jc w:val="center"/>
        <w:tblLook w:val="04A0" w:firstRow="1" w:lastRow="0" w:firstColumn="1" w:lastColumn="0" w:noHBand="0" w:noVBand="1"/>
      </w:tblPr>
      <w:tblGrid>
        <w:gridCol w:w="489"/>
        <w:gridCol w:w="4374"/>
        <w:gridCol w:w="4199"/>
      </w:tblGrid>
      <w:tr w:rsidR="00DD3DCA" w:rsidRPr="0015000C" w14:paraId="00CCE2EB" w14:textId="77777777" w:rsidTr="009B11B1">
        <w:trPr>
          <w:cantSplit/>
          <w:trHeight w:val="303"/>
          <w:jc w:val="center"/>
        </w:trPr>
        <w:tc>
          <w:tcPr>
            <w:tcW w:w="272" w:type="pct"/>
            <w:vAlign w:val="center"/>
          </w:tcPr>
          <w:p w14:paraId="3B88AFED" w14:textId="77777777" w:rsidR="00DD3DCA" w:rsidRPr="0015000C" w:rsidRDefault="00DD3DCA" w:rsidP="00DD3DCA">
            <w:pPr>
              <w:autoSpaceDE w:val="0"/>
              <w:autoSpaceDN w:val="0"/>
              <w:adjustRightInd w:val="0"/>
              <w:ind w:left="113" w:right="113"/>
              <w:jc w:val="center"/>
              <w:rPr>
                <w:rFonts w:cstheme="minorHAnsi"/>
                <w:b/>
              </w:rPr>
            </w:pPr>
          </w:p>
        </w:tc>
        <w:tc>
          <w:tcPr>
            <w:tcW w:w="2412" w:type="pct"/>
            <w:vAlign w:val="center"/>
          </w:tcPr>
          <w:p w14:paraId="05D1EE9E" w14:textId="66193161" w:rsidR="00DD3DCA" w:rsidRPr="0015000C" w:rsidRDefault="00DD3DCA" w:rsidP="00DD3DCA">
            <w:pPr>
              <w:autoSpaceDE w:val="0"/>
              <w:autoSpaceDN w:val="0"/>
              <w:adjustRightInd w:val="0"/>
              <w:jc w:val="center"/>
              <w:rPr>
                <w:rFonts w:cstheme="minorHAnsi"/>
                <w:noProof/>
                <w:lang w:eastAsia="en-GB"/>
              </w:rPr>
            </w:pPr>
            <w:r w:rsidRPr="0015000C">
              <w:rPr>
                <w:rFonts w:cstheme="minorHAnsi"/>
                <w:b/>
              </w:rPr>
              <w:t>No Phosphate</w:t>
            </w:r>
          </w:p>
        </w:tc>
        <w:tc>
          <w:tcPr>
            <w:tcW w:w="2316" w:type="pct"/>
            <w:vAlign w:val="center"/>
          </w:tcPr>
          <w:p w14:paraId="61BBE855" w14:textId="6F883FE2" w:rsidR="00DD3DCA" w:rsidRPr="0015000C" w:rsidRDefault="00DD3DCA" w:rsidP="00DD3DCA">
            <w:pPr>
              <w:autoSpaceDE w:val="0"/>
              <w:autoSpaceDN w:val="0"/>
              <w:adjustRightInd w:val="0"/>
              <w:jc w:val="center"/>
              <w:rPr>
                <w:rFonts w:cstheme="minorHAnsi"/>
                <w:noProof/>
                <w:lang w:eastAsia="en-GB"/>
              </w:rPr>
            </w:pPr>
            <w:r w:rsidRPr="0015000C">
              <w:rPr>
                <w:rFonts w:cstheme="minorHAnsi"/>
                <w:b/>
              </w:rPr>
              <w:t>Phosphate</w:t>
            </w:r>
          </w:p>
        </w:tc>
      </w:tr>
      <w:tr w:rsidR="006C24CB" w:rsidRPr="0015000C" w14:paraId="05BCB3C1" w14:textId="77777777" w:rsidTr="00DD3DCA">
        <w:trPr>
          <w:cantSplit/>
          <w:trHeight w:val="995"/>
          <w:jc w:val="center"/>
        </w:trPr>
        <w:tc>
          <w:tcPr>
            <w:tcW w:w="272" w:type="pct"/>
            <w:textDirection w:val="btLr"/>
            <w:vAlign w:val="center"/>
          </w:tcPr>
          <w:p w14:paraId="1B6FAB99" w14:textId="77777777" w:rsidR="006C24CB" w:rsidRPr="0015000C" w:rsidRDefault="006C24CB" w:rsidP="00DD3DCA">
            <w:pPr>
              <w:autoSpaceDE w:val="0"/>
              <w:autoSpaceDN w:val="0"/>
              <w:adjustRightInd w:val="0"/>
              <w:ind w:left="113" w:right="113"/>
              <w:jc w:val="center"/>
              <w:rPr>
                <w:rFonts w:cstheme="minorHAnsi"/>
                <w:b/>
              </w:rPr>
            </w:pPr>
            <w:r w:rsidRPr="0015000C">
              <w:rPr>
                <w:rFonts w:cstheme="minorHAnsi"/>
                <w:b/>
              </w:rPr>
              <w:t>ATP</w:t>
            </w:r>
          </w:p>
        </w:tc>
        <w:tc>
          <w:tcPr>
            <w:tcW w:w="2412" w:type="pct"/>
            <w:vAlign w:val="center"/>
          </w:tcPr>
          <w:p w14:paraId="2616CDB2" w14:textId="77777777" w:rsidR="006C24CB" w:rsidRPr="0015000C" w:rsidRDefault="006C24CB"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6A6B6286" wp14:editId="62D29241">
                  <wp:extent cx="2718740" cy="1860605"/>
                  <wp:effectExtent l="0" t="0" r="5715" b="6350"/>
                  <wp:docPr id="16" name="Picture 16" descr="TRP619_LYS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RP619_LYS578"/>
                          <pic:cNvPicPr>
                            <a:picLocks noChangeAspect="1" noChangeArrowheads="1"/>
                          </pic:cNvPicPr>
                        </pic:nvPicPr>
                        <pic:blipFill rotWithShape="1">
                          <a:blip r:embed="rId44">
                            <a:extLst>
                              <a:ext uri="{28A0092B-C50C-407E-A947-70E740481C1C}">
                                <a14:useLocalDpi xmlns:a14="http://schemas.microsoft.com/office/drawing/2010/main" val="0"/>
                              </a:ext>
                            </a:extLst>
                          </a:blip>
                          <a:srcRect t="9302"/>
                          <a:stretch/>
                        </pic:blipFill>
                        <pic:spPr bwMode="auto">
                          <a:xfrm>
                            <a:off x="0" y="0"/>
                            <a:ext cx="2719070" cy="18608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16" w:type="pct"/>
            <w:vAlign w:val="center"/>
          </w:tcPr>
          <w:p w14:paraId="53DDF995" w14:textId="08CDAC0A" w:rsidR="006C24CB" w:rsidRPr="0015000C" w:rsidRDefault="003E07C3"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554DB0AE" wp14:editId="7D4146D4">
                  <wp:extent cx="2459603" cy="1844702"/>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P619_LYS578_new.png"/>
                          <pic:cNvPicPr/>
                        </pic:nvPicPr>
                        <pic:blipFill>
                          <a:blip r:embed="rId45">
                            <a:extLst>
                              <a:ext uri="{28A0092B-C50C-407E-A947-70E740481C1C}">
                                <a14:useLocalDpi xmlns:a14="http://schemas.microsoft.com/office/drawing/2010/main" val="0"/>
                              </a:ext>
                            </a:extLst>
                          </a:blip>
                          <a:stretch>
                            <a:fillRect/>
                          </a:stretch>
                        </pic:blipFill>
                        <pic:spPr>
                          <a:xfrm>
                            <a:off x="0" y="0"/>
                            <a:ext cx="2463717" cy="1847788"/>
                          </a:xfrm>
                          <a:prstGeom prst="rect">
                            <a:avLst/>
                          </a:prstGeom>
                        </pic:spPr>
                      </pic:pic>
                    </a:graphicData>
                  </a:graphic>
                </wp:inline>
              </w:drawing>
            </w:r>
          </w:p>
        </w:tc>
      </w:tr>
      <w:tr w:rsidR="006C24CB" w:rsidRPr="0015000C" w14:paraId="1CA395D3" w14:textId="77777777" w:rsidTr="00DD3DCA">
        <w:trPr>
          <w:cantSplit/>
          <w:trHeight w:val="995"/>
          <w:jc w:val="center"/>
        </w:trPr>
        <w:tc>
          <w:tcPr>
            <w:tcW w:w="272" w:type="pct"/>
            <w:textDirection w:val="btLr"/>
            <w:vAlign w:val="center"/>
          </w:tcPr>
          <w:p w14:paraId="3348B8CC" w14:textId="77777777" w:rsidR="006C24CB" w:rsidRPr="0015000C" w:rsidRDefault="006C24CB" w:rsidP="00DD3DCA">
            <w:pPr>
              <w:autoSpaceDE w:val="0"/>
              <w:autoSpaceDN w:val="0"/>
              <w:adjustRightInd w:val="0"/>
              <w:ind w:left="113" w:right="113"/>
              <w:jc w:val="center"/>
              <w:rPr>
                <w:rFonts w:cstheme="minorHAnsi"/>
                <w:b/>
              </w:rPr>
            </w:pPr>
            <w:r w:rsidRPr="0015000C">
              <w:rPr>
                <w:rFonts w:cstheme="minorHAnsi"/>
                <w:b/>
              </w:rPr>
              <w:t>No  ATP</w:t>
            </w:r>
          </w:p>
        </w:tc>
        <w:tc>
          <w:tcPr>
            <w:tcW w:w="2412" w:type="pct"/>
            <w:vAlign w:val="center"/>
          </w:tcPr>
          <w:p w14:paraId="07E6411B" w14:textId="53C19FA3" w:rsidR="006C24CB" w:rsidRPr="0015000C" w:rsidRDefault="00336B24"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46161EBC" wp14:editId="70F050B0">
                  <wp:extent cx="2671638" cy="200372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P615_LYS574_new.png"/>
                          <pic:cNvPicPr/>
                        </pic:nvPicPr>
                        <pic:blipFill>
                          <a:blip r:embed="rId46">
                            <a:extLst>
                              <a:ext uri="{28A0092B-C50C-407E-A947-70E740481C1C}">
                                <a14:useLocalDpi xmlns:a14="http://schemas.microsoft.com/office/drawing/2010/main" val="0"/>
                              </a:ext>
                            </a:extLst>
                          </a:blip>
                          <a:stretch>
                            <a:fillRect/>
                          </a:stretch>
                        </pic:blipFill>
                        <pic:spPr>
                          <a:xfrm>
                            <a:off x="0" y="0"/>
                            <a:ext cx="2675612" cy="2006710"/>
                          </a:xfrm>
                          <a:prstGeom prst="rect">
                            <a:avLst/>
                          </a:prstGeom>
                        </pic:spPr>
                      </pic:pic>
                    </a:graphicData>
                  </a:graphic>
                </wp:inline>
              </w:drawing>
            </w:r>
          </w:p>
        </w:tc>
        <w:tc>
          <w:tcPr>
            <w:tcW w:w="2316" w:type="pct"/>
            <w:vAlign w:val="center"/>
          </w:tcPr>
          <w:p w14:paraId="275C57DE" w14:textId="77777777" w:rsidR="006C24CB" w:rsidRPr="0015000C" w:rsidRDefault="006C24CB"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1EA0EC7E" wp14:editId="33BE8187">
                  <wp:extent cx="2608028" cy="1773010"/>
                  <wp:effectExtent l="0" t="0" r="1905" b="0"/>
                  <wp:docPr id="14" name="Picture 14" descr="TRP615_LYS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RP615_LYS574"/>
                          <pic:cNvPicPr>
                            <a:picLocks noChangeAspect="1" noChangeArrowheads="1"/>
                          </pic:cNvPicPr>
                        </pic:nvPicPr>
                        <pic:blipFill rotWithShape="1">
                          <a:blip r:embed="rId47">
                            <a:extLst>
                              <a:ext uri="{28A0092B-C50C-407E-A947-70E740481C1C}">
                                <a14:useLocalDpi xmlns:a14="http://schemas.microsoft.com/office/drawing/2010/main" val="0"/>
                              </a:ext>
                            </a:extLst>
                          </a:blip>
                          <a:srcRect t="8607"/>
                          <a:stretch/>
                        </pic:blipFill>
                        <pic:spPr bwMode="auto">
                          <a:xfrm>
                            <a:off x="0" y="0"/>
                            <a:ext cx="2607945" cy="177295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AB77FA4" w14:textId="77777777" w:rsidR="006C24CB" w:rsidRPr="0015000C" w:rsidRDefault="006C24CB" w:rsidP="00DD3DCA">
      <w:pPr>
        <w:tabs>
          <w:tab w:val="left" w:pos="3152"/>
        </w:tabs>
        <w:jc w:val="both"/>
        <w:rPr>
          <w:u w:val="single"/>
        </w:rPr>
      </w:pPr>
    </w:p>
    <w:p w14:paraId="70CA496C" w14:textId="5B3708D4" w:rsidR="006C24CB" w:rsidRPr="0015000C" w:rsidRDefault="006C24CB" w:rsidP="007C375C">
      <w:pPr>
        <w:autoSpaceDE w:val="0"/>
        <w:autoSpaceDN w:val="0"/>
        <w:adjustRightInd w:val="0"/>
        <w:spacing w:line="360" w:lineRule="auto"/>
        <w:jc w:val="both"/>
        <w:rPr>
          <w:sz w:val="20"/>
          <w:szCs w:val="20"/>
        </w:rPr>
      </w:pPr>
      <w:r w:rsidRPr="0015000C">
        <w:rPr>
          <w:b/>
          <w:szCs w:val="22"/>
        </w:rPr>
        <w:t xml:space="preserve">Figure S10. </w:t>
      </w:r>
      <w:r w:rsidRPr="0015000C">
        <w:rPr>
          <w:szCs w:val="22"/>
        </w:rPr>
        <w:t xml:space="preserve"> Distances analysis between Trp619 and Lys578</w:t>
      </w:r>
      <w:r w:rsidRPr="0015000C">
        <w:rPr>
          <w:szCs w:val="22"/>
          <w:vertAlign w:val="subscript"/>
        </w:rPr>
        <w:t xml:space="preserve"> </w:t>
      </w:r>
      <w:r w:rsidR="007C375C" w:rsidRPr="0015000C">
        <w:t xml:space="preserve">in </w:t>
      </w:r>
      <w:r w:rsidR="00763F96" w:rsidRPr="0015000C">
        <w:rPr>
          <w:b/>
        </w:rPr>
        <w:t>1uBRAF_ATP</w:t>
      </w:r>
      <w:r w:rsidR="007C375C" w:rsidRPr="0015000C">
        <w:t xml:space="preserve">, </w:t>
      </w:r>
      <w:r w:rsidR="00763F96" w:rsidRPr="0015000C">
        <w:rPr>
          <w:b/>
        </w:rPr>
        <w:t>2pBRAF_ATP</w:t>
      </w:r>
      <w:r w:rsidR="007C375C" w:rsidRPr="0015000C">
        <w:t xml:space="preserve">, </w:t>
      </w:r>
      <w:r w:rsidR="00763F96" w:rsidRPr="0015000C">
        <w:rPr>
          <w:b/>
        </w:rPr>
        <w:t>3uBRAF</w:t>
      </w:r>
      <w:r w:rsidR="007C375C" w:rsidRPr="0015000C">
        <w:t xml:space="preserve"> and </w:t>
      </w:r>
      <w:r w:rsidR="00763F96" w:rsidRPr="0015000C">
        <w:rPr>
          <w:b/>
        </w:rPr>
        <w:t>4pBRAF</w:t>
      </w:r>
      <w:r w:rsidR="007C375C" w:rsidRPr="0015000C">
        <w:rPr>
          <w:b/>
        </w:rPr>
        <w:t>.</w:t>
      </w:r>
    </w:p>
    <w:p w14:paraId="4CD645B1" w14:textId="77777777" w:rsidR="00F81D58" w:rsidRPr="0015000C" w:rsidRDefault="00F81D58" w:rsidP="00DD3DCA">
      <w:pPr>
        <w:pStyle w:val="PlainText"/>
        <w:spacing w:line="360" w:lineRule="auto"/>
        <w:jc w:val="both"/>
        <w:rPr>
          <w:rFonts w:ascii="Times New Roman" w:hAnsi="Times New Roman" w:cs="Times New Roman"/>
          <w:sz w:val="20"/>
          <w:szCs w:val="20"/>
        </w:rPr>
      </w:pPr>
    </w:p>
    <w:p w14:paraId="4DD8749D"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03FE791D"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54790B5A"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42B54FEA"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40C7A424"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45F0D4A4"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431A7012"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684A29DE"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003526DC"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1220670B"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001DCF6B"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12AAE31E"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40D7B81E"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41A4955D" w14:textId="77777777" w:rsidR="005820DC" w:rsidRPr="0015000C" w:rsidRDefault="005820DC" w:rsidP="00DD3DCA">
      <w:pPr>
        <w:pStyle w:val="PlainText"/>
        <w:spacing w:line="360" w:lineRule="auto"/>
        <w:jc w:val="both"/>
        <w:rPr>
          <w:rFonts w:ascii="Times New Roman" w:hAnsi="Times New Roman" w:cs="Times New Roman"/>
          <w:sz w:val="20"/>
          <w:szCs w:val="20"/>
        </w:rPr>
      </w:pPr>
    </w:p>
    <w:p w14:paraId="6202DE56" w14:textId="77777777" w:rsidR="005820DC" w:rsidRPr="0015000C" w:rsidRDefault="005820DC" w:rsidP="00DD3DCA">
      <w:pPr>
        <w:pStyle w:val="PlainText"/>
        <w:spacing w:line="360" w:lineRule="auto"/>
        <w:jc w:val="both"/>
        <w:rPr>
          <w:rFonts w:ascii="Times New Roman" w:hAnsi="Times New Roman" w:cs="Times New Roman"/>
          <w:sz w:val="20"/>
          <w:szCs w:val="20"/>
        </w:rPr>
      </w:pPr>
    </w:p>
    <w:p w14:paraId="23186302" w14:textId="77777777" w:rsidR="005820DC" w:rsidRPr="0015000C" w:rsidRDefault="005820DC" w:rsidP="00DD3DCA">
      <w:pPr>
        <w:pStyle w:val="PlainText"/>
        <w:spacing w:line="360" w:lineRule="auto"/>
        <w:jc w:val="both"/>
        <w:rPr>
          <w:rFonts w:ascii="Times New Roman" w:hAnsi="Times New Roman" w:cs="Times New Roman"/>
          <w:sz w:val="20"/>
          <w:szCs w:val="20"/>
        </w:rPr>
      </w:pPr>
    </w:p>
    <w:p w14:paraId="2EBF3679" w14:textId="77777777" w:rsidR="005A0A24" w:rsidRPr="0015000C" w:rsidRDefault="005A0A24" w:rsidP="00DD3DCA">
      <w:pPr>
        <w:pStyle w:val="PlainText"/>
        <w:spacing w:line="360" w:lineRule="auto"/>
        <w:jc w:val="both"/>
        <w:rPr>
          <w:rFonts w:ascii="Times New Roman" w:hAnsi="Times New Roman" w:cs="Times New Roman"/>
          <w:sz w:val="20"/>
          <w:szCs w:val="20"/>
        </w:rPr>
      </w:pPr>
    </w:p>
    <w:tbl>
      <w:tblPr>
        <w:tblStyle w:val="TableGrid"/>
        <w:tblW w:w="9288" w:type="dxa"/>
        <w:jc w:val="center"/>
        <w:tblLook w:val="04A0" w:firstRow="1" w:lastRow="0" w:firstColumn="1" w:lastColumn="0" w:noHBand="0" w:noVBand="1"/>
      </w:tblPr>
      <w:tblGrid>
        <w:gridCol w:w="503"/>
        <w:gridCol w:w="4142"/>
        <w:gridCol w:w="4643"/>
      </w:tblGrid>
      <w:tr w:rsidR="00F81D58" w:rsidRPr="0015000C" w14:paraId="4AEBDBD9" w14:textId="77777777" w:rsidTr="00336B24">
        <w:trPr>
          <w:trHeight w:val="212"/>
          <w:jc w:val="center"/>
        </w:trPr>
        <w:tc>
          <w:tcPr>
            <w:tcW w:w="0" w:type="auto"/>
            <w:vAlign w:val="center"/>
          </w:tcPr>
          <w:p w14:paraId="533C7509" w14:textId="77777777" w:rsidR="00B3445A" w:rsidRPr="0015000C" w:rsidRDefault="00B3445A" w:rsidP="00DD3DCA">
            <w:pPr>
              <w:autoSpaceDE w:val="0"/>
              <w:autoSpaceDN w:val="0"/>
              <w:adjustRightInd w:val="0"/>
              <w:jc w:val="both"/>
              <w:rPr>
                <w:rFonts w:cstheme="minorHAnsi"/>
              </w:rPr>
            </w:pPr>
          </w:p>
        </w:tc>
        <w:tc>
          <w:tcPr>
            <w:tcW w:w="0" w:type="auto"/>
            <w:vAlign w:val="center"/>
          </w:tcPr>
          <w:p w14:paraId="5162BD06" w14:textId="77777777" w:rsidR="00B3445A" w:rsidRPr="0015000C" w:rsidRDefault="00B3445A" w:rsidP="00DD3DCA">
            <w:pPr>
              <w:autoSpaceDE w:val="0"/>
              <w:autoSpaceDN w:val="0"/>
              <w:adjustRightInd w:val="0"/>
              <w:jc w:val="center"/>
              <w:rPr>
                <w:rFonts w:cstheme="minorHAnsi"/>
                <w:b/>
              </w:rPr>
            </w:pPr>
            <w:r w:rsidRPr="0015000C">
              <w:rPr>
                <w:rFonts w:cstheme="minorHAnsi"/>
                <w:b/>
              </w:rPr>
              <w:t>No Phosphate</w:t>
            </w:r>
          </w:p>
        </w:tc>
        <w:tc>
          <w:tcPr>
            <w:tcW w:w="0" w:type="auto"/>
            <w:vAlign w:val="center"/>
          </w:tcPr>
          <w:p w14:paraId="53FA7874" w14:textId="77777777" w:rsidR="00B3445A" w:rsidRPr="0015000C" w:rsidRDefault="00B3445A" w:rsidP="00DD3DCA">
            <w:pPr>
              <w:autoSpaceDE w:val="0"/>
              <w:autoSpaceDN w:val="0"/>
              <w:adjustRightInd w:val="0"/>
              <w:jc w:val="center"/>
              <w:rPr>
                <w:rFonts w:cstheme="minorHAnsi"/>
                <w:b/>
              </w:rPr>
            </w:pPr>
            <w:r w:rsidRPr="0015000C">
              <w:rPr>
                <w:rFonts w:cstheme="minorHAnsi"/>
                <w:b/>
              </w:rPr>
              <w:t>Phosphate</w:t>
            </w:r>
          </w:p>
        </w:tc>
      </w:tr>
      <w:tr w:rsidR="00F81D58" w:rsidRPr="0015000C" w14:paraId="69FEB15C" w14:textId="77777777" w:rsidTr="00336B24">
        <w:trPr>
          <w:cantSplit/>
          <w:trHeight w:val="862"/>
          <w:jc w:val="center"/>
        </w:trPr>
        <w:tc>
          <w:tcPr>
            <w:tcW w:w="0" w:type="auto"/>
            <w:textDirection w:val="btLr"/>
            <w:vAlign w:val="center"/>
          </w:tcPr>
          <w:p w14:paraId="555DE846" w14:textId="77777777" w:rsidR="00B3445A" w:rsidRPr="0015000C" w:rsidRDefault="00B3445A" w:rsidP="00DD3DCA">
            <w:pPr>
              <w:autoSpaceDE w:val="0"/>
              <w:autoSpaceDN w:val="0"/>
              <w:adjustRightInd w:val="0"/>
              <w:ind w:left="113" w:right="113"/>
              <w:jc w:val="center"/>
              <w:rPr>
                <w:rFonts w:cstheme="minorHAnsi"/>
                <w:b/>
              </w:rPr>
            </w:pPr>
            <w:r w:rsidRPr="0015000C">
              <w:rPr>
                <w:rFonts w:cstheme="minorHAnsi"/>
                <w:b/>
              </w:rPr>
              <w:t>ATP</w:t>
            </w:r>
          </w:p>
        </w:tc>
        <w:tc>
          <w:tcPr>
            <w:tcW w:w="0" w:type="auto"/>
            <w:vAlign w:val="center"/>
          </w:tcPr>
          <w:p w14:paraId="0EA4BA79" w14:textId="39CE3A4D" w:rsidR="00B3445A" w:rsidRPr="0015000C" w:rsidRDefault="00826C6E"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379F5EBC" wp14:editId="5CCB1842">
                  <wp:extent cx="2466560" cy="1692000"/>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P619_PRO655_new.png"/>
                          <pic:cNvPicPr/>
                        </pic:nvPicPr>
                        <pic:blipFill rotWithShape="1">
                          <a:blip r:embed="rId48">
                            <a:extLst>
                              <a:ext uri="{28A0092B-C50C-407E-A947-70E740481C1C}">
                                <a14:useLocalDpi xmlns:a14="http://schemas.microsoft.com/office/drawing/2010/main" val="0"/>
                              </a:ext>
                            </a:extLst>
                          </a:blip>
                          <a:srcRect t="8472"/>
                          <a:stretch/>
                        </pic:blipFill>
                        <pic:spPr bwMode="auto">
                          <a:xfrm>
                            <a:off x="0" y="0"/>
                            <a:ext cx="2466560" cy="1692000"/>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60925CCB" w14:textId="4D82D801" w:rsidR="00B3445A" w:rsidRPr="0015000C" w:rsidRDefault="008E113F"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2FA58863" wp14:editId="768F22FA">
                  <wp:extent cx="2703442" cy="2027582"/>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P619_PRO655_new.png"/>
                          <pic:cNvPicPr/>
                        </pic:nvPicPr>
                        <pic:blipFill>
                          <a:blip r:embed="rId49">
                            <a:extLst>
                              <a:ext uri="{28A0092B-C50C-407E-A947-70E740481C1C}">
                                <a14:useLocalDpi xmlns:a14="http://schemas.microsoft.com/office/drawing/2010/main" val="0"/>
                              </a:ext>
                            </a:extLst>
                          </a:blip>
                          <a:stretch>
                            <a:fillRect/>
                          </a:stretch>
                        </pic:blipFill>
                        <pic:spPr>
                          <a:xfrm>
                            <a:off x="0" y="0"/>
                            <a:ext cx="2713447" cy="2035085"/>
                          </a:xfrm>
                          <a:prstGeom prst="rect">
                            <a:avLst/>
                          </a:prstGeom>
                        </pic:spPr>
                      </pic:pic>
                    </a:graphicData>
                  </a:graphic>
                </wp:inline>
              </w:drawing>
            </w:r>
          </w:p>
        </w:tc>
      </w:tr>
      <w:tr w:rsidR="00F81D58" w:rsidRPr="0015000C" w14:paraId="1C99DDCC" w14:textId="77777777" w:rsidTr="00336B24">
        <w:trPr>
          <w:cantSplit/>
          <w:trHeight w:val="862"/>
          <w:jc w:val="center"/>
        </w:trPr>
        <w:tc>
          <w:tcPr>
            <w:tcW w:w="0" w:type="auto"/>
            <w:textDirection w:val="btLr"/>
            <w:vAlign w:val="center"/>
          </w:tcPr>
          <w:p w14:paraId="6AE6F98D" w14:textId="77777777" w:rsidR="00B3445A" w:rsidRPr="0015000C" w:rsidRDefault="00B3445A" w:rsidP="00DD3DCA">
            <w:pPr>
              <w:autoSpaceDE w:val="0"/>
              <w:autoSpaceDN w:val="0"/>
              <w:adjustRightInd w:val="0"/>
              <w:ind w:left="113" w:right="113"/>
              <w:jc w:val="center"/>
              <w:rPr>
                <w:rFonts w:cstheme="minorHAnsi"/>
                <w:b/>
              </w:rPr>
            </w:pPr>
            <w:r w:rsidRPr="0015000C">
              <w:rPr>
                <w:rFonts w:cstheme="minorHAnsi"/>
                <w:b/>
              </w:rPr>
              <w:t>No  ATP</w:t>
            </w:r>
          </w:p>
        </w:tc>
        <w:tc>
          <w:tcPr>
            <w:tcW w:w="0" w:type="auto"/>
            <w:vAlign w:val="center"/>
          </w:tcPr>
          <w:p w14:paraId="3A007BFA" w14:textId="1E965BD1" w:rsidR="00B3445A" w:rsidRPr="0015000C" w:rsidRDefault="005820DC"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094D15FB" wp14:editId="7B24798B">
                  <wp:extent cx="2400000" cy="180000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P615_PRO641_new.png"/>
                          <pic:cNvPicPr/>
                        </pic:nvPicPr>
                        <pic:blipFill>
                          <a:blip r:embed="rId50">
                            <a:extLst>
                              <a:ext uri="{28A0092B-C50C-407E-A947-70E740481C1C}">
                                <a14:useLocalDpi xmlns:a14="http://schemas.microsoft.com/office/drawing/2010/main" val="0"/>
                              </a:ext>
                            </a:extLst>
                          </a:blip>
                          <a:stretch>
                            <a:fillRect/>
                          </a:stretch>
                        </pic:blipFill>
                        <pic:spPr>
                          <a:xfrm>
                            <a:off x="0" y="0"/>
                            <a:ext cx="2400000" cy="1800000"/>
                          </a:xfrm>
                          <a:prstGeom prst="rect">
                            <a:avLst/>
                          </a:prstGeom>
                        </pic:spPr>
                      </pic:pic>
                    </a:graphicData>
                  </a:graphic>
                </wp:inline>
              </w:drawing>
            </w:r>
          </w:p>
        </w:tc>
        <w:tc>
          <w:tcPr>
            <w:tcW w:w="0" w:type="auto"/>
            <w:vAlign w:val="center"/>
          </w:tcPr>
          <w:p w14:paraId="3FA0F312" w14:textId="3ADA8CFC" w:rsidR="00B3445A" w:rsidRPr="0015000C" w:rsidRDefault="0015000C"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3701288C" wp14:editId="2E70DCFC">
                  <wp:extent cx="2781300" cy="1905000"/>
                  <wp:effectExtent l="0" t="0" r="0" b="0"/>
                  <wp:docPr id="28" name="Picture 1" descr="TRP615_PRO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P615_PRO641"/>
                          <pic:cNvPicPr>
                            <a:picLocks noChangeAspect="1" noChangeArrowheads="1"/>
                          </pic:cNvPicPr>
                        </pic:nvPicPr>
                        <pic:blipFill>
                          <a:blip r:embed="rId51">
                            <a:extLst>
                              <a:ext uri="{28A0092B-C50C-407E-A947-70E740481C1C}">
                                <a14:useLocalDpi xmlns:a14="http://schemas.microsoft.com/office/drawing/2010/main" val="0"/>
                              </a:ext>
                            </a:extLst>
                          </a:blip>
                          <a:srcRect t="7309"/>
                          <a:stretch>
                            <a:fillRect/>
                          </a:stretch>
                        </pic:blipFill>
                        <pic:spPr bwMode="auto">
                          <a:xfrm>
                            <a:off x="0" y="0"/>
                            <a:ext cx="2781300" cy="1905000"/>
                          </a:xfrm>
                          <a:prstGeom prst="rect">
                            <a:avLst/>
                          </a:prstGeom>
                          <a:noFill/>
                          <a:ln>
                            <a:noFill/>
                          </a:ln>
                        </pic:spPr>
                      </pic:pic>
                    </a:graphicData>
                  </a:graphic>
                </wp:inline>
              </w:drawing>
            </w:r>
          </w:p>
        </w:tc>
      </w:tr>
    </w:tbl>
    <w:p w14:paraId="55DE8FEF" w14:textId="77777777" w:rsidR="00593B8A" w:rsidRPr="0015000C" w:rsidRDefault="00593B8A" w:rsidP="00DD3DCA">
      <w:pPr>
        <w:pStyle w:val="PlainText"/>
        <w:spacing w:line="360" w:lineRule="auto"/>
        <w:jc w:val="both"/>
        <w:rPr>
          <w:rFonts w:ascii="Times New Roman" w:hAnsi="Times New Roman" w:cs="Times New Roman"/>
          <w:sz w:val="20"/>
          <w:szCs w:val="20"/>
        </w:rPr>
      </w:pPr>
    </w:p>
    <w:p w14:paraId="56449FD6" w14:textId="539AB2B5" w:rsidR="00B3445A" w:rsidRPr="0015000C" w:rsidRDefault="00B3445A" w:rsidP="00DD3DCA">
      <w:pPr>
        <w:pStyle w:val="PlainText"/>
        <w:spacing w:line="360" w:lineRule="auto"/>
        <w:jc w:val="both"/>
        <w:rPr>
          <w:rFonts w:ascii="Times New Roman" w:hAnsi="Times New Roman" w:cs="Times New Roman"/>
          <w:sz w:val="24"/>
          <w:szCs w:val="22"/>
        </w:rPr>
      </w:pPr>
      <w:r w:rsidRPr="0015000C">
        <w:rPr>
          <w:rFonts w:ascii="Times New Roman" w:hAnsi="Times New Roman" w:cs="Times New Roman"/>
          <w:b/>
          <w:sz w:val="24"/>
          <w:szCs w:val="22"/>
        </w:rPr>
        <w:t>Figure S</w:t>
      </w:r>
      <w:r w:rsidR="006C24CB" w:rsidRPr="0015000C">
        <w:rPr>
          <w:rFonts w:ascii="Times New Roman" w:hAnsi="Times New Roman" w:cs="Times New Roman"/>
          <w:b/>
          <w:sz w:val="24"/>
          <w:szCs w:val="22"/>
        </w:rPr>
        <w:t>11</w:t>
      </w:r>
      <w:r w:rsidR="00737879" w:rsidRPr="0015000C">
        <w:rPr>
          <w:rFonts w:ascii="Times New Roman" w:hAnsi="Times New Roman" w:cs="Times New Roman"/>
          <w:b/>
          <w:sz w:val="24"/>
          <w:szCs w:val="22"/>
        </w:rPr>
        <w:t xml:space="preserve">. </w:t>
      </w:r>
      <w:r w:rsidRPr="0015000C">
        <w:rPr>
          <w:rFonts w:ascii="Times New Roman" w:hAnsi="Times New Roman" w:cs="Times New Roman"/>
          <w:b/>
          <w:sz w:val="24"/>
          <w:szCs w:val="22"/>
        </w:rPr>
        <w:t xml:space="preserve"> </w:t>
      </w:r>
      <w:r w:rsidR="007C375C" w:rsidRPr="0015000C">
        <w:rPr>
          <w:rFonts w:ascii="Times New Roman" w:hAnsi="Times New Roman" w:cs="Times New Roman"/>
          <w:sz w:val="24"/>
          <w:szCs w:val="24"/>
        </w:rPr>
        <w:t xml:space="preserve">Analysis of the distances between </w:t>
      </w:r>
      <w:r w:rsidR="00B447B0" w:rsidRPr="0015000C">
        <w:rPr>
          <w:rFonts w:ascii="Times New Roman" w:hAnsi="Times New Roman" w:cs="Times New Roman"/>
          <w:sz w:val="24"/>
          <w:szCs w:val="22"/>
        </w:rPr>
        <w:t>Trp619 and Pro</w:t>
      </w:r>
      <w:r w:rsidRPr="0015000C">
        <w:rPr>
          <w:rFonts w:ascii="Times New Roman" w:hAnsi="Times New Roman" w:cs="Times New Roman"/>
          <w:sz w:val="24"/>
          <w:szCs w:val="22"/>
        </w:rPr>
        <w:t xml:space="preserve">655 </w:t>
      </w:r>
      <w:r w:rsidR="007C375C" w:rsidRPr="0015000C">
        <w:rPr>
          <w:rFonts w:ascii="Times New Roman" w:hAnsi="Times New Roman" w:cs="Times New Roman"/>
          <w:sz w:val="24"/>
          <w:szCs w:val="24"/>
        </w:rPr>
        <w:t xml:space="preserve">in </w:t>
      </w:r>
      <w:r w:rsidR="00763F96" w:rsidRPr="0015000C">
        <w:rPr>
          <w:rFonts w:ascii="Times New Roman" w:hAnsi="Times New Roman" w:cs="Times New Roman"/>
          <w:b/>
          <w:sz w:val="24"/>
          <w:szCs w:val="24"/>
        </w:rPr>
        <w:t>1uBRAF_ATP</w:t>
      </w:r>
      <w:r w:rsidR="007C375C"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2pBRAF_ATP</w:t>
      </w:r>
      <w:r w:rsidR="007C375C"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3uBRAF</w:t>
      </w:r>
      <w:r w:rsidR="007C375C" w:rsidRPr="0015000C">
        <w:rPr>
          <w:rFonts w:ascii="Times New Roman" w:hAnsi="Times New Roman" w:cs="Times New Roman"/>
          <w:sz w:val="24"/>
          <w:szCs w:val="24"/>
        </w:rPr>
        <w:t xml:space="preserve"> and </w:t>
      </w:r>
      <w:r w:rsidR="00763F96" w:rsidRPr="0015000C">
        <w:rPr>
          <w:rFonts w:ascii="Times New Roman" w:hAnsi="Times New Roman" w:cs="Times New Roman"/>
          <w:b/>
          <w:sz w:val="24"/>
          <w:szCs w:val="24"/>
        </w:rPr>
        <w:t>4pBRAF</w:t>
      </w:r>
      <w:r w:rsidRPr="0015000C">
        <w:rPr>
          <w:rFonts w:ascii="Times New Roman" w:hAnsi="Times New Roman" w:cs="Times New Roman"/>
          <w:sz w:val="24"/>
          <w:szCs w:val="22"/>
        </w:rPr>
        <w:t>.</w:t>
      </w:r>
    </w:p>
    <w:p w14:paraId="21B4B0AE" w14:textId="77777777" w:rsidR="00B3445A" w:rsidRPr="0015000C" w:rsidRDefault="00B3445A" w:rsidP="00DD3DCA">
      <w:pPr>
        <w:pStyle w:val="PlainText"/>
        <w:spacing w:line="360" w:lineRule="auto"/>
        <w:jc w:val="both"/>
        <w:rPr>
          <w:rFonts w:ascii="Times New Roman" w:hAnsi="Times New Roman" w:cs="Times New Roman"/>
          <w:sz w:val="20"/>
          <w:szCs w:val="20"/>
        </w:rPr>
      </w:pPr>
    </w:p>
    <w:p w14:paraId="7D38E790" w14:textId="77777777" w:rsidR="006C24CB" w:rsidRPr="0015000C" w:rsidRDefault="006C24CB" w:rsidP="00DD3DCA">
      <w:pPr>
        <w:pStyle w:val="PlainText"/>
        <w:spacing w:line="360" w:lineRule="auto"/>
        <w:jc w:val="both"/>
        <w:rPr>
          <w:rFonts w:ascii="Times New Roman" w:hAnsi="Times New Roman" w:cs="Times New Roman"/>
          <w:sz w:val="20"/>
          <w:szCs w:val="20"/>
        </w:rPr>
      </w:pPr>
    </w:p>
    <w:p w14:paraId="3721DC87"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2915F545"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4A6F23D2"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24BDFB45"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275D4096"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3F838F03"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35123BBC"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178A6661"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33864ADD"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41F2DFE5"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1D842557"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71994994"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20A89DD7"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7FBC0A4F"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6BE4644B" w14:textId="77777777" w:rsidR="005A0A24" w:rsidRPr="0015000C" w:rsidRDefault="005A0A24" w:rsidP="00DD3DCA">
      <w:pPr>
        <w:pStyle w:val="PlainText"/>
        <w:spacing w:line="360" w:lineRule="auto"/>
        <w:jc w:val="both"/>
        <w:rPr>
          <w:rFonts w:ascii="Times New Roman" w:hAnsi="Times New Roman" w:cs="Times New Roman"/>
          <w:sz w:val="20"/>
          <w:szCs w:val="20"/>
        </w:rPr>
      </w:pPr>
    </w:p>
    <w:p w14:paraId="33E88B28" w14:textId="77777777" w:rsidR="005A0A24" w:rsidRPr="0015000C" w:rsidRDefault="005A0A24" w:rsidP="00DD3DCA">
      <w:pPr>
        <w:pStyle w:val="PlainText"/>
        <w:spacing w:line="360" w:lineRule="auto"/>
        <w:jc w:val="both"/>
        <w:rPr>
          <w:rFonts w:ascii="Times New Roman" w:hAnsi="Times New Roman" w:cs="Times New Roman"/>
          <w:sz w:val="20"/>
          <w:szCs w:val="20"/>
        </w:rPr>
      </w:pPr>
    </w:p>
    <w:tbl>
      <w:tblPr>
        <w:tblStyle w:val="TableGrid"/>
        <w:tblW w:w="0" w:type="auto"/>
        <w:jc w:val="center"/>
        <w:tblLook w:val="04A0" w:firstRow="1" w:lastRow="0" w:firstColumn="1" w:lastColumn="0" w:noHBand="0" w:noVBand="1"/>
      </w:tblPr>
      <w:tblGrid>
        <w:gridCol w:w="498"/>
        <w:gridCol w:w="4189"/>
        <w:gridCol w:w="4266"/>
      </w:tblGrid>
      <w:tr w:rsidR="00B3445A" w:rsidRPr="0015000C" w14:paraId="282DC973" w14:textId="77777777" w:rsidTr="005D0B95">
        <w:trPr>
          <w:trHeight w:val="245"/>
          <w:jc w:val="center"/>
        </w:trPr>
        <w:tc>
          <w:tcPr>
            <w:tcW w:w="0" w:type="auto"/>
            <w:vAlign w:val="center"/>
          </w:tcPr>
          <w:p w14:paraId="5D305388" w14:textId="77777777" w:rsidR="00B3445A" w:rsidRPr="0015000C" w:rsidRDefault="00B3445A" w:rsidP="00DD3DCA">
            <w:pPr>
              <w:autoSpaceDE w:val="0"/>
              <w:autoSpaceDN w:val="0"/>
              <w:adjustRightInd w:val="0"/>
              <w:jc w:val="both"/>
              <w:rPr>
                <w:rFonts w:cstheme="minorHAnsi"/>
              </w:rPr>
            </w:pPr>
          </w:p>
        </w:tc>
        <w:tc>
          <w:tcPr>
            <w:tcW w:w="0" w:type="auto"/>
            <w:vAlign w:val="center"/>
          </w:tcPr>
          <w:p w14:paraId="2201622C" w14:textId="77777777" w:rsidR="00B3445A" w:rsidRPr="0015000C" w:rsidRDefault="00B3445A" w:rsidP="00DD3DCA">
            <w:pPr>
              <w:autoSpaceDE w:val="0"/>
              <w:autoSpaceDN w:val="0"/>
              <w:adjustRightInd w:val="0"/>
              <w:jc w:val="center"/>
              <w:rPr>
                <w:rFonts w:cstheme="minorHAnsi"/>
                <w:b/>
              </w:rPr>
            </w:pPr>
            <w:r w:rsidRPr="0015000C">
              <w:rPr>
                <w:rFonts w:cstheme="minorHAnsi"/>
                <w:b/>
              </w:rPr>
              <w:t>No Phosphate</w:t>
            </w:r>
          </w:p>
        </w:tc>
        <w:tc>
          <w:tcPr>
            <w:tcW w:w="0" w:type="auto"/>
            <w:vAlign w:val="center"/>
          </w:tcPr>
          <w:p w14:paraId="2A1FFCB1" w14:textId="77777777" w:rsidR="00B3445A" w:rsidRPr="0015000C" w:rsidRDefault="00B3445A" w:rsidP="00DD3DCA">
            <w:pPr>
              <w:autoSpaceDE w:val="0"/>
              <w:autoSpaceDN w:val="0"/>
              <w:adjustRightInd w:val="0"/>
              <w:jc w:val="center"/>
              <w:rPr>
                <w:rFonts w:cstheme="minorHAnsi"/>
                <w:b/>
              </w:rPr>
            </w:pPr>
            <w:r w:rsidRPr="0015000C">
              <w:rPr>
                <w:rFonts w:cstheme="minorHAnsi"/>
                <w:b/>
              </w:rPr>
              <w:t>Phosphate</w:t>
            </w:r>
          </w:p>
        </w:tc>
      </w:tr>
      <w:tr w:rsidR="00B3445A" w:rsidRPr="0015000C" w14:paraId="6174CFFC" w14:textId="77777777" w:rsidTr="005D0B95">
        <w:trPr>
          <w:cantSplit/>
          <w:trHeight w:val="995"/>
          <w:jc w:val="center"/>
        </w:trPr>
        <w:tc>
          <w:tcPr>
            <w:tcW w:w="0" w:type="auto"/>
            <w:textDirection w:val="btLr"/>
            <w:vAlign w:val="center"/>
          </w:tcPr>
          <w:p w14:paraId="7F960EA0" w14:textId="77777777" w:rsidR="00B3445A" w:rsidRPr="0015000C" w:rsidRDefault="00B3445A" w:rsidP="00DD3DCA">
            <w:pPr>
              <w:autoSpaceDE w:val="0"/>
              <w:autoSpaceDN w:val="0"/>
              <w:adjustRightInd w:val="0"/>
              <w:ind w:left="113" w:right="113"/>
              <w:jc w:val="center"/>
              <w:rPr>
                <w:rFonts w:cstheme="minorHAnsi"/>
                <w:b/>
              </w:rPr>
            </w:pPr>
            <w:r w:rsidRPr="0015000C">
              <w:rPr>
                <w:rFonts w:cstheme="minorHAnsi"/>
                <w:b/>
              </w:rPr>
              <w:t>ATP</w:t>
            </w:r>
          </w:p>
        </w:tc>
        <w:tc>
          <w:tcPr>
            <w:tcW w:w="0" w:type="auto"/>
            <w:vAlign w:val="center"/>
          </w:tcPr>
          <w:p w14:paraId="3ABC05C3" w14:textId="5107408A" w:rsidR="00B3445A" w:rsidRPr="0015000C" w:rsidRDefault="00287796"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1E43D23D" wp14:editId="290E638D">
                  <wp:extent cx="2522880" cy="172800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P619_TYR656_new.png"/>
                          <pic:cNvPicPr/>
                        </pic:nvPicPr>
                        <pic:blipFill rotWithShape="1">
                          <a:blip r:embed="rId52">
                            <a:extLst>
                              <a:ext uri="{28A0092B-C50C-407E-A947-70E740481C1C}">
                                <a14:useLocalDpi xmlns:a14="http://schemas.microsoft.com/office/drawing/2010/main" val="0"/>
                              </a:ext>
                            </a:extLst>
                          </a:blip>
                          <a:srcRect t="8656"/>
                          <a:stretch/>
                        </pic:blipFill>
                        <pic:spPr bwMode="auto">
                          <a:xfrm>
                            <a:off x="0" y="0"/>
                            <a:ext cx="2522880" cy="1728000"/>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5A35EA92" w14:textId="33ABAEC6" w:rsidR="00B3445A" w:rsidRPr="0015000C" w:rsidRDefault="005540D1"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5C5CAD62" wp14:editId="433A50D4">
                  <wp:extent cx="2400000" cy="1800000"/>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P619_TYR656_new.png"/>
                          <pic:cNvPicPr/>
                        </pic:nvPicPr>
                        <pic:blipFill>
                          <a:blip r:embed="rId53">
                            <a:extLst>
                              <a:ext uri="{28A0092B-C50C-407E-A947-70E740481C1C}">
                                <a14:useLocalDpi xmlns:a14="http://schemas.microsoft.com/office/drawing/2010/main" val="0"/>
                              </a:ext>
                            </a:extLst>
                          </a:blip>
                          <a:stretch>
                            <a:fillRect/>
                          </a:stretch>
                        </pic:blipFill>
                        <pic:spPr>
                          <a:xfrm>
                            <a:off x="0" y="0"/>
                            <a:ext cx="2400000" cy="1800000"/>
                          </a:xfrm>
                          <a:prstGeom prst="rect">
                            <a:avLst/>
                          </a:prstGeom>
                        </pic:spPr>
                      </pic:pic>
                    </a:graphicData>
                  </a:graphic>
                </wp:inline>
              </w:drawing>
            </w:r>
          </w:p>
        </w:tc>
      </w:tr>
      <w:tr w:rsidR="00B3445A" w:rsidRPr="0015000C" w14:paraId="6777907B" w14:textId="77777777" w:rsidTr="005D0B95">
        <w:trPr>
          <w:cantSplit/>
          <w:trHeight w:val="995"/>
          <w:jc w:val="center"/>
        </w:trPr>
        <w:tc>
          <w:tcPr>
            <w:tcW w:w="0" w:type="auto"/>
            <w:textDirection w:val="btLr"/>
            <w:vAlign w:val="center"/>
          </w:tcPr>
          <w:p w14:paraId="595BD46E" w14:textId="77777777" w:rsidR="00B3445A" w:rsidRPr="0015000C" w:rsidRDefault="00B3445A" w:rsidP="00DD3DCA">
            <w:pPr>
              <w:autoSpaceDE w:val="0"/>
              <w:autoSpaceDN w:val="0"/>
              <w:adjustRightInd w:val="0"/>
              <w:ind w:left="113" w:right="113"/>
              <w:jc w:val="center"/>
              <w:rPr>
                <w:rFonts w:cstheme="minorHAnsi"/>
                <w:b/>
              </w:rPr>
            </w:pPr>
            <w:r w:rsidRPr="0015000C">
              <w:rPr>
                <w:rFonts w:cstheme="minorHAnsi"/>
                <w:b/>
              </w:rPr>
              <w:t>No  ATP</w:t>
            </w:r>
          </w:p>
        </w:tc>
        <w:tc>
          <w:tcPr>
            <w:tcW w:w="0" w:type="auto"/>
            <w:vAlign w:val="center"/>
          </w:tcPr>
          <w:p w14:paraId="32F170A7" w14:textId="66E9FF3D" w:rsidR="00B3445A" w:rsidRPr="0015000C" w:rsidRDefault="00963B42"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39F1B77A" wp14:editId="088CEF96">
                  <wp:extent cx="2400000" cy="1800000"/>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P615_TYR642_new.png"/>
                          <pic:cNvPicPr/>
                        </pic:nvPicPr>
                        <pic:blipFill>
                          <a:blip r:embed="rId54">
                            <a:extLst>
                              <a:ext uri="{28A0092B-C50C-407E-A947-70E740481C1C}">
                                <a14:useLocalDpi xmlns:a14="http://schemas.microsoft.com/office/drawing/2010/main" val="0"/>
                              </a:ext>
                            </a:extLst>
                          </a:blip>
                          <a:stretch>
                            <a:fillRect/>
                          </a:stretch>
                        </pic:blipFill>
                        <pic:spPr>
                          <a:xfrm>
                            <a:off x="0" y="0"/>
                            <a:ext cx="2400000" cy="1800000"/>
                          </a:xfrm>
                          <a:prstGeom prst="rect">
                            <a:avLst/>
                          </a:prstGeom>
                        </pic:spPr>
                      </pic:pic>
                    </a:graphicData>
                  </a:graphic>
                </wp:inline>
              </w:drawing>
            </w:r>
          </w:p>
        </w:tc>
        <w:tc>
          <w:tcPr>
            <w:tcW w:w="0" w:type="auto"/>
            <w:vAlign w:val="center"/>
          </w:tcPr>
          <w:p w14:paraId="737B97B3" w14:textId="6785392D" w:rsidR="00B3445A" w:rsidRPr="0015000C" w:rsidRDefault="0015000C" w:rsidP="00DD3DCA">
            <w:pPr>
              <w:autoSpaceDE w:val="0"/>
              <w:autoSpaceDN w:val="0"/>
              <w:adjustRightInd w:val="0"/>
              <w:jc w:val="both"/>
              <w:rPr>
                <w:rFonts w:cstheme="minorHAnsi"/>
              </w:rPr>
            </w:pPr>
            <w:r w:rsidRPr="0015000C">
              <w:rPr>
                <w:rFonts w:cstheme="minorHAnsi"/>
                <w:noProof/>
                <w:lang w:eastAsia="en-GB"/>
              </w:rPr>
              <w:drawing>
                <wp:inline distT="0" distB="0" distL="0" distR="0" wp14:anchorId="28643760" wp14:editId="711C58BD">
                  <wp:extent cx="2562225" cy="1800225"/>
                  <wp:effectExtent l="0" t="0" r="9525" b="9525"/>
                  <wp:docPr id="26" name="Picture 2" descr="TRP615_TYR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P615_TYR642"/>
                          <pic:cNvPicPr>
                            <a:picLocks noChangeAspect="1" noChangeArrowheads="1"/>
                          </pic:cNvPicPr>
                        </pic:nvPicPr>
                        <pic:blipFill>
                          <a:blip r:embed="rId55">
                            <a:extLst>
                              <a:ext uri="{28A0092B-C50C-407E-A947-70E740481C1C}">
                                <a14:useLocalDpi xmlns:a14="http://schemas.microsoft.com/office/drawing/2010/main" val="0"/>
                              </a:ext>
                            </a:extLst>
                          </a:blip>
                          <a:srcRect t="7176"/>
                          <a:stretch>
                            <a:fillRect/>
                          </a:stretch>
                        </pic:blipFill>
                        <pic:spPr bwMode="auto">
                          <a:xfrm>
                            <a:off x="0" y="0"/>
                            <a:ext cx="2562225" cy="1800225"/>
                          </a:xfrm>
                          <a:prstGeom prst="rect">
                            <a:avLst/>
                          </a:prstGeom>
                          <a:noFill/>
                          <a:ln>
                            <a:noFill/>
                          </a:ln>
                        </pic:spPr>
                      </pic:pic>
                    </a:graphicData>
                  </a:graphic>
                </wp:inline>
              </w:drawing>
            </w:r>
          </w:p>
        </w:tc>
      </w:tr>
    </w:tbl>
    <w:p w14:paraId="70EEB298" w14:textId="77777777" w:rsidR="00B3445A" w:rsidRPr="0015000C" w:rsidRDefault="00B3445A" w:rsidP="00DD3DCA">
      <w:pPr>
        <w:pStyle w:val="PlainText"/>
        <w:spacing w:line="360" w:lineRule="auto"/>
        <w:jc w:val="both"/>
        <w:rPr>
          <w:rFonts w:ascii="Times New Roman" w:hAnsi="Times New Roman" w:cs="Times New Roman"/>
          <w:sz w:val="20"/>
          <w:szCs w:val="20"/>
        </w:rPr>
      </w:pPr>
    </w:p>
    <w:p w14:paraId="10467159" w14:textId="77777777" w:rsidR="00593B8A" w:rsidRPr="0015000C" w:rsidRDefault="00593B8A" w:rsidP="00DD3DCA">
      <w:pPr>
        <w:pStyle w:val="PlainText"/>
        <w:spacing w:line="360" w:lineRule="auto"/>
        <w:jc w:val="both"/>
        <w:rPr>
          <w:rFonts w:ascii="Times New Roman" w:hAnsi="Times New Roman" w:cs="Times New Roman"/>
          <w:sz w:val="20"/>
          <w:szCs w:val="20"/>
        </w:rPr>
      </w:pPr>
    </w:p>
    <w:p w14:paraId="79772E2F" w14:textId="1327E5BC" w:rsidR="00B3445A" w:rsidRPr="0015000C" w:rsidRDefault="00B3445A" w:rsidP="00DD3DCA">
      <w:pPr>
        <w:pStyle w:val="PlainText"/>
        <w:spacing w:line="360" w:lineRule="auto"/>
        <w:jc w:val="both"/>
        <w:rPr>
          <w:rFonts w:ascii="Times New Roman" w:hAnsi="Times New Roman" w:cs="Times New Roman"/>
          <w:sz w:val="24"/>
          <w:szCs w:val="24"/>
        </w:rPr>
      </w:pPr>
      <w:r w:rsidRPr="0015000C">
        <w:rPr>
          <w:rFonts w:ascii="Times New Roman" w:hAnsi="Times New Roman" w:cs="Times New Roman"/>
          <w:b/>
          <w:sz w:val="24"/>
          <w:szCs w:val="24"/>
        </w:rPr>
        <w:t>Figure S</w:t>
      </w:r>
      <w:r w:rsidR="006C24CB" w:rsidRPr="0015000C">
        <w:rPr>
          <w:rFonts w:ascii="Times New Roman" w:hAnsi="Times New Roman" w:cs="Times New Roman"/>
          <w:b/>
          <w:sz w:val="24"/>
          <w:szCs w:val="24"/>
        </w:rPr>
        <w:t>12</w:t>
      </w:r>
      <w:r w:rsidR="00D3148A" w:rsidRPr="0015000C">
        <w:rPr>
          <w:rFonts w:ascii="Times New Roman" w:hAnsi="Times New Roman" w:cs="Times New Roman"/>
          <w:b/>
          <w:sz w:val="24"/>
          <w:szCs w:val="24"/>
        </w:rPr>
        <w:t>.</w:t>
      </w:r>
      <w:r w:rsidRPr="0015000C">
        <w:rPr>
          <w:rFonts w:ascii="Times New Roman" w:hAnsi="Times New Roman" w:cs="Times New Roman"/>
          <w:b/>
          <w:sz w:val="24"/>
          <w:szCs w:val="24"/>
        </w:rPr>
        <w:t xml:space="preserve"> </w:t>
      </w:r>
      <w:r w:rsidR="00016012" w:rsidRPr="0015000C">
        <w:rPr>
          <w:rFonts w:ascii="Times New Roman" w:hAnsi="Times New Roman" w:cs="Times New Roman"/>
          <w:sz w:val="24"/>
          <w:szCs w:val="24"/>
        </w:rPr>
        <w:t>Analysis</w:t>
      </w:r>
      <w:r w:rsidR="00C438BD" w:rsidRPr="0015000C">
        <w:rPr>
          <w:rFonts w:ascii="Times New Roman" w:hAnsi="Times New Roman" w:cs="Times New Roman"/>
          <w:sz w:val="24"/>
          <w:szCs w:val="24"/>
        </w:rPr>
        <w:t xml:space="preserve"> </w:t>
      </w:r>
      <w:r w:rsidR="00016012" w:rsidRPr="0015000C">
        <w:rPr>
          <w:rFonts w:ascii="Times New Roman" w:hAnsi="Times New Roman" w:cs="Times New Roman"/>
          <w:sz w:val="24"/>
          <w:szCs w:val="24"/>
        </w:rPr>
        <w:t xml:space="preserve">of the distances </w:t>
      </w:r>
      <w:r w:rsidR="00C438BD" w:rsidRPr="0015000C">
        <w:rPr>
          <w:rFonts w:ascii="Times New Roman" w:hAnsi="Times New Roman" w:cs="Times New Roman"/>
          <w:sz w:val="24"/>
          <w:szCs w:val="24"/>
        </w:rPr>
        <w:t>between Trp619 and Tyr</w:t>
      </w:r>
      <w:r w:rsidRPr="0015000C">
        <w:rPr>
          <w:rFonts w:ascii="Times New Roman" w:hAnsi="Times New Roman" w:cs="Times New Roman"/>
          <w:sz w:val="24"/>
          <w:szCs w:val="24"/>
        </w:rPr>
        <w:t xml:space="preserve">656 in </w:t>
      </w:r>
      <w:r w:rsidR="00763F96" w:rsidRPr="0015000C">
        <w:rPr>
          <w:rFonts w:ascii="Times New Roman" w:hAnsi="Times New Roman" w:cs="Times New Roman"/>
          <w:b/>
          <w:sz w:val="24"/>
          <w:szCs w:val="24"/>
        </w:rPr>
        <w:t>1uBRAF_ATP</w:t>
      </w:r>
      <w:r w:rsidR="00BE381F"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2pBRAF_ATP</w:t>
      </w:r>
      <w:r w:rsidR="00BE381F"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3uBRAF</w:t>
      </w:r>
      <w:r w:rsidR="00BE381F" w:rsidRPr="0015000C">
        <w:rPr>
          <w:rFonts w:ascii="Times New Roman" w:hAnsi="Times New Roman" w:cs="Times New Roman"/>
          <w:sz w:val="24"/>
          <w:szCs w:val="24"/>
        </w:rPr>
        <w:t xml:space="preserve"> and </w:t>
      </w:r>
      <w:r w:rsidR="00763F96" w:rsidRPr="0015000C">
        <w:rPr>
          <w:rFonts w:ascii="Times New Roman" w:hAnsi="Times New Roman" w:cs="Times New Roman"/>
          <w:b/>
          <w:sz w:val="24"/>
          <w:szCs w:val="24"/>
        </w:rPr>
        <w:t>4pBRAF</w:t>
      </w:r>
    </w:p>
    <w:p w14:paraId="40B5990F" w14:textId="77777777" w:rsidR="0031233A" w:rsidRPr="0015000C" w:rsidRDefault="0031233A" w:rsidP="00DD3DCA">
      <w:pPr>
        <w:pStyle w:val="PlainText"/>
        <w:spacing w:line="360" w:lineRule="auto"/>
        <w:jc w:val="both"/>
        <w:rPr>
          <w:rFonts w:ascii="Times New Roman" w:hAnsi="Times New Roman" w:cs="Times New Roman"/>
          <w:sz w:val="20"/>
          <w:szCs w:val="20"/>
        </w:rPr>
      </w:pPr>
    </w:p>
    <w:p w14:paraId="23199EC2" w14:textId="77777777" w:rsidR="00B22C50" w:rsidRPr="0015000C" w:rsidRDefault="00B22C50" w:rsidP="00DD3DCA">
      <w:pPr>
        <w:pStyle w:val="PlainText"/>
        <w:spacing w:line="360" w:lineRule="auto"/>
        <w:jc w:val="both"/>
        <w:rPr>
          <w:rFonts w:ascii="Times New Roman" w:hAnsi="Times New Roman" w:cs="Times New Roman"/>
          <w:sz w:val="20"/>
          <w:szCs w:val="20"/>
        </w:rPr>
      </w:pPr>
    </w:p>
    <w:p w14:paraId="28EC3FE3" w14:textId="77777777" w:rsidR="00B22C50" w:rsidRPr="0015000C" w:rsidRDefault="00B22C50" w:rsidP="00DD3DCA">
      <w:pPr>
        <w:pStyle w:val="PlainText"/>
        <w:spacing w:line="360" w:lineRule="auto"/>
        <w:jc w:val="both"/>
        <w:rPr>
          <w:rFonts w:ascii="Times New Roman" w:hAnsi="Times New Roman" w:cs="Times New Roman"/>
          <w:sz w:val="20"/>
          <w:szCs w:val="20"/>
        </w:rPr>
      </w:pPr>
    </w:p>
    <w:p w14:paraId="0A5B9EEA" w14:textId="77777777" w:rsidR="00B22C50" w:rsidRPr="0015000C" w:rsidRDefault="00B22C50" w:rsidP="00DD3DCA">
      <w:pPr>
        <w:pStyle w:val="PlainText"/>
        <w:spacing w:line="360" w:lineRule="auto"/>
        <w:jc w:val="both"/>
        <w:rPr>
          <w:rFonts w:ascii="Times New Roman" w:hAnsi="Times New Roman" w:cs="Times New Roman"/>
          <w:sz w:val="20"/>
          <w:szCs w:val="20"/>
        </w:rPr>
      </w:pPr>
    </w:p>
    <w:p w14:paraId="76204C7D" w14:textId="77777777" w:rsidR="00AA14AF" w:rsidRPr="0015000C" w:rsidRDefault="00AA14AF" w:rsidP="00DD3DCA">
      <w:pPr>
        <w:pStyle w:val="PlainText"/>
        <w:spacing w:line="360" w:lineRule="auto"/>
        <w:jc w:val="both"/>
        <w:rPr>
          <w:rFonts w:ascii="Times New Roman" w:hAnsi="Times New Roman" w:cs="Times New Roman"/>
          <w:sz w:val="20"/>
          <w:szCs w:val="20"/>
        </w:rPr>
      </w:pPr>
    </w:p>
    <w:p w14:paraId="50235A76" w14:textId="77777777" w:rsidR="00AA14AF" w:rsidRPr="0015000C" w:rsidRDefault="00AA14AF" w:rsidP="00DD3DCA">
      <w:pPr>
        <w:pStyle w:val="PlainText"/>
        <w:spacing w:line="360" w:lineRule="auto"/>
        <w:jc w:val="both"/>
        <w:rPr>
          <w:rFonts w:ascii="Times New Roman" w:hAnsi="Times New Roman" w:cs="Times New Roman"/>
          <w:sz w:val="20"/>
          <w:szCs w:val="20"/>
        </w:rPr>
      </w:pPr>
    </w:p>
    <w:p w14:paraId="77522EDD" w14:textId="77777777" w:rsidR="00AA14AF" w:rsidRPr="0015000C" w:rsidRDefault="00AA14AF" w:rsidP="00DD3DCA">
      <w:pPr>
        <w:pStyle w:val="PlainText"/>
        <w:spacing w:line="360" w:lineRule="auto"/>
        <w:jc w:val="both"/>
        <w:rPr>
          <w:rFonts w:ascii="Times New Roman" w:hAnsi="Times New Roman" w:cs="Times New Roman"/>
          <w:sz w:val="20"/>
          <w:szCs w:val="20"/>
        </w:rPr>
      </w:pPr>
    </w:p>
    <w:p w14:paraId="26DCD7DC" w14:textId="10EEF5C7" w:rsidR="00AA14AF" w:rsidRPr="0015000C" w:rsidRDefault="00FE2014" w:rsidP="00DD3DCA">
      <w:pPr>
        <w:pStyle w:val="PlainText"/>
        <w:spacing w:line="360" w:lineRule="auto"/>
        <w:jc w:val="both"/>
        <w:rPr>
          <w:rFonts w:ascii="Times New Roman" w:hAnsi="Times New Roman" w:cs="Times New Roman"/>
          <w:sz w:val="20"/>
          <w:szCs w:val="20"/>
        </w:rPr>
      </w:pPr>
      <w:r w:rsidRPr="0015000C">
        <w:rPr>
          <w:rFonts w:ascii="Times New Roman" w:hAnsi="Times New Roman" w:cs="Times New Roman"/>
          <w:noProof/>
          <w:sz w:val="20"/>
          <w:szCs w:val="20"/>
          <w:lang w:eastAsia="en-GB"/>
        </w:rPr>
        <w:lastRenderedPageBreak/>
        <w:drawing>
          <wp:inline distT="0" distB="0" distL="0" distR="0" wp14:anchorId="3A57978E" wp14:editId="26A4760F">
            <wp:extent cx="5760720" cy="293751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FigureESI13bis.png"/>
                    <pic:cNvPicPr/>
                  </pic:nvPicPr>
                  <pic:blipFill>
                    <a:blip r:embed="rId56">
                      <a:extLst>
                        <a:ext uri="{28A0092B-C50C-407E-A947-70E740481C1C}">
                          <a14:useLocalDpi xmlns:a14="http://schemas.microsoft.com/office/drawing/2010/main" val="0"/>
                        </a:ext>
                      </a:extLst>
                    </a:blip>
                    <a:stretch>
                      <a:fillRect/>
                    </a:stretch>
                  </pic:blipFill>
                  <pic:spPr>
                    <a:xfrm>
                      <a:off x="0" y="0"/>
                      <a:ext cx="5760720" cy="2937510"/>
                    </a:xfrm>
                    <a:prstGeom prst="rect">
                      <a:avLst/>
                    </a:prstGeom>
                  </pic:spPr>
                </pic:pic>
              </a:graphicData>
            </a:graphic>
          </wp:inline>
        </w:drawing>
      </w:r>
    </w:p>
    <w:p w14:paraId="731FFB8B" w14:textId="4F2B9064" w:rsidR="00AA14AF" w:rsidRPr="0015000C" w:rsidRDefault="00AA14AF" w:rsidP="00AC5035">
      <w:pPr>
        <w:pStyle w:val="PlainText"/>
        <w:spacing w:line="276" w:lineRule="auto"/>
        <w:jc w:val="both"/>
        <w:rPr>
          <w:rFonts w:ascii="Times New Roman" w:hAnsi="Times New Roman" w:cs="Times New Roman"/>
          <w:sz w:val="24"/>
          <w:szCs w:val="24"/>
        </w:rPr>
      </w:pPr>
      <w:r w:rsidRPr="0015000C">
        <w:rPr>
          <w:rFonts w:ascii="Times New Roman" w:hAnsi="Times New Roman" w:cs="Times New Roman"/>
          <w:b/>
          <w:sz w:val="24"/>
          <w:szCs w:val="24"/>
        </w:rPr>
        <w:t xml:space="preserve">Figure S13. </w:t>
      </w:r>
      <w:r w:rsidRPr="0015000C">
        <w:rPr>
          <w:rFonts w:ascii="Times New Roman" w:hAnsi="Times New Roman" w:cs="Times New Roman"/>
          <w:sz w:val="24"/>
          <w:szCs w:val="24"/>
        </w:rPr>
        <w:t>Analysis</w:t>
      </w:r>
      <w:r w:rsidR="00E20477" w:rsidRPr="0015000C">
        <w:rPr>
          <w:rFonts w:ascii="Times New Roman" w:hAnsi="Times New Roman" w:cs="Times New Roman"/>
          <w:sz w:val="24"/>
          <w:szCs w:val="24"/>
        </w:rPr>
        <w:t xml:space="preserve"> of </w:t>
      </w:r>
      <w:r w:rsidR="00E450CB" w:rsidRPr="0015000C">
        <w:rPr>
          <w:rFonts w:ascii="Times New Roman" w:hAnsi="Times New Roman" w:cs="Times New Roman"/>
          <w:sz w:val="24"/>
          <w:szCs w:val="24"/>
        </w:rPr>
        <w:t>non-cova</w:t>
      </w:r>
      <w:r w:rsidR="00303DEA" w:rsidRPr="0015000C">
        <w:rPr>
          <w:rFonts w:ascii="Times New Roman" w:hAnsi="Times New Roman" w:cs="Times New Roman"/>
          <w:sz w:val="24"/>
          <w:szCs w:val="24"/>
        </w:rPr>
        <w:t>lent interactions</w:t>
      </w:r>
      <w:r w:rsidR="00E20477" w:rsidRPr="0015000C">
        <w:rPr>
          <w:rFonts w:ascii="Times New Roman" w:hAnsi="Times New Roman" w:cs="Times New Roman"/>
          <w:sz w:val="24"/>
          <w:szCs w:val="24"/>
        </w:rPr>
        <w:t xml:space="preserve"> </w:t>
      </w:r>
      <w:r w:rsidR="0003674F" w:rsidRPr="0015000C">
        <w:rPr>
          <w:rFonts w:ascii="Times New Roman" w:hAnsi="Times New Roman" w:cs="Times New Roman"/>
          <w:sz w:val="24"/>
          <w:szCs w:val="24"/>
        </w:rPr>
        <w:t>between</w:t>
      </w:r>
      <w:r w:rsidR="00E20477"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2pBRAF_ATP</w:t>
      </w:r>
      <w:r w:rsidR="00E20477" w:rsidRPr="0015000C">
        <w:rPr>
          <w:rFonts w:ascii="Times New Roman" w:hAnsi="Times New Roman" w:cs="Times New Roman"/>
          <w:sz w:val="24"/>
          <w:szCs w:val="24"/>
        </w:rPr>
        <w:t xml:space="preserve"> </w:t>
      </w:r>
      <w:r w:rsidR="0003674F" w:rsidRPr="0015000C">
        <w:rPr>
          <w:rFonts w:ascii="Times New Roman" w:hAnsi="Times New Roman" w:cs="Times New Roman"/>
          <w:sz w:val="24"/>
          <w:szCs w:val="24"/>
        </w:rPr>
        <w:t xml:space="preserve">and </w:t>
      </w:r>
      <w:r w:rsidR="00E51194" w:rsidRPr="0015000C">
        <w:rPr>
          <w:rFonts w:ascii="Times New Roman" w:hAnsi="Times New Roman" w:cs="Times New Roman"/>
          <w:sz w:val="24"/>
          <w:szCs w:val="24"/>
        </w:rPr>
        <w:t xml:space="preserve">compound </w:t>
      </w:r>
      <w:r w:rsidR="00E51194" w:rsidRPr="0015000C">
        <w:rPr>
          <w:rFonts w:ascii="Times New Roman" w:hAnsi="Times New Roman" w:cs="Times New Roman"/>
          <w:b/>
          <w:sz w:val="24"/>
          <w:szCs w:val="24"/>
        </w:rPr>
        <w:t>I</w:t>
      </w:r>
      <w:r w:rsidR="0003674F" w:rsidRPr="0015000C">
        <w:rPr>
          <w:rFonts w:ascii="Times New Roman" w:hAnsi="Times New Roman" w:cs="Times New Roman"/>
          <w:sz w:val="24"/>
          <w:szCs w:val="24"/>
        </w:rPr>
        <w:t xml:space="preserve"> </w:t>
      </w:r>
      <w:r w:rsidR="00E20477" w:rsidRPr="0015000C">
        <w:rPr>
          <w:rFonts w:ascii="Times New Roman" w:hAnsi="Times New Roman" w:cs="Times New Roman"/>
          <w:sz w:val="24"/>
          <w:szCs w:val="24"/>
        </w:rPr>
        <w:t>using the IGM method derived from NCI</w:t>
      </w:r>
      <w:r w:rsidR="0034558A" w:rsidRPr="0015000C">
        <w:rPr>
          <w:rFonts w:ascii="Times New Roman" w:hAnsi="Times New Roman" w:cs="Times New Roman"/>
          <w:sz w:val="24"/>
          <w:szCs w:val="24"/>
        </w:rPr>
        <w:t xml:space="preserve">; (a) </w:t>
      </w:r>
      <w:r w:rsidR="0034558A" w:rsidRPr="0015000C">
        <w:rPr>
          <w:rFonts w:ascii="Times New Roman" w:hAnsi="Times New Roman" w:cs="Times New Roman"/>
          <w:sz w:val="24"/>
          <w:szCs w:val="24"/>
        </w:rPr>
        <w:sym w:font="Symbol" w:char="F064"/>
      </w:r>
      <w:r w:rsidR="0034558A" w:rsidRPr="0015000C">
        <w:rPr>
          <w:rFonts w:ascii="Times New Roman" w:hAnsi="Times New Roman" w:cs="Times New Roman"/>
          <w:sz w:val="24"/>
          <w:szCs w:val="24"/>
        </w:rPr>
        <w:t>g</w:t>
      </w:r>
      <w:r w:rsidR="0034558A" w:rsidRPr="0015000C">
        <w:rPr>
          <w:rFonts w:ascii="Times New Roman" w:hAnsi="Times New Roman" w:cs="Times New Roman"/>
          <w:sz w:val="24"/>
          <w:szCs w:val="24"/>
          <w:vertAlign w:val="superscript"/>
        </w:rPr>
        <w:t>inter</w:t>
      </w:r>
      <w:r w:rsidR="0034558A" w:rsidRPr="0015000C">
        <w:rPr>
          <w:rFonts w:ascii="Times New Roman" w:hAnsi="Times New Roman" w:cs="Times New Roman"/>
          <w:sz w:val="24"/>
          <w:szCs w:val="24"/>
        </w:rPr>
        <w:t xml:space="preserve"> = 0.00</w:t>
      </w:r>
      <w:r w:rsidR="00BF791C" w:rsidRPr="0015000C">
        <w:rPr>
          <w:rFonts w:ascii="Times New Roman" w:hAnsi="Times New Roman" w:cs="Times New Roman"/>
          <w:sz w:val="24"/>
          <w:szCs w:val="24"/>
        </w:rPr>
        <w:t xml:space="preserve">4 a.u. isosurfaces </w:t>
      </w:r>
      <w:r w:rsidR="007970C4" w:rsidRPr="0015000C">
        <w:rPr>
          <w:rFonts w:ascii="Times New Roman" w:hAnsi="Times New Roman" w:cs="Times New Roman"/>
          <w:sz w:val="24"/>
          <w:szCs w:val="24"/>
        </w:rPr>
        <w:t>coloured</w:t>
      </w:r>
      <w:r w:rsidR="00BF791C" w:rsidRPr="0015000C">
        <w:rPr>
          <w:rFonts w:ascii="Times New Roman" w:hAnsi="Times New Roman" w:cs="Times New Roman"/>
          <w:sz w:val="24"/>
          <w:szCs w:val="24"/>
        </w:rPr>
        <w:t xml:space="preserve"> according to the BGR scheme over the ED range </w:t>
      </w:r>
      <w:r w:rsidR="002E646F" w:rsidRPr="0015000C">
        <w:rPr>
          <w:rFonts w:ascii="Times New Roman" w:hAnsi="Times New Roman" w:cs="Times New Roman"/>
          <w:sz w:val="24"/>
          <w:szCs w:val="24"/>
        </w:rPr>
        <w:t>-0.05 &lt; sign(</w:t>
      </w:r>
      <w:r w:rsidR="002E646F" w:rsidRPr="0015000C">
        <w:rPr>
          <w:rFonts w:ascii="Times New Roman" w:hAnsi="Times New Roman" w:cs="Times New Roman"/>
          <w:sz w:val="24"/>
          <w:szCs w:val="24"/>
        </w:rPr>
        <w:sym w:font="Symbol" w:char="F06C"/>
      </w:r>
      <w:r w:rsidR="002E646F" w:rsidRPr="0015000C">
        <w:rPr>
          <w:rFonts w:ascii="Times New Roman" w:hAnsi="Times New Roman" w:cs="Times New Roman"/>
          <w:sz w:val="24"/>
          <w:szCs w:val="24"/>
          <w:vertAlign w:val="subscript"/>
        </w:rPr>
        <w:t>2</w:t>
      </w:r>
      <w:r w:rsidR="002E646F" w:rsidRPr="0015000C">
        <w:rPr>
          <w:rFonts w:ascii="Times New Roman" w:hAnsi="Times New Roman" w:cs="Times New Roman"/>
          <w:sz w:val="24"/>
          <w:szCs w:val="24"/>
        </w:rPr>
        <w:t>)</w:t>
      </w:r>
      <w:r w:rsidR="002E646F" w:rsidRPr="0015000C">
        <w:rPr>
          <w:rFonts w:ascii="Times New Roman" w:hAnsi="Times New Roman" w:cs="Times New Roman"/>
          <w:sz w:val="24"/>
          <w:szCs w:val="24"/>
        </w:rPr>
        <w:sym w:font="Symbol" w:char="F072"/>
      </w:r>
      <w:r w:rsidR="002E646F" w:rsidRPr="0015000C">
        <w:rPr>
          <w:rFonts w:ascii="Times New Roman" w:hAnsi="Times New Roman" w:cs="Times New Roman"/>
          <w:sz w:val="24"/>
          <w:szCs w:val="24"/>
        </w:rPr>
        <w:t xml:space="preserve"> &lt; 0.05 a.u.</w:t>
      </w:r>
      <w:r w:rsidR="00145153" w:rsidRPr="0015000C">
        <w:rPr>
          <w:rFonts w:ascii="Times New Roman" w:hAnsi="Times New Roman" w:cs="Times New Roman"/>
          <w:sz w:val="24"/>
          <w:szCs w:val="24"/>
        </w:rPr>
        <w:t xml:space="preserve"> (b) </w:t>
      </w:r>
      <w:r w:rsidR="00027780" w:rsidRPr="0015000C">
        <w:rPr>
          <w:rFonts w:ascii="Times New Roman" w:hAnsi="Times New Roman" w:cs="Times New Roman"/>
          <w:sz w:val="24"/>
          <w:szCs w:val="24"/>
        </w:rPr>
        <w:t>atoms of the complex</w:t>
      </w:r>
      <w:r w:rsidR="00CC479A" w:rsidRPr="0015000C">
        <w:rPr>
          <w:rFonts w:ascii="Times New Roman" w:hAnsi="Times New Roman" w:cs="Times New Roman"/>
          <w:sz w:val="24"/>
          <w:szCs w:val="24"/>
        </w:rPr>
        <w:t xml:space="preserve"> </w:t>
      </w:r>
      <w:r w:rsidR="00461B18" w:rsidRPr="0015000C">
        <w:rPr>
          <w:rFonts w:ascii="Times New Roman" w:hAnsi="Times New Roman" w:cs="Times New Roman"/>
          <w:sz w:val="24"/>
          <w:szCs w:val="24"/>
        </w:rPr>
        <w:t>colored</w:t>
      </w:r>
      <w:r w:rsidR="00535504" w:rsidRPr="0015000C">
        <w:rPr>
          <w:rFonts w:ascii="Times New Roman" w:hAnsi="Times New Roman" w:cs="Times New Roman"/>
          <w:sz w:val="24"/>
          <w:szCs w:val="24"/>
        </w:rPr>
        <w:t xml:space="preserve"> according to </w:t>
      </w:r>
      <w:r w:rsidR="00CC479A" w:rsidRPr="0015000C">
        <w:rPr>
          <w:rFonts w:ascii="Times New Roman" w:hAnsi="Times New Roman" w:cs="Times New Roman"/>
          <w:sz w:val="24"/>
          <w:szCs w:val="24"/>
        </w:rPr>
        <w:t>their</w:t>
      </w:r>
      <w:r w:rsidR="00F524DE" w:rsidRPr="0015000C">
        <w:rPr>
          <w:rFonts w:ascii="Times New Roman" w:hAnsi="Times New Roman" w:cs="Times New Roman"/>
          <w:sz w:val="24"/>
          <w:szCs w:val="24"/>
        </w:rPr>
        <w:t xml:space="preserve"> contribution to the</w:t>
      </w:r>
      <w:r w:rsidR="00FE2D16" w:rsidRPr="0015000C">
        <w:rPr>
          <w:rFonts w:ascii="Times New Roman" w:hAnsi="Times New Roman" w:cs="Times New Roman"/>
          <w:sz w:val="24"/>
          <w:szCs w:val="24"/>
        </w:rPr>
        <w:t xml:space="preserve"> isosurfaces of panel (a) </w:t>
      </w:r>
      <w:r w:rsidR="00535504" w:rsidRPr="0015000C">
        <w:rPr>
          <w:rFonts w:ascii="Times New Roman" w:hAnsi="Times New Roman" w:cs="Times New Roman"/>
          <w:sz w:val="24"/>
          <w:szCs w:val="24"/>
        </w:rPr>
        <w:t>(</w:t>
      </w:r>
      <w:r w:rsidR="004331EE" w:rsidRPr="0015000C">
        <w:rPr>
          <w:rFonts w:ascii="Times New Roman" w:hAnsi="Times New Roman" w:cs="Times New Roman"/>
          <w:sz w:val="24"/>
          <w:szCs w:val="24"/>
        </w:rPr>
        <w:t xml:space="preserve">summing over the </w:t>
      </w:r>
      <w:r w:rsidR="004331EE" w:rsidRPr="0015000C">
        <w:rPr>
          <w:rFonts w:ascii="Times New Roman" w:hAnsi="Times New Roman" w:cs="Times New Roman"/>
          <w:sz w:val="24"/>
          <w:szCs w:val="24"/>
        </w:rPr>
        <w:sym w:font="Symbol" w:char="F064"/>
      </w:r>
      <w:r w:rsidR="004331EE" w:rsidRPr="0015000C">
        <w:rPr>
          <w:rFonts w:ascii="Times New Roman" w:hAnsi="Times New Roman" w:cs="Times New Roman"/>
          <w:sz w:val="24"/>
          <w:szCs w:val="24"/>
        </w:rPr>
        <w:t>g</w:t>
      </w:r>
      <w:r w:rsidR="004331EE" w:rsidRPr="0015000C">
        <w:rPr>
          <w:rFonts w:ascii="Times New Roman" w:hAnsi="Times New Roman" w:cs="Times New Roman"/>
          <w:sz w:val="24"/>
          <w:szCs w:val="24"/>
          <w:vertAlign w:val="superscript"/>
        </w:rPr>
        <w:t>inter</w:t>
      </w:r>
      <w:r w:rsidR="004331EE" w:rsidRPr="0015000C">
        <w:rPr>
          <w:rFonts w:ascii="Times New Roman" w:hAnsi="Times New Roman" w:cs="Times New Roman"/>
          <w:sz w:val="24"/>
          <w:szCs w:val="24"/>
        </w:rPr>
        <w:t xml:space="preserve"> grid and </w:t>
      </w:r>
      <w:r w:rsidR="00497B80" w:rsidRPr="0015000C">
        <w:rPr>
          <w:rFonts w:ascii="Times New Roman" w:hAnsi="Times New Roman" w:cs="Times New Roman"/>
          <w:sz w:val="24"/>
          <w:szCs w:val="24"/>
        </w:rPr>
        <w:t>using a grey-to-</w:t>
      </w:r>
      <w:r w:rsidR="00034C84" w:rsidRPr="0015000C">
        <w:rPr>
          <w:rFonts w:ascii="Times New Roman" w:hAnsi="Times New Roman" w:cs="Times New Roman"/>
          <w:sz w:val="24"/>
          <w:szCs w:val="24"/>
        </w:rPr>
        <w:t>red colo</w:t>
      </w:r>
      <w:r w:rsidR="007970C4" w:rsidRPr="0015000C">
        <w:rPr>
          <w:rFonts w:ascii="Times New Roman" w:hAnsi="Times New Roman" w:cs="Times New Roman"/>
          <w:sz w:val="24"/>
          <w:szCs w:val="24"/>
        </w:rPr>
        <w:t>u</w:t>
      </w:r>
      <w:r w:rsidR="00034C84" w:rsidRPr="0015000C">
        <w:rPr>
          <w:rFonts w:ascii="Times New Roman" w:hAnsi="Times New Roman" w:cs="Times New Roman"/>
          <w:sz w:val="24"/>
          <w:szCs w:val="24"/>
        </w:rPr>
        <w:t xml:space="preserve">r scheme, </w:t>
      </w:r>
      <w:r w:rsidR="00986867" w:rsidRPr="0015000C">
        <w:rPr>
          <w:rFonts w:ascii="Times New Roman" w:hAnsi="Times New Roman" w:cs="Times New Roman"/>
          <w:sz w:val="24"/>
          <w:szCs w:val="24"/>
        </w:rPr>
        <w:t xml:space="preserve">with </w:t>
      </w:r>
      <w:r w:rsidR="00034C84" w:rsidRPr="0015000C">
        <w:rPr>
          <w:rFonts w:ascii="Times New Roman" w:hAnsi="Times New Roman" w:cs="Times New Roman"/>
          <w:sz w:val="24"/>
          <w:szCs w:val="24"/>
        </w:rPr>
        <w:t xml:space="preserve">grey: </w:t>
      </w:r>
      <w:r w:rsidR="000A5F42" w:rsidRPr="0015000C">
        <w:rPr>
          <w:rFonts w:ascii="Times New Roman" w:hAnsi="Times New Roman" w:cs="Times New Roman"/>
          <w:sz w:val="24"/>
          <w:szCs w:val="24"/>
        </w:rPr>
        <w:t>no</w:t>
      </w:r>
      <w:r w:rsidR="00034C84" w:rsidRPr="0015000C">
        <w:rPr>
          <w:rFonts w:ascii="Times New Roman" w:hAnsi="Times New Roman" w:cs="Times New Roman"/>
          <w:sz w:val="24"/>
          <w:szCs w:val="24"/>
        </w:rPr>
        <w:t xml:space="preserve"> contr</w:t>
      </w:r>
      <w:r w:rsidR="000A5F42" w:rsidRPr="0015000C">
        <w:rPr>
          <w:rFonts w:ascii="Times New Roman" w:hAnsi="Times New Roman" w:cs="Times New Roman"/>
          <w:sz w:val="24"/>
          <w:szCs w:val="24"/>
        </w:rPr>
        <w:t xml:space="preserve">ibution to the </w:t>
      </w:r>
      <w:r w:rsidR="006A4E89" w:rsidRPr="0015000C">
        <w:rPr>
          <w:rFonts w:ascii="Times New Roman" w:hAnsi="Times New Roman" w:cs="Times New Roman"/>
          <w:sz w:val="24"/>
          <w:szCs w:val="24"/>
        </w:rPr>
        <w:t>NCI</w:t>
      </w:r>
      <w:r w:rsidR="000A5F42" w:rsidRPr="0015000C">
        <w:rPr>
          <w:rFonts w:ascii="Times New Roman" w:hAnsi="Times New Roman" w:cs="Times New Roman"/>
          <w:sz w:val="24"/>
          <w:szCs w:val="24"/>
        </w:rPr>
        <w:t>, red: largest relative contribution to the NCI).</w:t>
      </w:r>
    </w:p>
    <w:p w14:paraId="3C09E98A" w14:textId="77777777" w:rsidR="001741E8" w:rsidRPr="0015000C" w:rsidRDefault="001741E8" w:rsidP="00DD3DCA">
      <w:pPr>
        <w:pStyle w:val="PlainText"/>
        <w:spacing w:line="360" w:lineRule="auto"/>
        <w:jc w:val="both"/>
        <w:rPr>
          <w:rFonts w:ascii="Times New Roman" w:hAnsi="Times New Roman" w:cs="Times New Roman"/>
          <w:sz w:val="24"/>
          <w:szCs w:val="24"/>
        </w:rPr>
      </w:pPr>
    </w:p>
    <w:p w14:paraId="6351173E" w14:textId="77777777" w:rsidR="001741E8" w:rsidRPr="0015000C" w:rsidRDefault="001741E8" w:rsidP="00DD3DCA">
      <w:pPr>
        <w:pStyle w:val="PlainText"/>
        <w:spacing w:line="360" w:lineRule="auto"/>
        <w:jc w:val="both"/>
        <w:rPr>
          <w:rFonts w:ascii="Times New Roman" w:hAnsi="Times New Roman" w:cs="Times New Roman"/>
          <w:sz w:val="24"/>
          <w:szCs w:val="24"/>
        </w:rPr>
      </w:pPr>
    </w:p>
    <w:p w14:paraId="38F58F19" w14:textId="719EA8C3" w:rsidR="001741E8" w:rsidRPr="0015000C" w:rsidRDefault="00107443" w:rsidP="00DD3DCA">
      <w:pPr>
        <w:pStyle w:val="PlainText"/>
        <w:spacing w:line="360" w:lineRule="auto"/>
        <w:jc w:val="both"/>
        <w:rPr>
          <w:rFonts w:ascii="Times New Roman" w:hAnsi="Times New Roman" w:cs="Times New Roman"/>
          <w:sz w:val="24"/>
          <w:szCs w:val="24"/>
        </w:rPr>
      </w:pPr>
      <w:r w:rsidRPr="0015000C">
        <w:rPr>
          <w:rFonts w:ascii="Times New Roman" w:hAnsi="Times New Roman" w:cs="Times New Roman"/>
          <w:noProof/>
          <w:sz w:val="24"/>
          <w:szCs w:val="24"/>
          <w:lang w:eastAsia="en-GB"/>
        </w:rPr>
        <w:drawing>
          <wp:inline distT="0" distB="0" distL="0" distR="0" wp14:anchorId="6EBD2CF5" wp14:editId="6A72B766">
            <wp:extent cx="4572000" cy="3200400"/>
            <wp:effectExtent l="0" t="0"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radgyr.eps"/>
                    <pic:cNvPicPr/>
                  </pic:nvPicPr>
                  <pic:blipFill>
                    <a:blip r:embed="rId57">
                      <a:extLst>
                        <a:ext uri="{28A0092B-C50C-407E-A947-70E740481C1C}">
                          <a14:useLocalDpi xmlns:a14="http://schemas.microsoft.com/office/drawing/2010/main" val="0"/>
                        </a:ext>
                      </a:extLst>
                    </a:blip>
                    <a:stretch>
                      <a:fillRect/>
                    </a:stretch>
                  </pic:blipFill>
                  <pic:spPr>
                    <a:xfrm>
                      <a:off x="0" y="0"/>
                      <a:ext cx="4572000" cy="3200400"/>
                    </a:xfrm>
                    <a:prstGeom prst="rect">
                      <a:avLst/>
                    </a:prstGeom>
                  </pic:spPr>
                </pic:pic>
              </a:graphicData>
            </a:graphic>
          </wp:inline>
        </w:drawing>
      </w:r>
    </w:p>
    <w:p w14:paraId="01693459" w14:textId="63534FAB" w:rsidR="001741E8" w:rsidRPr="0015000C" w:rsidRDefault="001741E8" w:rsidP="00AC5035">
      <w:pPr>
        <w:pStyle w:val="PlainText"/>
        <w:spacing w:line="276" w:lineRule="auto"/>
        <w:jc w:val="both"/>
        <w:rPr>
          <w:rFonts w:ascii="Times New Roman" w:hAnsi="Times New Roman" w:cs="Times New Roman"/>
          <w:sz w:val="24"/>
          <w:szCs w:val="24"/>
        </w:rPr>
      </w:pPr>
      <w:r w:rsidRPr="0015000C">
        <w:rPr>
          <w:rFonts w:ascii="Times New Roman" w:hAnsi="Times New Roman" w:cs="Times New Roman"/>
          <w:b/>
          <w:sz w:val="24"/>
          <w:szCs w:val="22"/>
        </w:rPr>
        <w:t>Figure S</w:t>
      </w:r>
      <w:r w:rsidR="00107443" w:rsidRPr="0015000C">
        <w:rPr>
          <w:rFonts w:ascii="Times New Roman" w:hAnsi="Times New Roman" w:cs="Times New Roman"/>
          <w:b/>
          <w:sz w:val="24"/>
          <w:szCs w:val="22"/>
        </w:rPr>
        <w:t>14</w:t>
      </w:r>
      <w:r w:rsidRPr="0015000C">
        <w:rPr>
          <w:rFonts w:ascii="Times New Roman" w:hAnsi="Times New Roman" w:cs="Times New Roman"/>
          <w:b/>
          <w:sz w:val="24"/>
          <w:szCs w:val="22"/>
        </w:rPr>
        <w:t>.</w:t>
      </w:r>
      <w:r w:rsidRPr="0015000C">
        <w:rPr>
          <w:b/>
          <w:sz w:val="24"/>
          <w:szCs w:val="22"/>
        </w:rPr>
        <w:t xml:space="preserve"> </w:t>
      </w:r>
      <w:r w:rsidR="002E3C60" w:rsidRPr="0015000C">
        <w:rPr>
          <w:rFonts w:ascii="Times New Roman" w:hAnsi="Times New Roman" w:cs="Times New Roman"/>
          <w:sz w:val="24"/>
          <w:szCs w:val="22"/>
        </w:rPr>
        <w:t xml:space="preserve">Radius of gyration </w:t>
      </w:r>
      <w:r w:rsidR="00AC5035" w:rsidRPr="0015000C">
        <w:rPr>
          <w:rFonts w:ascii="Times New Roman" w:hAnsi="Times New Roman" w:cs="Times New Roman"/>
          <w:sz w:val="24"/>
          <w:szCs w:val="22"/>
        </w:rPr>
        <w:t>(</w:t>
      </w:r>
      <w:r w:rsidR="00D520BF" w:rsidRPr="0015000C">
        <w:rPr>
          <w:rFonts w:ascii="Times New Roman" w:hAnsi="Times New Roman" w:cs="Times New Roman"/>
          <w:sz w:val="24"/>
          <w:szCs w:val="22"/>
        </w:rPr>
        <w:t>Å</w:t>
      </w:r>
      <w:r w:rsidR="00AC5035" w:rsidRPr="0015000C">
        <w:rPr>
          <w:rFonts w:ascii="Times New Roman" w:hAnsi="Times New Roman" w:cs="Times New Roman"/>
          <w:sz w:val="24"/>
          <w:szCs w:val="22"/>
        </w:rPr>
        <w:t xml:space="preserve">) </w:t>
      </w:r>
      <w:r w:rsidR="002E3C60" w:rsidRPr="0015000C">
        <w:rPr>
          <w:rFonts w:ascii="Times New Roman" w:hAnsi="Times New Roman" w:cs="Times New Roman"/>
          <w:sz w:val="24"/>
          <w:szCs w:val="22"/>
        </w:rPr>
        <w:t xml:space="preserve">computed for </w:t>
      </w:r>
      <w:r w:rsidR="00763F96" w:rsidRPr="0015000C">
        <w:rPr>
          <w:rFonts w:ascii="Times New Roman" w:hAnsi="Times New Roman" w:cs="Times New Roman"/>
          <w:b/>
          <w:sz w:val="24"/>
          <w:szCs w:val="24"/>
        </w:rPr>
        <w:t>1uBRAF_ATP</w:t>
      </w:r>
      <w:r w:rsidR="009D1BBE" w:rsidRPr="0015000C">
        <w:rPr>
          <w:rFonts w:ascii="Times New Roman" w:hAnsi="Times New Roman" w:cs="Times New Roman"/>
          <w:b/>
          <w:sz w:val="24"/>
          <w:szCs w:val="24"/>
        </w:rPr>
        <w:t xml:space="preserve"> </w:t>
      </w:r>
      <w:r w:rsidR="009D1BBE" w:rsidRPr="0015000C">
        <w:rPr>
          <w:rFonts w:ascii="Times New Roman" w:hAnsi="Times New Roman" w:cs="Times New Roman"/>
          <w:sz w:val="24"/>
          <w:szCs w:val="24"/>
        </w:rPr>
        <w:t>(800 ns)</w:t>
      </w:r>
      <w:r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2pBRAF_ATP</w:t>
      </w:r>
      <w:r w:rsidR="00DE5F3B" w:rsidRPr="0015000C">
        <w:rPr>
          <w:rFonts w:ascii="Times New Roman" w:hAnsi="Times New Roman" w:cs="Times New Roman"/>
          <w:b/>
          <w:sz w:val="24"/>
          <w:szCs w:val="24"/>
        </w:rPr>
        <w:t xml:space="preserve"> </w:t>
      </w:r>
      <w:r w:rsidR="00DE5F3B" w:rsidRPr="0015000C">
        <w:rPr>
          <w:rFonts w:ascii="Times New Roman" w:hAnsi="Times New Roman" w:cs="Times New Roman"/>
          <w:sz w:val="24"/>
          <w:szCs w:val="24"/>
        </w:rPr>
        <w:t>(1600 ns)</w:t>
      </w:r>
      <w:r w:rsidRPr="0015000C">
        <w:rPr>
          <w:rFonts w:ascii="Times New Roman" w:hAnsi="Times New Roman" w:cs="Times New Roman"/>
          <w:sz w:val="24"/>
          <w:szCs w:val="24"/>
        </w:rPr>
        <w:t xml:space="preserve">, </w:t>
      </w:r>
      <w:r w:rsidR="00763F96" w:rsidRPr="0015000C">
        <w:rPr>
          <w:rFonts w:ascii="Times New Roman" w:hAnsi="Times New Roman" w:cs="Times New Roman"/>
          <w:b/>
          <w:sz w:val="24"/>
          <w:szCs w:val="24"/>
        </w:rPr>
        <w:t>3uBRAF</w:t>
      </w:r>
      <w:r w:rsidRPr="0015000C">
        <w:rPr>
          <w:rFonts w:ascii="Times New Roman" w:hAnsi="Times New Roman" w:cs="Times New Roman"/>
          <w:sz w:val="24"/>
          <w:szCs w:val="24"/>
        </w:rPr>
        <w:t xml:space="preserve"> </w:t>
      </w:r>
      <w:r w:rsidR="005918D4" w:rsidRPr="0015000C">
        <w:rPr>
          <w:rFonts w:ascii="Times New Roman" w:hAnsi="Times New Roman" w:cs="Times New Roman"/>
          <w:sz w:val="24"/>
          <w:szCs w:val="24"/>
        </w:rPr>
        <w:t xml:space="preserve">(800 ns), </w:t>
      </w:r>
      <w:r w:rsidRPr="0015000C">
        <w:rPr>
          <w:rFonts w:ascii="Times New Roman" w:hAnsi="Times New Roman" w:cs="Times New Roman"/>
          <w:sz w:val="24"/>
          <w:szCs w:val="24"/>
        </w:rPr>
        <w:t xml:space="preserve">and </w:t>
      </w:r>
      <w:r w:rsidR="00763F96" w:rsidRPr="0015000C">
        <w:rPr>
          <w:rFonts w:ascii="Times New Roman" w:hAnsi="Times New Roman" w:cs="Times New Roman"/>
          <w:b/>
          <w:sz w:val="24"/>
          <w:szCs w:val="24"/>
        </w:rPr>
        <w:t>4pBRAF</w:t>
      </w:r>
      <w:r w:rsidR="005918D4" w:rsidRPr="0015000C">
        <w:rPr>
          <w:rFonts w:ascii="Times New Roman" w:hAnsi="Times New Roman" w:cs="Times New Roman"/>
          <w:b/>
          <w:sz w:val="24"/>
          <w:szCs w:val="24"/>
        </w:rPr>
        <w:t xml:space="preserve"> </w:t>
      </w:r>
      <w:r w:rsidR="005918D4" w:rsidRPr="0015000C">
        <w:rPr>
          <w:rFonts w:ascii="Times New Roman" w:hAnsi="Times New Roman" w:cs="Times New Roman"/>
          <w:sz w:val="24"/>
          <w:szCs w:val="24"/>
        </w:rPr>
        <w:t>(800 ns).</w:t>
      </w:r>
      <w:r w:rsidR="00AC5035" w:rsidRPr="0015000C">
        <w:rPr>
          <w:rFonts w:ascii="Times New Roman" w:hAnsi="Times New Roman" w:cs="Times New Roman"/>
          <w:sz w:val="24"/>
          <w:szCs w:val="24"/>
        </w:rPr>
        <w:t xml:space="preserve"> Please note that the y-axis </w:t>
      </w:r>
      <w:r w:rsidR="00F04ECB" w:rsidRPr="0015000C">
        <w:rPr>
          <w:rFonts w:ascii="Times New Roman" w:hAnsi="Times New Roman" w:cs="Times New Roman"/>
          <w:sz w:val="24"/>
          <w:szCs w:val="24"/>
        </w:rPr>
        <w:t xml:space="preserve">shows a very narrow </w:t>
      </w:r>
      <w:r w:rsidR="00AC5035" w:rsidRPr="0015000C">
        <w:rPr>
          <w:rFonts w:ascii="Times New Roman" w:hAnsi="Times New Roman" w:cs="Times New Roman"/>
          <w:sz w:val="24"/>
          <w:szCs w:val="24"/>
        </w:rPr>
        <w:t xml:space="preserve">range from 18.2 to 19.8 </w:t>
      </w:r>
      <w:r w:rsidR="00D520BF" w:rsidRPr="0015000C">
        <w:rPr>
          <w:rFonts w:ascii="Times New Roman" w:hAnsi="Times New Roman" w:cs="Times New Roman"/>
          <w:sz w:val="24"/>
          <w:szCs w:val="22"/>
        </w:rPr>
        <w:t>Å.</w:t>
      </w:r>
    </w:p>
    <w:p w14:paraId="6357CA3D" w14:textId="20EE3C3A" w:rsidR="00546C08" w:rsidRPr="0015000C" w:rsidRDefault="00546C08" w:rsidP="00546C08">
      <w:pPr>
        <w:jc w:val="both"/>
        <w:rPr>
          <w:sz w:val="20"/>
          <w:szCs w:val="20"/>
        </w:rPr>
      </w:pPr>
      <w:r w:rsidRPr="0015000C">
        <w:rPr>
          <w:b/>
          <w:szCs w:val="22"/>
        </w:rPr>
        <w:lastRenderedPageBreak/>
        <w:t xml:space="preserve">Table S1 </w:t>
      </w:r>
      <w:r w:rsidRPr="0015000C">
        <w:rPr>
          <w:szCs w:val="22"/>
        </w:rPr>
        <w:t xml:space="preserve">Radius of gyration (Å) computed for </w:t>
      </w:r>
      <w:r w:rsidR="00763F96" w:rsidRPr="0015000C">
        <w:rPr>
          <w:b/>
        </w:rPr>
        <w:t>1uBRAF_ATP</w:t>
      </w:r>
      <w:r w:rsidRPr="0015000C">
        <w:t xml:space="preserve">, </w:t>
      </w:r>
      <w:r w:rsidR="00763F96" w:rsidRPr="0015000C">
        <w:rPr>
          <w:b/>
        </w:rPr>
        <w:t>2pBRAF_ATP</w:t>
      </w:r>
      <w:r w:rsidRPr="0015000C">
        <w:t xml:space="preserve">, </w:t>
      </w:r>
      <w:r w:rsidR="00763F96" w:rsidRPr="0015000C">
        <w:rPr>
          <w:b/>
        </w:rPr>
        <w:t>3uBRAF</w:t>
      </w:r>
      <w:r w:rsidRPr="0015000C">
        <w:t xml:space="preserve">, and </w:t>
      </w:r>
      <w:r w:rsidR="00763F96" w:rsidRPr="0015000C">
        <w:rPr>
          <w:b/>
        </w:rPr>
        <w:t>4pBRAF</w:t>
      </w:r>
      <w:r w:rsidRPr="0015000C">
        <w:t xml:space="preserve">, using structures obtained after 600 ns. </w:t>
      </w:r>
    </w:p>
    <w:p w14:paraId="6A256694" w14:textId="77777777" w:rsidR="00AC5035" w:rsidRPr="0015000C" w:rsidRDefault="00AC5035" w:rsidP="001741E8">
      <w:pPr>
        <w:pStyle w:val="PlainText"/>
        <w:spacing w:line="360" w:lineRule="auto"/>
        <w:jc w:val="both"/>
        <w:rPr>
          <w:rFonts w:ascii="Times New Roman" w:hAnsi="Times New Roman" w:cs="Times New Roman"/>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2"/>
        <w:gridCol w:w="1835"/>
        <w:gridCol w:w="1835"/>
        <w:gridCol w:w="1800"/>
        <w:gridCol w:w="1800"/>
      </w:tblGrid>
      <w:tr w:rsidR="009918D5" w:rsidRPr="0015000C" w14:paraId="65B5B5D3" w14:textId="77777777" w:rsidTr="00546C08">
        <w:trPr>
          <w:jc w:val="center"/>
        </w:trPr>
        <w:tc>
          <w:tcPr>
            <w:tcW w:w="1842" w:type="dxa"/>
            <w:tcBorders>
              <w:top w:val="single" w:sz="4" w:space="0" w:color="auto"/>
              <w:bottom w:val="single" w:sz="4" w:space="0" w:color="auto"/>
            </w:tcBorders>
          </w:tcPr>
          <w:p w14:paraId="53605E36" w14:textId="41F8AC56" w:rsidR="009918D5" w:rsidRPr="0015000C" w:rsidRDefault="0034621E" w:rsidP="00383E60">
            <w:pPr>
              <w:pStyle w:val="PlainText"/>
              <w:spacing w:before="60" w:after="60"/>
              <w:jc w:val="center"/>
              <w:rPr>
                <w:rFonts w:ascii="Times New Roman" w:hAnsi="Times New Roman" w:cs="Times New Roman"/>
                <w:b/>
                <w:sz w:val="24"/>
                <w:szCs w:val="24"/>
              </w:rPr>
            </w:pPr>
            <w:r w:rsidRPr="0015000C">
              <w:rPr>
                <w:rFonts w:ascii="Times New Roman" w:hAnsi="Times New Roman" w:cs="Times New Roman"/>
                <w:b/>
                <w:sz w:val="24"/>
                <w:szCs w:val="24"/>
              </w:rPr>
              <w:t>Radius of gyration (Å)</w:t>
            </w:r>
          </w:p>
        </w:tc>
        <w:tc>
          <w:tcPr>
            <w:tcW w:w="1842" w:type="dxa"/>
            <w:tcBorders>
              <w:top w:val="single" w:sz="4" w:space="0" w:color="auto"/>
              <w:bottom w:val="single" w:sz="4" w:space="0" w:color="auto"/>
            </w:tcBorders>
            <w:vAlign w:val="center"/>
          </w:tcPr>
          <w:p w14:paraId="330B28D7" w14:textId="3D52A3BE" w:rsidR="009918D5" w:rsidRPr="0015000C" w:rsidRDefault="00763F96"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b/>
                <w:sz w:val="24"/>
                <w:szCs w:val="24"/>
              </w:rPr>
              <w:t>1uBRAF_ATP</w:t>
            </w:r>
          </w:p>
        </w:tc>
        <w:tc>
          <w:tcPr>
            <w:tcW w:w="1842" w:type="dxa"/>
            <w:tcBorders>
              <w:top w:val="single" w:sz="4" w:space="0" w:color="auto"/>
              <w:bottom w:val="single" w:sz="4" w:space="0" w:color="auto"/>
            </w:tcBorders>
            <w:vAlign w:val="center"/>
          </w:tcPr>
          <w:p w14:paraId="4E2A972C" w14:textId="3FFB70B8" w:rsidR="009918D5" w:rsidRPr="0015000C" w:rsidRDefault="00763F96"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b/>
                <w:sz w:val="24"/>
                <w:szCs w:val="24"/>
              </w:rPr>
              <w:t>2pBRAF_ATP</w:t>
            </w:r>
          </w:p>
        </w:tc>
        <w:tc>
          <w:tcPr>
            <w:tcW w:w="1843" w:type="dxa"/>
            <w:tcBorders>
              <w:top w:val="single" w:sz="4" w:space="0" w:color="auto"/>
              <w:bottom w:val="single" w:sz="4" w:space="0" w:color="auto"/>
            </w:tcBorders>
            <w:vAlign w:val="center"/>
          </w:tcPr>
          <w:p w14:paraId="52F64F5F" w14:textId="4DDCC9B0" w:rsidR="009918D5" w:rsidRPr="0015000C" w:rsidRDefault="00763F96"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b/>
                <w:sz w:val="24"/>
                <w:szCs w:val="24"/>
              </w:rPr>
              <w:t>3uBRAF</w:t>
            </w:r>
          </w:p>
        </w:tc>
        <w:tc>
          <w:tcPr>
            <w:tcW w:w="1843" w:type="dxa"/>
            <w:tcBorders>
              <w:top w:val="single" w:sz="4" w:space="0" w:color="auto"/>
              <w:bottom w:val="single" w:sz="4" w:space="0" w:color="auto"/>
            </w:tcBorders>
            <w:vAlign w:val="center"/>
          </w:tcPr>
          <w:p w14:paraId="4E4FC7ED" w14:textId="20ADB5CF" w:rsidR="009918D5" w:rsidRPr="0015000C" w:rsidRDefault="00763F96"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b/>
                <w:sz w:val="24"/>
                <w:szCs w:val="24"/>
              </w:rPr>
              <w:t>4pBRAF</w:t>
            </w:r>
          </w:p>
        </w:tc>
      </w:tr>
      <w:tr w:rsidR="009918D5" w:rsidRPr="0015000C" w14:paraId="6A77821E" w14:textId="77777777" w:rsidTr="00546C08">
        <w:trPr>
          <w:jc w:val="center"/>
        </w:trPr>
        <w:tc>
          <w:tcPr>
            <w:tcW w:w="1842" w:type="dxa"/>
            <w:tcBorders>
              <w:top w:val="single" w:sz="4" w:space="0" w:color="auto"/>
            </w:tcBorders>
          </w:tcPr>
          <w:p w14:paraId="070D3A9E" w14:textId="35B9D0FB" w:rsidR="009918D5" w:rsidRPr="0015000C" w:rsidRDefault="00E07C1C" w:rsidP="00383E60">
            <w:pPr>
              <w:pStyle w:val="PlainText"/>
              <w:spacing w:before="60" w:after="60"/>
              <w:jc w:val="center"/>
              <w:rPr>
                <w:rFonts w:ascii="Times New Roman" w:hAnsi="Times New Roman" w:cs="Times New Roman"/>
                <w:b/>
                <w:sz w:val="24"/>
                <w:szCs w:val="24"/>
              </w:rPr>
            </w:pPr>
            <w:r w:rsidRPr="0015000C">
              <w:rPr>
                <w:rFonts w:ascii="Times New Roman" w:hAnsi="Times New Roman" w:cs="Times New Roman"/>
                <w:b/>
                <w:sz w:val="24"/>
                <w:szCs w:val="24"/>
              </w:rPr>
              <w:t>M</w:t>
            </w:r>
            <w:r w:rsidR="0034621E" w:rsidRPr="0015000C">
              <w:rPr>
                <w:rFonts w:ascii="Times New Roman" w:hAnsi="Times New Roman" w:cs="Times New Roman"/>
                <w:b/>
                <w:sz w:val="24"/>
                <w:szCs w:val="24"/>
              </w:rPr>
              <w:t>in</w:t>
            </w:r>
          </w:p>
        </w:tc>
        <w:tc>
          <w:tcPr>
            <w:tcW w:w="1842" w:type="dxa"/>
            <w:tcBorders>
              <w:top w:val="single" w:sz="4" w:space="0" w:color="auto"/>
            </w:tcBorders>
          </w:tcPr>
          <w:p w14:paraId="218E8682" w14:textId="583FAB84" w:rsidR="009918D5" w:rsidRPr="0015000C" w:rsidRDefault="001547DC"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18.7</w:t>
            </w:r>
          </w:p>
        </w:tc>
        <w:tc>
          <w:tcPr>
            <w:tcW w:w="1842" w:type="dxa"/>
            <w:tcBorders>
              <w:top w:val="single" w:sz="4" w:space="0" w:color="auto"/>
            </w:tcBorders>
          </w:tcPr>
          <w:p w14:paraId="73CAEB29" w14:textId="0AEB46B6" w:rsidR="009918D5" w:rsidRPr="0015000C" w:rsidRDefault="001547DC"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18.</w:t>
            </w:r>
            <w:r w:rsidR="00000A21" w:rsidRPr="0015000C">
              <w:rPr>
                <w:rFonts w:ascii="Times New Roman" w:hAnsi="Times New Roman" w:cs="Times New Roman"/>
                <w:sz w:val="24"/>
                <w:szCs w:val="24"/>
              </w:rPr>
              <w:t>5</w:t>
            </w:r>
          </w:p>
        </w:tc>
        <w:tc>
          <w:tcPr>
            <w:tcW w:w="1843" w:type="dxa"/>
            <w:tcBorders>
              <w:top w:val="single" w:sz="4" w:space="0" w:color="auto"/>
            </w:tcBorders>
          </w:tcPr>
          <w:p w14:paraId="4AAC7E1A" w14:textId="33D2068D" w:rsidR="009918D5" w:rsidRPr="0015000C" w:rsidRDefault="001547DC"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18.3</w:t>
            </w:r>
          </w:p>
        </w:tc>
        <w:tc>
          <w:tcPr>
            <w:tcW w:w="1843" w:type="dxa"/>
            <w:tcBorders>
              <w:top w:val="single" w:sz="4" w:space="0" w:color="auto"/>
            </w:tcBorders>
          </w:tcPr>
          <w:p w14:paraId="566E8F2C" w14:textId="3A853668" w:rsidR="009918D5" w:rsidRPr="0015000C" w:rsidRDefault="001547DC"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18.4</w:t>
            </w:r>
          </w:p>
        </w:tc>
      </w:tr>
      <w:tr w:rsidR="009918D5" w:rsidRPr="0015000C" w14:paraId="15B7CD3F" w14:textId="77777777" w:rsidTr="00546C08">
        <w:trPr>
          <w:jc w:val="center"/>
        </w:trPr>
        <w:tc>
          <w:tcPr>
            <w:tcW w:w="1842" w:type="dxa"/>
          </w:tcPr>
          <w:p w14:paraId="05C7B1C3" w14:textId="086FD81F" w:rsidR="009918D5" w:rsidRPr="0015000C" w:rsidRDefault="00E07C1C" w:rsidP="00383E60">
            <w:pPr>
              <w:pStyle w:val="PlainText"/>
              <w:spacing w:before="60" w:after="60"/>
              <w:jc w:val="center"/>
              <w:rPr>
                <w:rFonts w:ascii="Times New Roman" w:hAnsi="Times New Roman" w:cs="Times New Roman"/>
                <w:b/>
                <w:sz w:val="24"/>
                <w:szCs w:val="24"/>
              </w:rPr>
            </w:pPr>
            <w:r w:rsidRPr="0015000C">
              <w:rPr>
                <w:rFonts w:ascii="Times New Roman" w:hAnsi="Times New Roman" w:cs="Times New Roman"/>
                <w:b/>
                <w:sz w:val="24"/>
                <w:szCs w:val="24"/>
              </w:rPr>
              <w:t>M</w:t>
            </w:r>
            <w:r w:rsidR="0034621E" w:rsidRPr="0015000C">
              <w:rPr>
                <w:rFonts w:ascii="Times New Roman" w:hAnsi="Times New Roman" w:cs="Times New Roman"/>
                <w:b/>
                <w:sz w:val="24"/>
                <w:szCs w:val="24"/>
              </w:rPr>
              <w:t>ax</w:t>
            </w:r>
          </w:p>
        </w:tc>
        <w:tc>
          <w:tcPr>
            <w:tcW w:w="1842" w:type="dxa"/>
          </w:tcPr>
          <w:p w14:paraId="58FB38CA" w14:textId="1DA3C06C" w:rsidR="009918D5" w:rsidRPr="0015000C" w:rsidRDefault="001547DC"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19.4</w:t>
            </w:r>
          </w:p>
        </w:tc>
        <w:tc>
          <w:tcPr>
            <w:tcW w:w="1842" w:type="dxa"/>
          </w:tcPr>
          <w:p w14:paraId="38BE8B01" w14:textId="65A573CC" w:rsidR="009918D5" w:rsidRPr="0015000C" w:rsidRDefault="00000A21"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19.2</w:t>
            </w:r>
          </w:p>
        </w:tc>
        <w:tc>
          <w:tcPr>
            <w:tcW w:w="1843" w:type="dxa"/>
          </w:tcPr>
          <w:p w14:paraId="00E7753E" w14:textId="1B522C96" w:rsidR="009918D5" w:rsidRPr="0015000C" w:rsidRDefault="001547DC"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18.9</w:t>
            </w:r>
          </w:p>
        </w:tc>
        <w:tc>
          <w:tcPr>
            <w:tcW w:w="1843" w:type="dxa"/>
          </w:tcPr>
          <w:p w14:paraId="4A8970C3" w14:textId="23850B4D" w:rsidR="009918D5" w:rsidRPr="0015000C" w:rsidRDefault="001547DC"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19.1</w:t>
            </w:r>
          </w:p>
        </w:tc>
      </w:tr>
      <w:tr w:rsidR="009918D5" w:rsidRPr="0015000C" w14:paraId="5171117B" w14:textId="77777777" w:rsidTr="00546C08">
        <w:trPr>
          <w:jc w:val="center"/>
        </w:trPr>
        <w:tc>
          <w:tcPr>
            <w:tcW w:w="1842" w:type="dxa"/>
          </w:tcPr>
          <w:p w14:paraId="4749B81D" w14:textId="7BF830EA" w:rsidR="009918D5" w:rsidRPr="0015000C" w:rsidRDefault="0034621E" w:rsidP="00383E60">
            <w:pPr>
              <w:pStyle w:val="PlainText"/>
              <w:spacing w:before="60" w:after="60"/>
              <w:jc w:val="center"/>
              <w:rPr>
                <w:rFonts w:ascii="Times New Roman" w:hAnsi="Times New Roman" w:cs="Times New Roman"/>
                <w:b/>
                <w:sz w:val="24"/>
                <w:szCs w:val="24"/>
              </w:rPr>
            </w:pPr>
            <w:r w:rsidRPr="0015000C">
              <w:rPr>
                <w:rFonts w:ascii="Times New Roman" w:hAnsi="Times New Roman" w:cs="Times New Roman"/>
                <w:b/>
                <w:sz w:val="24"/>
                <w:szCs w:val="24"/>
              </w:rPr>
              <w:t>Average</w:t>
            </w:r>
          </w:p>
        </w:tc>
        <w:tc>
          <w:tcPr>
            <w:tcW w:w="1842" w:type="dxa"/>
          </w:tcPr>
          <w:p w14:paraId="7228FC49" w14:textId="523A3B1A" w:rsidR="009918D5" w:rsidRPr="0015000C" w:rsidRDefault="00394654"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18.9</w:t>
            </w:r>
          </w:p>
        </w:tc>
        <w:tc>
          <w:tcPr>
            <w:tcW w:w="1842" w:type="dxa"/>
          </w:tcPr>
          <w:p w14:paraId="29636EDD" w14:textId="7D22C250" w:rsidR="009918D5" w:rsidRPr="0015000C" w:rsidRDefault="00996BFC"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18.8</w:t>
            </w:r>
          </w:p>
        </w:tc>
        <w:tc>
          <w:tcPr>
            <w:tcW w:w="1843" w:type="dxa"/>
          </w:tcPr>
          <w:p w14:paraId="66A0CEF4" w14:textId="480A87CB" w:rsidR="009918D5" w:rsidRPr="0015000C" w:rsidRDefault="00A23A53"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18.6</w:t>
            </w:r>
          </w:p>
        </w:tc>
        <w:tc>
          <w:tcPr>
            <w:tcW w:w="1843" w:type="dxa"/>
          </w:tcPr>
          <w:p w14:paraId="42304919" w14:textId="5CA5B4EC" w:rsidR="009918D5" w:rsidRPr="0015000C" w:rsidRDefault="00C65538"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18.8</w:t>
            </w:r>
          </w:p>
        </w:tc>
      </w:tr>
      <w:tr w:rsidR="00432965" w:rsidRPr="0015000C" w14:paraId="3EBCD97E" w14:textId="77777777" w:rsidTr="00546C08">
        <w:trPr>
          <w:jc w:val="center"/>
        </w:trPr>
        <w:tc>
          <w:tcPr>
            <w:tcW w:w="1842" w:type="dxa"/>
            <w:tcBorders>
              <w:bottom w:val="single" w:sz="4" w:space="0" w:color="auto"/>
            </w:tcBorders>
          </w:tcPr>
          <w:p w14:paraId="0BC4F924" w14:textId="25845591" w:rsidR="00432965" w:rsidRPr="0015000C" w:rsidRDefault="009D2951" w:rsidP="00383E60">
            <w:pPr>
              <w:pStyle w:val="PlainText"/>
              <w:spacing w:before="60" w:after="60"/>
              <w:jc w:val="center"/>
              <w:rPr>
                <w:rFonts w:ascii="Times New Roman" w:hAnsi="Times New Roman" w:cs="Times New Roman"/>
                <w:b/>
                <w:sz w:val="24"/>
                <w:szCs w:val="24"/>
              </w:rPr>
            </w:pPr>
            <w:r w:rsidRPr="0015000C">
              <w:rPr>
                <w:rFonts w:ascii="Times New Roman" w:hAnsi="Times New Roman" w:cs="Times New Roman"/>
                <w:b/>
                <w:sz w:val="24"/>
                <w:szCs w:val="24"/>
              </w:rPr>
              <w:t>Standard deviation</w:t>
            </w:r>
          </w:p>
        </w:tc>
        <w:tc>
          <w:tcPr>
            <w:tcW w:w="1842" w:type="dxa"/>
            <w:tcBorders>
              <w:bottom w:val="single" w:sz="4" w:space="0" w:color="auto"/>
            </w:tcBorders>
            <w:vAlign w:val="center"/>
          </w:tcPr>
          <w:p w14:paraId="1E969712" w14:textId="3EC2D8DA" w:rsidR="00432965" w:rsidRPr="0015000C" w:rsidRDefault="006411CB"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0.15</w:t>
            </w:r>
          </w:p>
        </w:tc>
        <w:tc>
          <w:tcPr>
            <w:tcW w:w="1842" w:type="dxa"/>
            <w:tcBorders>
              <w:bottom w:val="single" w:sz="4" w:space="0" w:color="auto"/>
            </w:tcBorders>
            <w:vAlign w:val="center"/>
          </w:tcPr>
          <w:p w14:paraId="122E61D6" w14:textId="5406020E" w:rsidR="00432965" w:rsidRPr="0015000C" w:rsidRDefault="006411CB"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0.11</w:t>
            </w:r>
          </w:p>
        </w:tc>
        <w:tc>
          <w:tcPr>
            <w:tcW w:w="1843" w:type="dxa"/>
            <w:tcBorders>
              <w:bottom w:val="single" w:sz="4" w:space="0" w:color="auto"/>
            </w:tcBorders>
            <w:vAlign w:val="center"/>
          </w:tcPr>
          <w:p w14:paraId="186C0F7C" w14:textId="0589AB48" w:rsidR="00432965" w:rsidRPr="0015000C" w:rsidRDefault="006411CB"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0.24</w:t>
            </w:r>
          </w:p>
        </w:tc>
        <w:tc>
          <w:tcPr>
            <w:tcW w:w="1843" w:type="dxa"/>
            <w:tcBorders>
              <w:bottom w:val="single" w:sz="4" w:space="0" w:color="auto"/>
            </w:tcBorders>
            <w:vAlign w:val="center"/>
          </w:tcPr>
          <w:p w14:paraId="049AB921" w14:textId="7F5E325C" w:rsidR="00432965" w:rsidRPr="0015000C" w:rsidRDefault="006411CB" w:rsidP="00383E60">
            <w:pPr>
              <w:pStyle w:val="PlainText"/>
              <w:spacing w:before="60" w:after="60"/>
              <w:jc w:val="center"/>
              <w:rPr>
                <w:rFonts w:ascii="Times New Roman" w:hAnsi="Times New Roman" w:cs="Times New Roman"/>
                <w:sz w:val="24"/>
                <w:szCs w:val="24"/>
              </w:rPr>
            </w:pPr>
            <w:r w:rsidRPr="0015000C">
              <w:rPr>
                <w:rFonts w:ascii="Times New Roman" w:hAnsi="Times New Roman" w:cs="Times New Roman"/>
                <w:sz w:val="24"/>
                <w:szCs w:val="24"/>
              </w:rPr>
              <w:t>0.35</w:t>
            </w:r>
          </w:p>
        </w:tc>
      </w:tr>
    </w:tbl>
    <w:p w14:paraId="3369EB00" w14:textId="77777777" w:rsidR="001741E8" w:rsidRPr="0015000C" w:rsidRDefault="001741E8" w:rsidP="00DD3DCA">
      <w:pPr>
        <w:pStyle w:val="PlainText"/>
        <w:spacing w:line="360" w:lineRule="auto"/>
        <w:jc w:val="both"/>
        <w:rPr>
          <w:rFonts w:ascii="Times New Roman" w:hAnsi="Times New Roman" w:cs="Times New Roman"/>
          <w:sz w:val="24"/>
          <w:szCs w:val="24"/>
        </w:rPr>
      </w:pPr>
    </w:p>
    <w:p w14:paraId="2BC67955" w14:textId="77777777" w:rsidR="008834E5" w:rsidRPr="0015000C" w:rsidRDefault="008834E5" w:rsidP="00DD3DCA">
      <w:pPr>
        <w:pStyle w:val="PlainText"/>
        <w:spacing w:line="360" w:lineRule="auto"/>
        <w:jc w:val="both"/>
        <w:rPr>
          <w:rFonts w:ascii="Times New Roman" w:hAnsi="Times New Roman" w:cs="Times New Roman"/>
          <w:sz w:val="24"/>
          <w:szCs w:val="24"/>
        </w:rPr>
      </w:pPr>
    </w:p>
    <w:p w14:paraId="78298665" w14:textId="77777777" w:rsidR="008834E5" w:rsidRPr="0015000C" w:rsidRDefault="008834E5" w:rsidP="00DD3DCA">
      <w:pPr>
        <w:pStyle w:val="PlainText"/>
        <w:spacing w:line="360" w:lineRule="auto"/>
        <w:jc w:val="both"/>
        <w:rPr>
          <w:rFonts w:ascii="Times New Roman" w:hAnsi="Times New Roman" w:cs="Times New Roman"/>
          <w:sz w:val="24"/>
          <w:szCs w:val="24"/>
        </w:rPr>
      </w:pPr>
    </w:p>
    <w:p w14:paraId="49A7A1D4"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3EF80FDE"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4D8586EC"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1695EC52"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1097BE70"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28718E74"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2772C1B9"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787E97EB"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2B96F7AD"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59A87180"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2E172A8C"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49C7F7AE"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1775983E"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155E47AF" w14:textId="77777777" w:rsidR="00087114" w:rsidRPr="0015000C" w:rsidRDefault="00087114" w:rsidP="00DD3DCA">
      <w:pPr>
        <w:pStyle w:val="PlainText"/>
        <w:spacing w:line="360" w:lineRule="auto"/>
        <w:jc w:val="both"/>
        <w:rPr>
          <w:rFonts w:ascii="Times New Roman" w:hAnsi="Times New Roman" w:cs="Times New Roman"/>
          <w:sz w:val="24"/>
          <w:szCs w:val="24"/>
        </w:rPr>
      </w:pPr>
    </w:p>
    <w:p w14:paraId="5CF0D126" w14:textId="1D949113" w:rsidR="00087114" w:rsidRPr="0015000C" w:rsidRDefault="00087114">
      <w:pPr>
        <w:rPr>
          <w:rFonts w:eastAsiaTheme="minorHAnsi"/>
          <w:lang w:eastAsia="en-US"/>
        </w:rPr>
      </w:pPr>
      <w:r w:rsidRPr="0015000C">
        <w:br w:type="page"/>
      </w:r>
    </w:p>
    <w:p w14:paraId="4781A0ED" w14:textId="77777777" w:rsidR="00087114" w:rsidRPr="0015000C" w:rsidRDefault="00087114" w:rsidP="00087114">
      <w:pPr>
        <w:pStyle w:val="PlainText"/>
        <w:spacing w:line="360" w:lineRule="auto"/>
        <w:jc w:val="both"/>
        <w:rPr>
          <w:rFonts w:ascii="Times New Roman" w:hAnsi="Times New Roman" w:cs="Times New Roman"/>
          <w:b/>
          <w:sz w:val="24"/>
          <w:szCs w:val="20"/>
        </w:rPr>
      </w:pPr>
      <w:r w:rsidRPr="0015000C">
        <w:rPr>
          <w:rFonts w:ascii="Times New Roman" w:hAnsi="Times New Roman" w:cs="Times New Roman"/>
          <w:b/>
          <w:sz w:val="24"/>
          <w:szCs w:val="20"/>
        </w:rPr>
        <w:lastRenderedPageBreak/>
        <w:t>References</w:t>
      </w:r>
    </w:p>
    <w:p w14:paraId="51E69B82" w14:textId="77777777" w:rsidR="00994053" w:rsidRPr="0015000C" w:rsidRDefault="00994053" w:rsidP="00DD3DCA">
      <w:pPr>
        <w:pStyle w:val="PlainText"/>
        <w:spacing w:line="360" w:lineRule="auto"/>
        <w:jc w:val="both"/>
        <w:rPr>
          <w:rFonts w:ascii="Times New Roman" w:hAnsi="Times New Roman" w:cs="Times New Roman"/>
          <w:sz w:val="20"/>
          <w:szCs w:val="20"/>
        </w:rPr>
      </w:pPr>
    </w:p>
    <w:p w14:paraId="4E97E134" w14:textId="77777777" w:rsidR="00FC70AA" w:rsidRPr="0015000C" w:rsidRDefault="00994053" w:rsidP="00FC70AA">
      <w:pPr>
        <w:pStyle w:val="EndNoteBibliography"/>
        <w:ind w:left="720" w:hanging="720"/>
        <w:rPr>
          <w:lang w:val="en-IE"/>
        </w:rPr>
      </w:pPr>
      <w:r w:rsidRPr="0015000C">
        <w:rPr>
          <w:sz w:val="20"/>
          <w:szCs w:val="20"/>
          <w:lang w:val="en-GB"/>
        </w:rPr>
        <w:fldChar w:fldCharType="begin"/>
      </w:r>
      <w:r w:rsidRPr="0015000C">
        <w:rPr>
          <w:sz w:val="20"/>
          <w:szCs w:val="20"/>
          <w:lang w:val="en-GB"/>
        </w:rPr>
        <w:instrText xml:space="preserve"> ADDIN EN.REFLIST </w:instrText>
      </w:r>
      <w:r w:rsidRPr="0015000C">
        <w:rPr>
          <w:sz w:val="20"/>
          <w:szCs w:val="20"/>
          <w:lang w:val="en-GB"/>
        </w:rPr>
        <w:fldChar w:fldCharType="separate"/>
      </w:r>
      <w:bookmarkStart w:id="0" w:name="_ENREF_1"/>
      <w:r w:rsidR="00FC70AA" w:rsidRPr="0015000C">
        <w:rPr>
          <w:lang w:val="en-IE"/>
        </w:rPr>
        <w:t>1.</w:t>
      </w:r>
      <w:r w:rsidR="00FC70AA" w:rsidRPr="0015000C">
        <w:rPr>
          <w:lang w:val="en-IE"/>
        </w:rPr>
        <w:tab/>
        <w:t xml:space="preserve">A. Šali and T. L. Blundell, </w:t>
      </w:r>
      <w:r w:rsidR="00FC70AA" w:rsidRPr="0015000C">
        <w:rPr>
          <w:i/>
          <w:lang w:val="en-IE"/>
        </w:rPr>
        <w:t>J. Mol. Biol.</w:t>
      </w:r>
      <w:r w:rsidR="00FC70AA" w:rsidRPr="0015000C">
        <w:rPr>
          <w:lang w:val="en-IE"/>
        </w:rPr>
        <w:t xml:space="preserve">, 1993, </w:t>
      </w:r>
      <w:r w:rsidR="00FC70AA" w:rsidRPr="0015000C">
        <w:rPr>
          <w:b/>
          <w:lang w:val="en-IE"/>
        </w:rPr>
        <w:t>234</w:t>
      </w:r>
      <w:r w:rsidR="00FC70AA" w:rsidRPr="0015000C">
        <w:rPr>
          <w:lang w:val="en-IE"/>
        </w:rPr>
        <w:t>, 779-815.</w:t>
      </w:r>
      <w:bookmarkEnd w:id="0"/>
    </w:p>
    <w:p w14:paraId="370118BF" w14:textId="77777777" w:rsidR="00FC70AA" w:rsidRPr="0015000C" w:rsidRDefault="00FC70AA" w:rsidP="00FC70AA">
      <w:pPr>
        <w:pStyle w:val="EndNoteBibliography"/>
        <w:ind w:left="720" w:hanging="720"/>
        <w:rPr>
          <w:lang w:val="en-IE"/>
        </w:rPr>
      </w:pPr>
      <w:bookmarkStart w:id="1" w:name="_ENREF_2"/>
      <w:r w:rsidRPr="0015000C">
        <w:rPr>
          <w:lang w:val="en-IE"/>
        </w:rPr>
        <w:t>2.</w:t>
      </w:r>
      <w:r w:rsidRPr="0015000C">
        <w:rPr>
          <w:lang w:val="en-IE"/>
        </w:rPr>
        <w:tab/>
        <w:t xml:space="preserve">A. Fiser, R. K. Do and A. Sali, </w:t>
      </w:r>
      <w:r w:rsidRPr="0015000C">
        <w:rPr>
          <w:i/>
          <w:lang w:val="en-IE"/>
        </w:rPr>
        <w:t>Protein Science : A Publication of the Protein Society</w:t>
      </w:r>
      <w:r w:rsidRPr="0015000C">
        <w:rPr>
          <w:lang w:val="en-IE"/>
        </w:rPr>
        <w:t xml:space="preserve">, 2000, </w:t>
      </w:r>
      <w:r w:rsidRPr="0015000C">
        <w:rPr>
          <w:b/>
          <w:lang w:val="en-IE"/>
        </w:rPr>
        <w:t>9</w:t>
      </w:r>
      <w:r w:rsidRPr="0015000C">
        <w:rPr>
          <w:lang w:val="en-IE"/>
        </w:rPr>
        <w:t>, 1753-1773.</w:t>
      </w:r>
      <w:bookmarkEnd w:id="1"/>
    </w:p>
    <w:p w14:paraId="6D12698E" w14:textId="77777777" w:rsidR="00FC70AA" w:rsidRPr="0015000C" w:rsidRDefault="00FC70AA" w:rsidP="00FC70AA">
      <w:pPr>
        <w:pStyle w:val="EndNoteBibliography"/>
        <w:ind w:left="720" w:hanging="720"/>
        <w:rPr>
          <w:lang w:val="fr-FR"/>
        </w:rPr>
      </w:pPr>
      <w:bookmarkStart w:id="2" w:name="_ENREF_3"/>
      <w:r w:rsidRPr="0015000C">
        <w:rPr>
          <w:lang w:val="fr-FR"/>
        </w:rPr>
        <w:t>3.</w:t>
      </w:r>
      <w:r w:rsidRPr="0015000C">
        <w:rPr>
          <w:lang w:val="fr-FR"/>
        </w:rPr>
        <w:tab/>
        <w:t xml:space="preserve">E. Hénon, M. Dauchez, A. Haudrechy and A. Banchet, </w:t>
      </w:r>
      <w:r w:rsidRPr="0015000C">
        <w:rPr>
          <w:i/>
          <w:lang w:val="fr-FR"/>
        </w:rPr>
        <w:t>Tetrahedron</w:t>
      </w:r>
      <w:r w:rsidRPr="0015000C">
        <w:rPr>
          <w:lang w:val="fr-FR"/>
        </w:rPr>
        <w:t xml:space="preserve">, 2008, </w:t>
      </w:r>
      <w:r w:rsidRPr="0015000C">
        <w:rPr>
          <w:b/>
          <w:lang w:val="fr-FR"/>
        </w:rPr>
        <w:t>64</w:t>
      </w:r>
      <w:r w:rsidRPr="0015000C">
        <w:rPr>
          <w:lang w:val="fr-FR"/>
        </w:rPr>
        <w:t>, 9480-9489.</w:t>
      </w:r>
      <w:bookmarkEnd w:id="2"/>
    </w:p>
    <w:p w14:paraId="1E227E91" w14:textId="77777777" w:rsidR="00FC70AA" w:rsidRPr="0015000C" w:rsidRDefault="00FC70AA" w:rsidP="00FC70AA">
      <w:pPr>
        <w:pStyle w:val="EndNoteBibliography"/>
        <w:ind w:left="720" w:hanging="720"/>
        <w:rPr>
          <w:lang w:val="en-IE"/>
        </w:rPr>
      </w:pPr>
      <w:bookmarkStart w:id="3" w:name="_ENREF_4"/>
      <w:r w:rsidRPr="0015000C">
        <w:rPr>
          <w:lang w:val="en-IE"/>
        </w:rPr>
        <w:t>4.</w:t>
      </w:r>
      <w:r w:rsidRPr="0015000C">
        <w:rPr>
          <w:lang w:val="en-IE"/>
        </w:rPr>
        <w:tab/>
        <w:t xml:space="preserve">D. Case, T. Darden, T. Cheatham III, C. Simmerling, J. Wang, R. Duke, R. Luo, R. Walker, W. Zhang and K. Merz, </w:t>
      </w:r>
      <w:r w:rsidRPr="0015000C">
        <w:rPr>
          <w:i/>
          <w:lang w:val="en-IE"/>
        </w:rPr>
        <w:t>University of California, San Francisco</w:t>
      </w:r>
      <w:r w:rsidRPr="0015000C">
        <w:rPr>
          <w:lang w:val="en-IE"/>
        </w:rPr>
        <w:t xml:space="preserve">, 2010, </w:t>
      </w:r>
      <w:r w:rsidRPr="0015000C">
        <w:rPr>
          <w:b/>
          <w:lang w:val="en-IE"/>
        </w:rPr>
        <w:t>5</w:t>
      </w:r>
      <w:r w:rsidRPr="0015000C">
        <w:rPr>
          <w:lang w:val="en-IE"/>
        </w:rPr>
        <w:t>.</w:t>
      </w:r>
      <w:bookmarkEnd w:id="3"/>
    </w:p>
    <w:p w14:paraId="5DF5EFA9" w14:textId="77777777" w:rsidR="00FC70AA" w:rsidRPr="0015000C" w:rsidRDefault="00FC70AA" w:rsidP="00FC70AA">
      <w:pPr>
        <w:pStyle w:val="EndNoteBibliography"/>
        <w:ind w:left="720" w:hanging="720"/>
        <w:rPr>
          <w:lang w:val="en-IE"/>
        </w:rPr>
      </w:pPr>
      <w:bookmarkStart w:id="4" w:name="_ENREF_5"/>
      <w:r w:rsidRPr="0015000C">
        <w:rPr>
          <w:lang w:val="en-IE"/>
        </w:rPr>
        <w:t>5.</w:t>
      </w:r>
      <w:r w:rsidRPr="0015000C">
        <w:rPr>
          <w:lang w:val="en-IE"/>
        </w:rPr>
        <w:tab/>
        <w:t xml:space="preserve">M. H. M. Olsson, C. R. Søndergaard, M. Rostkowski and J. H. Jensen, </w:t>
      </w:r>
      <w:r w:rsidRPr="0015000C">
        <w:rPr>
          <w:i/>
          <w:lang w:val="en-IE"/>
        </w:rPr>
        <w:t>J. Chem. Theor. Comput.</w:t>
      </w:r>
      <w:r w:rsidRPr="0015000C">
        <w:rPr>
          <w:lang w:val="en-IE"/>
        </w:rPr>
        <w:t xml:space="preserve">, 2011, </w:t>
      </w:r>
      <w:r w:rsidRPr="0015000C">
        <w:rPr>
          <w:b/>
          <w:lang w:val="en-IE"/>
        </w:rPr>
        <w:t>7</w:t>
      </w:r>
      <w:r w:rsidRPr="0015000C">
        <w:rPr>
          <w:lang w:val="en-IE"/>
        </w:rPr>
        <w:t>, 525-537.</w:t>
      </w:r>
      <w:bookmarkEnd w:id="4"/>
    </w:p>
    <w:p w14:paraId="4DC5D198" w14:textId="77777777" w:rsidR="00FC70AA" w:rsidRPr="0015000C" w:rsidRDefault="00FC70AA" w:rsidP="00FC70AA">
      <w:pPr>
        <w:pStyle w:val="EndNoteBibliography"/>
        <w:ind w:left="720" w:hanging="720"/>
        <w:rPr>
          <w:lang w:val="en-IE"/>
        </w:rPr>
      </w:pPr>
      <w:bookmarkStart w:id="5" w:name="_ENREF_6"/>
      <w:r w:rsidRPr="0015000C">
        <w:rPr>
          <w:lang w:val="en-IE"/>
        </w:rPr>
        <w:t>6.</w:t>
      </w:r>
      <w:r w:rsidRPr="0015000C">
        <w:rPr>
          <w:lang w:val="en-IE"/>
        </w:rPr>
        <w:tab/>
        <w:t xml:space="preserve">N. Homeyer, A. H. C. Horn, H. Lanig and H. Sticht, </w:t>
      </w:r>
      <w:r w:rsidRPr="0015000C">
        <w:rPr>
          <w:i/>
          <w:lang w:val="en-IE"/>
        </w:rPr>
        <w:t>J. Mol. Model.</w:t>
      </w:r>
      <w:r w:rsidRPr="0015000C">
        <w:rPr>
          <w:lang w:val="en-IE"/>
        </w:rPr>
        <w:t xml:space="preserve">, 2006, </w:t>
      </w:r>
      <w:r w:rsidRPr="0015000C">
        <w:rPr>
          <w:b/>
          <w:lang w:val="en-IE"/>
        </w:rPr>
        <w:t>12</w:t>
      </w:r>
      <w:r w:rsidRPr="0015000C">
        <w:rPr>
          <w:lang w:val="en-IE"/>
        </w:rPr>
        <w:t>, 281-289.</w:t>
      </w:r>
      <w:bookmarkEnd w:id="5"/>
    </w:p>
    <w:p w14:paraId="1186F9EC" w14:textId="77777777" w:rsidR="00FC70AA" w:rsidRPr="0015000C" w:rsidRDefault="00FC70AA" w:rsidP="00FC70AA">
      <w:pPr>
        <w:pStyle w:val="EndNoteBibliography"/>
        <w:ind w:left="720" w:hanging="720"/>
        <w:rPr>
          <w:lang w:val="en-IE"/>
        </w:rPr>
      </w:pPr>
      <w:bookmarkStart w:id="6" w:name="_ENREF_7"/>
      <w:r w:rsidRPr="0015000C">
        <w:rPr>
          <w:lang w:val="en-IE"/>
        </w:rPr>
        <w:t>7.</w:t>
      </w:r>
      <w:r w:rsidRPr="0015000C">
        <w:rPr>
          <w:lang w:val="en-IE"/>
        </w:rPr>
        <w:tab/>
        <w:t xml:space="preserve">F.-Y. Dupradeau, C. Cézard, R. Lelong, É. Stanislawiak, J. Pêcher, J. C. Delepine and P. Cieplak, </w:t>
      </w:r>
      <w:r w:rsidRPr="0015000C">
        <w:rPr>
          <w:i/>
          <w:lang w:val="en-IE"/>
        </w:rPr>
        <w:t>Nucleic Acids Res.</w:t>
      </w:r>
      <w:r w:rsidRPr="0015000C">
        <w:rPr>
          <w:lang w:val="en-IE"/>
        </w:rPr>
        <w:t xml:space="preserve">, 2008, </w:t>
      </w:r>
      <w:r w:rsidRPr="0015000C">
        <w:rPr>
          <w:b/>
          <w:lang w:val="en-IE"/>
        </w:rPr>
        <w:t>36</w:t>
      </w:r>
      <w:r w:rsidRPr="0015000C">
        <w:rPr>
          <w:lang w:val="en-IE"/>
        </w:rPr>
        <w:t>, D360-D367.</w:t>
      </w:r>
      <w:bookmarkEnd w:id="6"/>
    </w:p>
    <w:p w14:paraId="512131C9" w14:textId="77777777" w:rsidR="00FC70AA" w:rsidRPr="0015000C" w:rsidRDefault="00FC70AA" w:rsidP="00FC70AA">
      <w:pPr>
        <w:pStyle w:val="EndNoteBibliography"/>
        <w:ind w:left="720" w:hanging="720"/>
        <w:rPr>
          <w:lang w:val="en-IE"/>
        </w:rPr>
      </w:pPr>
      <w:bookmarkStart w:id="7" w:name="_ENREF_8"/>
      <w:r w:rsidRPr="0015000C">
        <w:rPr>
          <w:lang w:val="en-IE"/>
        </w:rPr>
        <w:t>8.</w:t>
      </w:r>
      <w:r w:rsidRPr="0015000C">
        <w:rPr>
          <w:lang w:val="en-IE"/>
        </w:rPr>
        <w:tab/>
        <w:t xml:space="preserve">A. Nicolaï, P. Delarue and P. Senet, </w:t>
      </w:r>
      <w:r w:rsidRPr="0015000C">
        <w:rPr>
          <w:i/>
          <w:lang w:val="en-IE"/>
        </w:rPr>
        <w:t>PLOS Computational Biology</w:t>
      </w:r>
      <w:r w:rsidRPr="0015000C">
        <w:rPr>
          <w:lang w:val="en-IE"/>
        </w:rPr>
        <w:t xml:space="preserve">, 2013, </w:t>
      </w:r>
      <w:r w:rsidRPr="0015000C">
        <w:rPr>
          <w:b/>
          <w:lang w:val="en-IE"/>
        </w:rPr>
        <w:t>9</w:t>
      </w:r>
      <w:r w:rsidRPr="0015000C">
        <w:rPr>
          <w:lang w:val="en-IE"/>
        </w:rPr>
        <w:t>, e1003379.</w:t>
      </w:r>
      <w:bookmarkEnd w:id="7"/>
    </w:p>
    <w:p w14:paraId="1CE4FC76" w14:textId="77777777" w:rsidR="00FC70AA" w:rsidRPr="0015000C" w:rsidRDefault="00FC70AA" w:rsidP="00FC70AA">
      <w:pPr>
        <w:pStyle w:val="EndNoteBibliography"/>
        <w:ind w:left="720" w:hanging="720"/>
        <w:rPr>
          <w:lang w:val="en-IE"/>
        </w:rPr>
      </w:pPr>
      <w:bookmarkStart w:id="8" w:name="_ENREF_9"/>
      <w:r w:rsidRPr="0015000C">
        <w:rPr>
          <w:lang w:val="en-IE"/>
        </w:rPr>
        <w:t>9.</w:t>
      </w:r>
      <w:r w:rsidRPr="0015000C">
        <w:rPr>
          <w:lang w:val="en-IE"/>
        </w:rPr>
        <w:tab/>
        <w:t xml:space="preserve">D. Wales, </w:t>
      </w:r>
      <w:r w:rsidRPr="0015000C">
        <w:rPr>
          <w:i/>
          <w:lang w:val="en-IE"/>
        </w:rPr>
        <w:t>Energy landscapes: Applications to clusters, biomolecules and glasses</w:t>
      </w:r>
      <w:r w:rsidRPr="0015000C">
        <w:rPr>
          <w:lang w:val="en-IE"/>
        </w:rPr>
        <w:t>, Cambridge University Press, 2003.</w:t>
      </w:r>
      <w:bookmarkEnd w:id="8"/>
    </w:p>
    <w:p w14:paraId="55371AB5" w14:textId="77777777" w:rsidR="00FC70AA" w:rsidRPr="0015000C" w:rsidRDefault="00FC70AA" w:rsidP="00FC70AA">
      <w:pPr>
        <w:pStyle w:val="EndNoteBibliography"/>
        <w:ind w:left="720" w:hanging="720"/>
        <w:rPr>
          <w:lang w:val="en-IE"/>
        </w:rPr>
      </w:pPr>
      <w:bookmarkStart w:id="9" w:name="_ENREF_10"/>
      <w:r w:rsidRPr="0015000C">
        <w:rPr>
          <w:lang w:val="en-IE"/>
        </w:rPr>
        <w:t>10.</w:t>
      </w:r>
      <w:r w:rsidRPr="0015000C">
        <w:rPr>
          <w:lang w:val="en-IE"/>
        </w:rPr>
        <w:tab/>
        <w:t xml:space="preserve">Y. Cote, P. Senet, P. Delarue, G. G. Maisuradze and H. A. Scheraga, </w:t>
      </w:r>
      <w:r w:rsidRPr="0015000C">
        <w:rPr>
          <w:i/>
          <w:lang w:val="en-IE"/>
        </w:rPr>
        <w:t>Proc. Natl. Acad. Sci.</w:t>
      </w:r>
      <w:r w:rsidRPr="0015000C">
        <w:rPr>
          <w:lang w:val="en-IE"/>
        </w:rPr>
        <w:t xml:space="preserve">, 2012, </w:t>
      </w:r>
      <w:r w:rsidRPr="0015000C">
        <w:rPr>
          <w:b/>
          <w:lang w:val="en-IE"/>
        </w:rPr>
        <w:t>109</w:t>
      </w:r>
      <w:r w:rsidRPr="0015000C">
        <w:rPr>
          <w:lang w:val="en-IE"/>
        </w:rPr>
        <w:t>, 10346-10351.</w:t>
      </w:r>
      <w:bookmarkEnd w:id="9"/>
    </w:p>
    <w:p w14:paraId="6772D117" w14:textId="77777777" w:rsidR="00FC70AA" w:rsidRPr="0015000C" w:rsidRDefault="00FC70AA" w:rsidP="00FC70AA">
      <w:pPr>
        <w:pStyle w:val="EndNoteBibliography"/>
        <w:ind w:left="720" w:hanging="720"/>
        <w:rPr>
          <w:lang w:val="en-IE"/>
        </w:rPr>
      </w:pPr>
      <w:bookmarkStart w:id="10" w:name="_ENREF_11"/>
      <w:r w:rsidRPr="0015000C">
        <w:rPr>
          <w:lang w:val="en-IE"/>
        </w:rPr>
        <w:t>11.</w:t>
      </w:r>
      <w:r w:rsidRPr="0015000C">
        <w:rPr>
          <w:lang w:val="en-IE"/>
        </w:rPr>
        <w:tab/>
        <w:t xml:space="preserve">E. R. Johnson, S. Keinan, P. Mori-Sánchez, J. Contreras-García, A. J. Cohen and W. Yang, </w:t>
      </w:r>
      <w:r w:rsidRPr="0015000C">
        <w:rPr>
          <w:i/>
          <w:lang w:val="en-IE"/>
        </w:rPr>
        <w:t>J. Am. Chem. Soc.</w:t>
      </w:r>
      <w:r w:rsidRPr="0015000C">
        <w:rPr>
          <w:lang w:val="en-IE"/>
        </w:rPr>
        <w:t xml:space="preserve">, 2010, </w:t>
      </w:r>
      <w:r w:rsidRPr="0015000C">
        <w:rPr>
          <w:b/>
          <w:lang w:val="en-IE"/>
        </w:rPr>
        <w:t>132</w:t>
      </w:r>
      <w:r w:rsidRPr="0015000C">
        <w:rPr>
          <w:lang w:val="en-IE"/>
        </w:rPr>
        <w:t>, 6498-6506.</w:t>
      </w:r>
      <w:bookmarkEnd w:id="10"/>
    </w:p>
    <w:p w14:paraId="6BFAB07D" w14:textId="77777777" w:rsidR="00FC70AA" w:rsidRPr="0015000C" w:rsidRDefault="00FC70AA" w:rsidP="00FC70AA">
      <w:pPr>
        <w:pStyle w:val="EndNoteBibliography"/>
        <w:ind w:left="720" w:hanging="720"/>
        <w:rPr>
          <w:lang w:val="en-IE"/>
        </w:rPr>
      </w:pPr>
      <w:bookmarkStart w:id="11" w:name="_ENREF_12"/>
      <w:r w:rsidRPr="0015000C">
        <w:rPr>
          <w:lang w:val="fr-FR"/>
        </w:rPr>
        <w:t>12.</w:t>
      </w:r>
      <w:r w:rsidRPr="0015000C">
        <w:rPr>
          <w:lang w:val="fr-FR"/>
        </w:rPr>
        <w:tab/>
        <w:t xml:space="preserve">G. Rubez, J.-M. Etancelin, X. Vigouroux, M. Krajecki, J.-C. Boisson and E. Hénon, </w:t>
      </w:r>
      <w:r w:rsidRPr="0015000C">
        <w:rPr>
          <w:i/>
          <w:lang w:val="fr-FR"/>
        </w:rPr>
        <w:t xml:space="preserve">J. Comput. </w:t>
      </w:r>
      <w:r w:rsidRPr="0015000C">
        <w:rPr>
          <w:i/>
          <w:lang w:val="en-IE"/>
        </w:rPr>
        <w:t>Chem.</w:t>
      </w:r>
      <w:r w:rsidRPr="0015000C">
        <w:rPr>
          <w:lang w:val="en-IE"/>
        </w:rPr>
        <w:t xml:space="preserve">, 2017, </w:t>
      </w:r>
      <w:r w:rsidRPr="0015000C">
        <w:rPr>
          <w:b/>
          <w:lang w:val="en-IE"/>
        </w:rPr>
        <w:t>38</w:t>
      </w:r>
      <w:r w:rsidRPr="0015000C">
        <w:rPr>
          <w:lang w:val="en-IE"/>
        </w:rPr>
        <w:t>, 1071-1083.</w:t>
      </w:r>
      <w:bookmarkEnd w:id="11"/>
    </w:p>
    <w:p w14:paraId="545A386D" w14:textId="77777777" w:rsidR="00FC70AA" w:rsidRPr="0015000C" w:rsidRDefault="00FC70AA" w:rsidP="00FC70AA">
      <w:pPr>
        <w:pStyle w:val="EndNoteBibliography"/>
        <w:ind w:left="720" w:hanging="720"/>
        <w:rPr>
          <w:lang w:val="en-IE"/>
        </w:rPr>
      </w:pPr>
      <w:bookmarkStart w:id="12" w:name="_ENREF_13"/>
      <w:r w:rsidRPr="0015000C">
        <w:rPr>
          <w:lang w:val="en-IE"/>
        </w:rPr>
        <w:t>13.</w:t>
      </w:r>
      <w:r w:rsidRPr="0015000C">
        <w:rPr>
          <w:lang w:val="en-IE"/>
        </w:rPr>
        <w:tab/>
        <w:t xml:space="preserve">J. Contreras-García, E. R. Johnson, S. Keinan, R. Chaudret, J.-P. Piquemal, D. N. Beratan and W. Yang, </w:t>
      </w:r>
      <w:r w:rsidRPr="0015000C">
        <w:rPr>
          <w:i/>
          <w:lang w:val="en-IE"/>
        </w:rPr>
        <w:t>J. Chem. Theor. Comput.</w:t>
      </w:r>
      <w:r w:rsidRPr="0015000C">
        <w:rPr>
          <w:lang w:val="en-IE"/>
        </w:rPr>
        <w:t xml:space="preserve">, 2011, </w:t>
      </w:r>
      <w:r w:rsidRPr="0015000C">
        <w:rPr>
          <w:b/>
          <w:lang w:val="en-IE"/>
        </w:rPr>
        <w:t>7</w:t>
      </w:r>
      <w:r w:rsidRPr="0015000C">
        <w:rPr>
          <w:lang w:val="en-IE"/>
        </w:rPr>
        <w:t>, 625-632.</w:t>
      </w:r>
      <w:bookmarkEnd w:id="12"/>
    </w:p>
    <w:p w14:paraId="2738BC85" w14:textId="77777777" w:rsidR="00FC70AA" w:rsidRPr="0015000C" w:rsidRDefault="00FC70AA" w:rsidP="00FC70AA">
      <w:pPr>
        <w:pStyle w:val="EndNoteBibliography"/>
        <w:ind w:left="720" w:hanging="720"/>
        <w:rPr>
          <w:lang w:val="en-IE"/>
        </w:rPr>
      </w:pPr>
      <w:bookmarkStart w:id="13" w:name="_ENREF_14"/>
      <w:r w:rsidRPr="0015000C">
        <w:rPr>
          <w:lang w:val="en-IE"/>
        </w:rPr>
        <w:t>14.</w:t>
      </w:r>
      <w:r w:rsidRPr="0015000C">
        <w:rPr>
          <w:lang w:val="en-IE"/>
        </w:rPr>
        <w:tab/>
        <w:t xml:space="preserve">C. Lefebvre, G. Rubez, H. Khartabil, J.-C. Boisson, J. Contreras-Garcia and E. Henon, </w:t>
      </w:r>
      <w:r w:rsidRPr="0015000C">
        <w:rPr>
          <w:i/>
          <w:lang w:val="en-IE"/>
        </w:rPr>
        <w:t>Phys. Chem. Chem. Phys.</w:t>
      </w:r>
      <w:r w:rsidRPr="0015000C">
        <w:rPr>
          <w:lang w:val="en-IE"/>
        </w:rPr>
        <w:t>, 2017.</w:t>
      </w:r>
      <w:bookmarkEnd w:id="13"/>
    </w:p>
    <w:p w14:paraId="434B7380" w14:textId="77777777" w:rsidR="00FC70AA" w:rsidRPr="0015000C" w:rsidRDefault="00FC70AA" w:rsidP="00FC70AA">
      <w:pPr>
        <w:pStyle w:val="EndNoteBibliography"/>
        <w:ind w:left="720" w:hanging="720"/>
        <w:rPr>
          <w:lang w:val="en-IE"/>
        </w:rPr>
      </w:pPr>
      <w:bookmarkStart w:id="14" w:name="_ENREF_15"/>
      <w:r w:rsidRPr="0015000C">
        <w:rPr>
          <w:lang w:val="en-IE"/>
        </w:rPr>
        <w:t>15.</w:t>
      </w:r>
      <w:r w:rsidRPr="0015000C">
        <w:rPr>
          <w:lang w:val="en-IE"/>
        </w:rPr>
        <w:tab/>
        <w:t xml:space="preserve">A. C. Wallace, R. A. Laskowski and J. M. Thornton, </w:t>
      </w:r>
      <w:r w:rsidRPr="0015000C">
        <w:rPr>
          <w:i/>
          <w:lang w:val="en-IE"/>
        </w:rPr>
        <w:t>Protein Eng</w:t>
      </w:r>
      <w:r w:rsidRPr="0015000C">
        <w:rPr>
          <w:lang w:val="en-IE"/>
        </w:rPr>
        <w:t xml:space="preserve">, 1995, </w:t>
      </w:r>
      <w:r w:rsidRPr="0015000C">
        <w:rPr>
          <w:b/>
          <w:lang w:val="en-IE"/>
        </w:rPr>
        <w:t>8</w:t>
      </w:r>
      <w:r w:rsidRPr="0015000C">
        <w:rPr>
          <w:lang w:val="en-IE"/>
        </w:rPr>
        <w:t>, 127-134.</w:t>
      </w:r>
      <w:bookmarkEnd w:id="14"/>
    </w:p>
    <w:p w14:paraId="4D2A440E" w14:textId="77777777" w:rsidR="00FC70AA" w:rsidRPr="0015000C" w:rsidRDefault="00FC70AA" w:rsidP="00FC70AA">
      <w:pPr>
        <w:pStyle w:val="EndNoteBibliography"/>
        <w:ind w:left="720" w:hanging="720"/>
        <w:rPr>
          <w:lang w:val="en-IE"/>
        </w:rPr>
      </w:pPr>
      <w:bookmarkStart w:id="15" w:name="_ENREF_16"/>
      <w:r w:rsidRPr="0015000C">
        <w:rPr>
          <w:lang w:val="en-IE"/>
        </w:rPr>
        <w:t>16.</w:t>
      </w:r>
      <w:r w:rsidRPr="0015000C">
        <w:rPr>
          <w:lang w:val="en-IE"/>
        </w:rPr>
        <w:tab/>
        <w:t xml:space="preserve">C. Barberot, J. Boisson, S. Gerard, H. Khartabil, E. Thiriot, G. Monard and E. Henon, </w:t>
      </w:r>
      <w:r w:rsidRPr="0015000C">
        <w:rPr>
          <w:i/>
          <w:lang w:val="en-IE"/>
        </w:rPr>
        <w:t>Comput. Theor. Chem.</w:t>
      </w:r>
      <w:r w:rsidRPr="0015000C">
        <w:rPr>
          <w:lang w:val="en-IE"/>
        </w:rPr>
        <w:t xml:space="preserve">, 2014, </w:t>
      </w:r>
      <w:r w:rsidRPr="0015000C">
        <w:rPr>
          <w:b/>
          <w:lang w:val="en-IE"/>
        </w:rPr>
        <w:t>1028</w:t>
      </w:r>
      <w:r w:rsidRPr="0015000C">
        <w:rPr>
          <w:lang w:val="en-IE"/>
        </w:rPr>
        <w:t>, 7-18.</w:t>
      </w:r>
      <w:bookmarkEnd w:id="15"/>
    </w:p>
    <w:p w14:paraId="317CDAC6" w14:textId="77777777" w:rsidR="00FC70AA" w:rsidRPr="0015000C" w:rsidRDefault="00FC70AA" w:rsidP="00FC70AA">
      <w:pPr>
        <w:pStyle w:val="EndNoteBibliography"/>
        <w:ind w:left="720" w:hanging="720"/>
        <w:rPr>
          <w:lang w:val="en-IE"/>
        </w:rPr>
      </w:pPr>
      <w:bookmarkStart w:id="16" w:name="_ENREF_17"/>
      <w:r w:rsidRPr="0015000C">
        <w:rPr>
          <w:lang w:val="en-IE"/>
        </w:rPr>
        <w:t>17.</w:t>
      </w:r>
      <w:r w:rsidRPr="0015000C">
        <w:rPr>
          <w:lang w:val="en-IE"/>
        </w:rPr>
        <w:tab/>
        <w:t xml:space="preserve">J. J. P. Stewart, </w:t>
      </w:r>
      <w:r w:rsidRPr="0015000C">
        <w:rPr>
          <w:i/>
          <w:lang w:val="en-IE"/>
        </w:rPr>
        <w:t>J. Mol. Model.</w:t>
      </w:r>
      <w:r w:rsidRPr="0015000C">
        <w:rPr>
          <w:lang w:val="en-IE"/>
        </w:rPr>
        <w:t xml:space="preserve">, 2013, </w:t>
      </w:r>
      <w:r w:rsidRPr="0015000C">
        <w:rPr>
          <w:b/>
          <w:lang w:val="en-IE"/>
        </w:rPr>
        <w:t>19</w:t>
      </w:r>
      <w:r w:rsidRPr="0015000C">
        <w:rPr>
          <w:lang w:val="en-IE"/>
        </w:rPr>
        <w:t>, 1-32.</w:t>
      </w:r>
      <w:bookmarkEnd w:id="16"/>
    </w:p>
    <w:p w14:paraId="76F4F681" w14:textId="77777777" w:rsidR="00FC70AA" w:rsidRPr="0015000C" w:rsidRDefault="00FC70AA" w:rsidP="00FC70AA">
      <w:pPr>
        <w:pStyle w:val="EndNoteBibliography"/>
        <w:ind w:left="720" w:hanging="720"/>
        <w:rPr>
          <w:lang w:val="en-IE"/>
        </w:rPr>
      </w:pPr>
      <w:bookmarkStart w:id="17" w:name="_ENREF_18"/>
      <w:r w:rsidRPr="0015000C">
        <w:rPr>
          <w:lang w:val="en-IE"/>
        </w:rPr>
        <w:t>18.</w:t>
      </w:r>
      <w:r w:rsidRPr="0015000C">
        <w:rPr>
          <w:lang w:val="en-IE"/>
        </w:rPr>
        <w:tab/>
        <w:t xml:space="preserve">J. J. Stewart, </w:t>
      </w:r>
      <w:r w:rsidRPr="0015000C">
        <w:rPr>
          <w:i/>
          <w:lang w:val="en-IE"/>
        </w:rPr>
        <w:t>Int. J. Quantum Chem.</w:t>
      </w:r>
      <w:r w:rsidRPr="0015000C">
        <w:rPr>
          <w:lang w:val="en-IE"/>
        </w:rPr>
        <w:t xml:space="preserve">, 1996, </w:t>
      </w:r>
      <w:r w:rsidRPr="0015000C">
        <w:rPr>
          <w:b/>
          <w:lang w:val="en-IE"/>
        </w:rPr>
        <w:t>58</w:t>
      </w:r>
      <w:r w:rsidRPr="0015000C">
        <w:rPr>
          <w:lang w:val="en-IE"/>
        </w:rPr>
        <w:t>, 133-146.</w:t>
      </w:r>
      <w:bookmarkEnd w:id="17"/>
    </w:p>
    <w:p w14:paraId="4EEFD65A" w14:textId="77777777" w:rsidR="00FC70AA" w:rsidRPr="0015000C" w:rsidRDefault="00FC70AA" w:rsidP="00FC70AA">
      <w:pPr>
        <w:pStyle w:val="EndNoteBibliography"/>
        <w:ind w:left="720" w:hanging="720"/>
        <w:rPr>
          <w:lang w:val="en-IE"/>
        </w:rPr>
      </w:pPr>
      <w:bookmarkStart w:id="18" w:name="_ENREF_19"/>
      <w:r w:rsidRPr="0015000C">
        <w:rPr>
          <w:lang w:val="en-IE"/>
        </w:rPr>
        <w:t>19.</w:t>
      </w:r>
      <w:r w:rsidRPr="0015000C">
        <w:rPr>
          <w:lang w:val="en-IE"/>
        </w:rPr>
        <w:tab/>
        <w:t xml:space="preserve">J. J. P. Stewart, </w:t>
      </w:r>
      <w:r w:rsidRPr="0015000C">
        <w:rPr>
          <w:i/>
          <w:lang w:val="en-IE"/>
        </w:rPr>
        <w:t>Stewart Computational Chemistry, Colorado Springs, CO, USA, MOPAC</w:t>
      </w:r>
      <w:r w:rsidRPr="0015000C">
        <w:rPr>
          <w:lang w:val="en-IE"/>
        </w:rPr>
        <w:t>, 2016.</w:t>
      </w:r>
      <w:bookmarkEnd w:id="18"/>
    </w:p>
    <w:p w14:paraId="13DA4564" w14:textId="77777777" w:rsidR="00FC70AA" w:rsidRPr="0015000C" w:rsidRDefault="00FC70AA" w:rsidP="00FC70AA">
      <w:pPr>
        <w:pStyle w:val="EndNoteBibliography"/>
        <w:ind w:left="720" w:hanging="720"/>
      </w:pPr>
      <w:bookmarkStart w:id="19" w:name="_ENREF_20"/>
      <w:r w:rsidRPr="0015000C">
        <w:rPr>
          <w:lang w:val="en-IE"/>
        </w:rPr>
        <w:t>20.</w:t>
      </w:r>
      <w:r w:rsidRPr="0015000C">
        <w:rPr>
          <w:lang w:val="en-IE"/>
        </w:rPr>
        <w:tab/>
        <w:t xml:space="preserve">A. Pecina, R. Meier, J. Fanfrlik, M. Lepsik, J. Rezac, P. Hobza and C. Baldauf, </w:t>
      </w:r>
      <w:r w:rsidRPr="0015000C">
        <w:rPr>
          <w:i/>
          <w:lang w:val="en-IE"/>
        </w:rPr>
        <w:t xml:space="preserve">Chem. </w:t>
      </w:r>
      <w:r w:rsidRPr="0015000C">
        <w:rPr>
          <w:i/>
        </w:rPr>
        <w:t>Commun.</w:t>
      </w:r>
      <w:r w:rsidRPr="0015000C">
        <w:t xml:space="preserve">, 2016, </w:t>
      </w:r>
      <w:r w:rsidRPr="0015000C">
        <w:rPr>
          <w:b/>
        </w:rPr>
        <w:t>52</w:t>
      </w:r>
      <w:r w:rsidRPr="0015000C">
        <w:t>, 3312-3315.</w:t>
      </w:r>
      <w:bookmarkEnd w:id="19"/>
    </w:p>
    <w:p w14:paraId="563EEFC8" w14:textId="2CD311CE" w:rsidR="00087114" w:rsidRPr="00257508" w:rsidRDefault="00994053" w:rsidP="00DD3DCA">
      <w:pPr>
        <w:pStyle w:val="PlainText"/>
        <w:spacing w:line="360" w:lineRule="auto"/>
        <w:jc w:val="both"/>
        <w:rPr>
          <w:rFonts w:ascii="Times New Roman" w:hAnsi="Times New Roman" w:cs="Times New Roman"/>
          <w:sz w:val="20"/>
          <w:szCs w:val="20"/>
        </w:rPr>
      </w:pPr>
      <w:r w:rsidRPr="0015000C">
        <w:rPr>
          <w:rFonts w:ascii="Times New Roman" w:hAnsi="Times New Roman" w:cs="Times New Roman"/>
          <w:sz w:val="20"/>
          <w:szCs w:val="20"/>
        </w:rPr>
        <w:fldChar w:fldCharType="end"/>
      </w:r>
      <w:bookmarkStart w:id="20" w:name="_GoBack"/>
      <w:bookmarkEnd w:id="20"/>
    </w:p>
    <w:sectPr w:rsidR="00087114" w:rsidRPr="00257508" w:rsidSect="005A0A24">
      <w:footerReference w:type="even" r:id="rId58"/>
      <w:footerReference w:type="default" r:id="rId59"/>
      <w:footerReference w:type="first" r:id="rId60"/>
      <w:endnotePr>
        <w:numFmt w:val="decimal"/>
      </w:endnotePr>
      <w:pgSz w:w="11906" w:h="16838"/>
      <w:pgMar w:top="1418" w:right="1416"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5BD414" w14:textId="77777777" w:rsidR="005B156F" w:rsidRDefault="005B156F">
      <w:r>
        <w:separator/>
      </w:r>
    </w:p>
  </w:endnote>
  <w:endnote w:type="continuationSeparator" w:id="0">
    <w:p w14:paraId="6F43E858" w14:textId="77777777" w:rsidR="005B156F" w:rsidRDefault="005B15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E4E903" w14:textId="77777777" w:rsidR="004D6B84" w:rsidRDefault="004D6B84" w:rsidP="003155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2CBC259" w14:textId="77777777" w:rsidR="004D6B84" w:rsidRDefault="004D6B84" w:rsidP="0031550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2612864"/>
      <w:docPartObj>
        <w:docPartGallery w:val="Page Numbers (Bottom of Page)"/>
        <w:docPartUnique/>
      </w:docPartObj>
    </w:sdtPr>
    <w:sdtEndPr>
      <w:rPr>
        <w:noProof/>
      </w:rPr>
    </w:sdtEndPr>
    <w:sdtContent>
      <w:p w14:paraId="277B8E3F" w14:textId="4F82648C" w:rsidR="004D6B84" w:rsidRDefault="005A0A24">
        <w:pPr>
          <w:pStyle w:val="Footer"/>
          <w:jc w:val="center"/>
        </w:pPr>
        <w:r>
          <w:t>S</w:t>
        </w:r>
        <w:r w:rsidR="004D6B84">
          <w:fldChar w:fldCharType="begin"/>
        </w:r>
        <w:r w:rsidR="004D6B84">
          <w:instrText xml:space="preserve"> PAGE   \* MERGEFORMAT </w:instrText>
        </w:r>
        <w:r w:rsidR="004D6B84">
          <w:fldChar w:fldCharType="separate"/>
        </w:r>
        <w:r w:rsidR="0015000C">
          <w:rPr>
            <w:noProof/>
          </w:rPr>
          <w:t>23</w:t>
        </w:r>
        <w:r w:rsidR="004D6B84">
          <w:rPr>
            <w:noProof/>
          </w:rPr>
          <w:fldChar w:fldCharType="end"/>
        </w:r>
      </w:p>
    </w:sdtContent>
  </w:sdt>
  <w:p w14:paraId="4A0CD45D" w14:textId="77777777" w:rsidR="004D6B84" w:rsidRDefault="004D6B84" w:rsidP="00315500">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0656756"/>
      <w:docPartObj>
        <w:docPartGallery w:val="Page Numbers (Bottom of Page)"/>
        <w:docPartUnique/>
      </w:docPartObj>
    </w:sdtPr>
    <w:sdtEndPr>
      <w:rPr>
        <w:noProof/>
      </w:rPr>
    </w:sdtEndPr>
    <w:sdtContent>
      <w:p w14:paraId="323C5B5F" w14:textId="36AF4C58" w:rsidR="00354154" w:rsidRDefault="00354154">
        <w:pPr>
          <w:pStyle w:val="Footer"/>
          <w:jc w:val="right"/>
        </w:pPr>
        <w:r>
          <w:fldChar w:fldCharType="begin"/>
        </w:r>
        <w:r>
          <w:instrText xml:space="preserve"> PAGE   \* MERGEFORMAT </w:instrText>
        </w:r>
        <w:r>
          <w:fldChar w:fldCharType="separate"/>
        </w:r>
        <w:r w:rsidR="0015000C">
          <w:rPr>
            <w:noProof/>
          </w:rPr>
          <w:t>1</w:t>
        </w:r>
        <w:r>
          <w:rPr>
            <w:noProof/>
          </w:rPr>
          <w:fldChar w:fldCharType="end"/>
        </w:r>
      </w:p>
    </w:sdtContent>
  </w:sdt>
  <w:p w14:paraId="3FBF8ACB" w14:textId="77777777" w:rsidR="00354154" w:rsidRDefault="003541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470BFB" w14:textId="77777777" w:rsidR="005B156F" w:rsidRDefault="005B156F">
      <w:r>
        <w:separator/>
      </w:r>
    </w:p>
  </w:footnote>
  <w:footnote w:type="continuationSeparator" w:id="0">
    <w:p w14:paraId="60BEFEC7" w14:textId="77777777" w:rsidR="005B156F" w:rsidRDefault="005B15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8D24EC"/>
    <w:multiLevelType w:val="hybridMultilevel"/>
    <w:tmpl w:val="78EA1B5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283E00A6"/>
    <w:multiLevelType w:val="multilevel"/>
    <w:tmpl w:val="13028214"/>
    <w:lvl w:ilvl="0">
      <w:start w:val="1"/>
      <w:numFmt w:val="decimal"/>
      <w:lvlText w:val="%1"/>
      <w:lvlJc w:val="left"/>
      <w:pPr>
        <w:ind w:left="360" w:hanging="360"/>
      </w:pPr>
      <w:rPr>
        <w:rFonts w:hint="default"/>
      </w:rPr>
    </w:lvl>
    <w:lvl w:ilvl="1">
      <w:start w:val="1"/>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2" w15:restartNumberingAfterBreak="0">
    <w:nsid w:val="39B76157"/>
    <w:multiLevelType w:val="hybridMultilevel"/>
    <w:tmpl w:val="F640B522"/>
    <w:lvl w:ilvl="0" w:tplc="0D2479C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417C7A49"/>
    <w:multiLevelType w:val="hybridMultilevel"/>
    <w:tmpl w:val="98FEADFE"/>
    <w:lvl w:ilvl="0" w:tplc="1809000F">
      <w:start w:val="2"/>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46590AD3"/>
    <w:multiLevelType w:val="multilevel"/>
    <w:tmpl w:val="D09813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56B0684C"/>
    <w:multiLevelType w:val="hybridMultilevel"/>
    <w:tmpl w:val="9ACC1468"/>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15:restartNumberingAfterBreak="0">
    <w:nsid w:val="59182B39"/>
    <w:multiLevelType w:val="hybridMultilevel"/>
    <w:tmpl w:val="3B9AE3DC"/>
    <w:lvl w:ilvl="0" w:tplc="0C0A0001">
      <w:numFmt w:val="bullet"/>
      <w:lvlText w:val=""/>
      <w:lvlJc w:val="left"/>
      <w:pPr>
        <w:ind w:left="720" w:hanging="360"/>
      </w:pPr>
      <w:rPr>
        <w:rFonts w:ascii="Symbol" w:eastAsia="Times New Roman"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59573839"/>
    <w:multiLevelType w:val="multilevel"/>
    <w:tmpl w:val="CA5CD92E"/>
    <w:lvl w:ilvl="0">
      <w:start w:val="1"/>
      <w:numFmt w:val="decimal"/>
      <w:lvlText w:val="%1."/>
      <w:lvlJc w:val="left"/>
      <w:pPr>
        <w:ind w:left="720" w:hanging="360"/>
      </w:pPr>
      <w:rPr>
        <w:rFonts w:hint="default"/>
      </w:rPr>
    </w:lvl>
    <w:lvl w:ilvl="1">
      <w:start w:val="1"/>
      <w:numFmt w:val="decimal"/>
      <w:isLgl/>
      <w:lvlText w:val="%1.%2."/>
      <w:lvlJc w:val="left"/>
      <w:pPr>
        <w:ind w:left="96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8" w15:restartNumberingAfterBreak="0">
    <w:nsid w:val="5ABF1C57"/>
    <w:multiLevelType w:val="multilevel"/>
    <w:tmpl w:val="6340EAE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8"/>
  </w:num>
  <w:num w:numId="2">
    <w:abstractNumId w:val="2"/>
  </w:num>
  <w:num w:numId="3">
    <w:abstractNumId w:val="7"/>
  </w:num>
  <w:num w:numId="4">
    <w:abstractNumId w:val="0"/>
  </w:num>
  <w:num w:numId="5">
    <w:abstractNumId w:val="1"/>
  </w:num>
  <w:num w:numId="6">
    <w:abstractNumId w:val="6"/>
  </w:num>
  <w:num w:numId="7">
    <w:abstractNumId w:val="5"/>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Chemical Science&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9edr2att3fs550ez9doxp5whe0fpszwrasd5&quot;&gt;thesis&lt;record-ids&gt;&lt;item&gt;153&lt;/item&gt;&lt;item&gt;155&lt;/item&gt;&lt;item&gt;156&lt;/item&gt;&lt;/record-ids&gt;&lt;/item&gt;&lt;item db-id=&quot;ae5dpraa0x29d3e0r9ppsv0rz0x9fxrdpsd0&quot;&gt;PhD_endnote&lt;record-ids&gt;&lt;item&gt;1016&lt;/item&gt;&lt;item&gt;1017&lt;/item&gt;&lt;item&gt;1019&lt;/item&gt;&lt;item&gt;1020&lt;/item&gt;&lt;item&gt;1021&lt;/item&gt;&lt;item&gt;1023&lt;/item&gt;&lt;item&gt;1025&lt;/item&gt;&lt;item&gt;1026&lt;/item&gt;&lt;item&gt;1027&lt;/item&gt;&lt;item&gt;1028&lt;/item&gt;&lt;item&gt;1029&lt;/item&gt;&lt;item&gt;1030&lt;/item&gt;&lt;item&gt;1031&lt;/item&gt;&lt;item&gt;1032&lt;/item&gt;&lt;item&gt;1033&lt;/item&gt;&lt;item&gt;1050&lt;/item&gt;&lt;item&gt;1051&lt;/item&gt;&lt;/record-ids&gt;&lt;/item&gt;&lt;/Libraries&gt;"/>
  </w:docVars>
  <w:rsids>
    <w:rsidRoot w:val="00F24CEC"/>
    <w:rsid w:val="00000A21"/>
    <w:rsid w:val="00000E75"/>
    <w:rsid w:val="0000164D"/>
    <w:rsid w:val="000016B1"/>
    <w:rsid w:val="00002915"/>
    <w:rsid w:val="00002A8E"/>
    <w:rsid w:val="000041D0"/>
    <w:rsid w:val="00004412"/>
    <w:rsid w:val="0000617A"/>
    <w:rsid w:val="00006ED9"/>
    <w:rsid w:val="00006F85"/>
    <w:rsid w:val="00007142"/>
    <w:rsid w:val="00007C69"/>
    <w:rsid w:val="00012450"/>
    <w:rsid w:val="0001326F"/>
    <w:rsid w:val="000142BC"/>
    <w:rsid w:val="000147B3"/>
    <w:rsid w:val="000149F7"/>
    <w:rsid w:val="00016012"/>
    <w:rsid w:val="00016756"/>
    <w:rsid w:val="00017637"/>
    <w:rsid w:val="00021C78"/>
    <w:rsid w:val="0002296E"/>
    <w:rsid w:val="00024444"/>
    <w:rsid w:val="0002489F"/>
    <w:rsid w:val="00024FB3"/>
    <w:rsid w:val="00027296"/>
    <w:rsid w:val="00027780"/>
    <w:rsid w:val="0003006A"/>
    <w:rsid w:val="000314B8"/>
    <w:rsid w:val="000336A6"/>
    <w:rsid w:val="00033906"/>
    <w:rsid w:val="00034C84"/>
    <w:rsid w:val="00034D5F"/>
    <w:rsid w:val="00035CD7"/>
    <w:rsid w:val="00035E7D"/>
    <w:rsid w:val="000364C2"/>
    <w:rsid w:val="0003674F"/>
    <w:rsid w:val="00037380"/>
    <w:rsid w:val="00037B8C"/>
    <w:rsid w:val="00037DEB"/>
    <w:rsid w:val="000406F4"/>
    <w:rsid w:val="00040D47"/>
    <w:rsid w:val="00041149"/>
    <w:rsid w:val="00041983"/>
    <w:rsid w:val="00041B0D"/>
    <w:rsid w:val="00041D4C"/>
    <w:rsid w:val="00042334"/>
    <w:rsid w:val="0004241D"/>
    <w:rsid w:val="00042A29"/>
    <w:rsid w:val="00042B7A"/>
    <w:rsid w:val="00044285"/>
    <w:rsid w:val="00044B30"/>
    <w:rsid w:val="0004552A"/>
    <w:rsid w:val="00047EB2"/>
    <w:rsid w:val="00050466"/>
    <w:rsid w:val="0005136F"/>
    <w:rsid w:val="00051A9C"/>
    <w:rsid w:val="00052BE3"/>
    <w:rsid w:val="000533B9"/>
    <w:rsid w:val="00053D7E"/>
    <w:rsid w:val="00053F41"/>
    <w:rsid w:val="000541AF"/>
    <w:rsid w:val="000550E3"/>
    <w:rsid w:val="00055367"/>
    <w:rsid w:val="00055707"/>
    <w:rsid w:val="00055A12"/>
    <w:rsid w:val="00057974"/>
    <w:rsid w:val="00057CC2"/>
    <w:rsid w:val="00060403"/>
    <w:rsid w:val="000604EC"/>
    <w:rsid w:val="00060C25"/>
    <w:rsid w:val="00060EB6"/>
    <w:rsid w:val="00061ED8"/>
    <w:rsid w:val="00062B1D"/>
    <w:rsid w:val="00062D7C"/>
    <w:rsid w:val="00062E2C"/>
    <w:rsid w:val="000638FF"/>
    <w:rsid w:val="0006722C"/>
    <w:rsid w:val="00067464"/>
    <w:rsid w:val="00071920"/>
    <w:rsid w:val="00071B5C"/>
    <w:rsid w:val="00071C78"/>
    <w:rsid w:val="00074EF0"/>
    <w:rsid w:val="000753EC"/>
    <w:rsid w:val="00076335"/>
    <w:rsid w:val="0007765D"/>
    <w:rsid w:val="00077E3E"/>
    <w:rsid w:val="00077F8C"/>
    <w:rsid w:val="00080945"/>
    <w:rsid w:val="00080957"/>
    <w:rsid w:val="000815CA"/>
    <w:rsid w:val="000828C6"/>
    <w:rsid w:val="00084DD9"/>
    <w:rsid w:val="0008533D"/>
    <w:rsid w:val="000865F7"/>
    <w:rsid w:val="0008662A"/>
    <w:rsid w:val="00087114"/>
    <w:rsid w:val="0009025F"/>
    <w:rsid w:val="00090AF1"/>
    <w:rsid w:val="00091E86"/>
    <w:rsid w:val="00093A34"/>
    <w:rsid w:val="00093C6E"/>
    <w:rsid w:val="00095448"/>
    <w:rsid w:val="00095B5F"/>
    <w:rsid w:val="00095FD1"/>
    <w:rsid w:val="000964DE"/>
    <w:rsid w:val="000964E9"/>
    <w:rsid w:val="0009656B"/>
    <w:rsid w:val="00096CC2"/>
    <w:rsid w:val="00097522"/>
    <w:rsid w:val="000A0E97"/>
    <w:rsid w:val="000A1B56"/>
    <w:rsid w:val="000A2A7E"/>
    <w:rsid w:val="000A31E8"/>
    <w:rsid w:val="000A5257"/>
    <w:rsid w:val="000A5A7E"/>
    <w:rsid w:val="000A5F42"/>
    <w:rsid w:val="000A6627"/>
    <w:rsid w:val="000A6951"/>
    <w:rsid w:val="000B098F"/>
    <w:rsid w:val="000B1C04"/>
    <w:rsid w:val="000B1E7E"/>
    <w:rsid w:val="000B1FA7"/>
    <w:rsid w:val="000B27E9"/>
    <w:rsid w:val="000B35BA"/>
    <w:rsid w:val="000B3EC4"/>
    <w:rsid w:val="000B4908"/>
    <w:rsid w:val="000B4B44"/>
    <w:rsid w:val="000B55DD"/>
    <w:rsid w:val="000B60F4"/>
    <w:rsid w:val="000B616A"/>
    <w:rsid w:val="000B6D0F"/>
    <w:rsid w:val="000B7006"/>
    <w:rsid w:val="000C0542"/>
    <w:rsid w:val="000C0883"/>
    <w:rsid w:val="000C0B9A"/>
    <w:rsid w:val="000C139B"/>
    <w:rsid w:val="000C1A55"/>
    <w:rsid w:val="000C2E5A"/>
    <w:rsid w:val="000C3B26"/>
    <w:rsid w:val="000C5130"/>
    <w:rsid w:val="000C56B4"/>
    <w:rsid w:val="000C640F"/>
    <w:rsid w:val="000C688B"/>
    <w:rsid w:val="000C712E"/>
    <w:rsid w:val="000C78C6"/>
    <w:rsid w:val="000C7D22"/>
    <w:rsid w:val="000C7EB5"/>
    <w:rsid w:val="000D1176"/>
    <w:rsid w:val="000D15C2"/>
    <w:rsid w:val="000D23CC"/>
    <w:rsid w:val="000D34CD"/>
    <w:rsid w:val="000D36F2"/>
    <w:rsid w:val="000D3CE1"/>
    <w:rsid w:val="000D584A"/>
    <w:rsid w:val="000D5D95"/>
    <w:rsid w:val="000D642E"/>
    <w:rsid w:val="000D6992"/>
    <w:rsid w:val="000D7E8E"/>
    <w:rsid w:val="000E1299"/>
    <w:rsid w:val="000E1C1E"/>
    <w:rsid w:val="000E2B3D"/>
    <w:rsid w:val="000E3E40"/>
    <w:rsid w:val="000E3EB6"/>
    <w:rsid w:val="000E404D"/>
    <w:rsid w:val="000E5D2B"/>
    <w:rsid w:val="000E6DFF"/>
    <w:rsid w:val="000E737A"/>
    <w:rsid w:val="000E7C59"/>
    <w:rsid w:val="000F0491"/>
    <w:rsid w:val="000F218C"/>
    <w:rsid w:val="000F298C"/>
    <w:rsid w:val="000F29AF"/>
    <w:rsid w:val="000F5511"/>
    <w:rsid w:val="000F71D6"/>
    <w:rsid w:val="001015CD"/>
    <w:rsid w:val="001019C4"/>
    <w:rsid w:val="00101E38"/>
    <w:rsid w:val="00103A25"/>
    <w:rsid w:val="00104B5C"/>
    <w:rsid w:val="00104E2E"/>
    <w:rsid w:val="001051C0"/>
    <w:rsid w:val="0010543F"/>
    <w:rsid w:val="001056C2"/>
    <w:rsid w:val="00106564"/>
    <w:rsid w:val="001069D4"/>
    <w:rsid w:val="00106C2B"/>
    <w:rsid w:val="00107031"/>
    <w:rsid w:val="00107443"/>
    <w:rsid w:val="00107EEF"/>
    <w:rsid w:val="0011036A"/>
    <w:rsid w:val="001103EB"/>
    <w:rsid w:val="00110BFB"/>
    <w:rsid w:val="00112626"/>
    <w:rsid w:val="00113BED"/>
    <w:rsid w:val="00114112"/>
    <w:rsid w:val="00114B04"/>
    <w:rsid w:val="00114F13"/>
    <w:rsid w:val="00114F92"/>
    <w:rsid w:val="001154CC"/>
    <w:rsid w:val="00115B95"/>
    <w:rsid w:val="001165E8"/>
    <w:rsid w:val="001168A2"/>
    <w:rsid w:val="001171EE"/>
    <w:rsid w:val="0012126F"/>
    <w:rsid w:val="00121A06"/>
    <w:rsid w:val="00122015"/>
    <w:rsid w:val="001220D6"/>
    <w:rsid w:val="0012331B"/>
    <w:rsid w:val="00126019"/>
    <w:rsid w:val="001260AF"/>
    <w:rsid w:val="00126416"/>
    <w:rsid w:val="00126C7A"/>
    <w:rsid w:val="001271E4"/>
    <w:rsid w:val="00127BC0"/>
    <w:rsid w:val="0013208F"/>
    <w:rsid w:val="00134423"/>
    <w:rsid w:val="001357E1"/>
    <w:rsid w:val="001357E9"/>
    <w:rsid w:val="0013643E"/>
    <w:rsid w:val="00137AF9"/>
    <w:rsid w:val="00141141"/>
    <w:rsid w:val="00142F64"/>
    <w:rsid w:val="00143723"/>
    <w:rsid w:val="00143C45"/>
    <w:rsid w:val="00143E1C"/>
    <w:rsid w:val="0014415F"/>
    <w:rsid w:val="00145153"/>
    <w:rsid w:val="00145231"/>
    <w:rsid w:val="001455C0"/>
    <w:rsid w:val="00146DD2"/>
    <w:rsid w:val="00147D2B"/>
    <w:rsid w:val="0015000C"/>
    <w:rsid w:val="00150236"/>
    <w:rsid w:val="001502A6"/>
    <w:rsid w:val="001507C2"/>
    <w:rsid w:val="00150913"/>
    <w:rsid w:val="001509D6"/>
    <w:rsid w:val="00150A45"/>
    <w:rsid w:val="001514CE"/>
    <w:rsid w:val="00151C33"/>
    <w:rsid w:val="00152350"/>
    <w:rsid w:val="00153A9A"/>
    <w:rsid w:val="001547DC"/>
    <w:rsid w:val="00154A4B"/>
    <w:rsid w:val="0015543F"/>
    <w:rsid w:val="00155ABC"/>
    <w:rsid w:val="00155AE3"/>
    <w:rsid w:val="001564D1"/>
    <w:rsid w:val="00156CE4"/>
    <w:rsid w:val="00157032"/>
    <w:rsid w:val="001573DA"/>
    <w:rsid w:val="00157796"/>
    <w:rsid w:val="00160943"/>
    <w:rsid w:val="001621F1"/>
    <w:rsid w:val="0016365A"/>
    <w:rsid w:val="00163B14"/>
    <w:rsid w:val="00163E4E"/>
    <w:rsid w:val="001653F6"/>
    <w:rsid w:val="001655EC"/>
    <w:rsid w:val="0016773D"/>
    <w:rsid w:val="001703E8"/>
    <w:rsid w:val="001704AA"/>
    <w:rsid w:val="0017065B"/>
    <w:rsid w:val="00170992"/>
    <w:rsid w:val="00170E57"/>
    <w:rsid w:val="00172795"/>
    <w:rsid w:val="001729A8"/>
    <w:rsid w:val="00172DAE"/>
    <w:rsid w:val="00173810"/>
    <w:rsid w:val="001741E8"/>
    <w:rsid w:val="0017442F"/>
    <w:rsid w:val="00174447"/>
    <w:rsid w:val="00174979"/>
    <w:rsid w:val="00176953"/>
    <w:rsid w:val="00176A39"/>
    <w:rsid w:val="0017707E"/>
    <w:rsid w:val="001778F0"/>
    <w:rsid w:val="00180D2C"/>
    <w:rsid w:val="001815CB"/>
    <w:rsid w:val="00181C2F"/>
    <w:rsid w:val="00182065"/>
    <w:rsid w:val="0018242B"/>
    <w:rsid w:val="001830A8"/>
    <w:rsid w:val="001833F0"/>
    <w:rsid w:val="00183BA8"/>
    <w:rsid w:val="00183F6F"/>
    <w:rsid w:val="00187D0F"/>
    <w:rsid w:val="00187D1E"/>
    <w:rsid w:val="00187DC8"/>
    <w:rsid w:val="00190061"/>
    <w:rsid w:val="00192C46"/>
    <w:rsid w:val="0019416B"/>
    <w:rsid w:val="00194845"/>
    <w:rsid w:val="00195305"/>
    <w:rsid w:val="0019577F"/>
    <w:rsid w:val="00195CFC"/>
    <w:rsid w:val="001968A5"/>
    <w:rsid w:val="00197881"/>
    <w:rsid w:val="001A0289"/>
    <w:rsid w:val="001A0BF3"/>
    <w:rsid w:val="001A0EC6"/>
    <w:rsid w:val="001A25FE"/>
    <w:rsid w:val="001A2742"/>
    <w:rsid w:val="001A422F"/>
    <w:rsid w:val="001A4598"/>
    <w:rsid w:val="001A5366"/>
    <w:rsid w:val="001A6365"/>
    <w:rsid w:val="001A6DCF"/>
    <w:rsid w:val="001A70E1"/>
    <w:rsid w:val="001A70E3"/>
    <w:rsid w:val="001A774D"/>
    <w:rsid w:val="001A7D28"/>
    <w:rsid w:val="001B122F"/>
    <w:rsid w:val="001B22DC"/>
    <w:rsid w:val="001B4196"/>
    <w:rsid w:val="001B4E8E"/>
    <w:rsid w:val="001B50EC"/>
    <w:rsid w:val="001B60BC"/>
    <w:rsid w:val="001B6485"/>
    <w:rsid w:val="001B727E"/>
    <w:rsid w:val="001C02B9"/>
    <w:rsid w:val="001C0731"/>
    <w:rsid w:val="001C0D0D"/>
    <w:rsid w:val="001C115B"/>
    <w:rsid w:val="001C1713"/>
    <w:rsid w:val="001C21DD"/>
    <w:rsid w:val="001C293F"/>
    <w:rsid w:val="001C35A2"/>
    <w:rsid w:val="001C461B"/>
    <w:rsid w:val="001C5D30"/>
    <w:rsid w:val="001C5D35"/>
    <w:rsid w:val="001C6275"/>
    <w:rsid w:val="001C73D7"/>
    <w:rsid w:val="001D0B83"/>
    <w:rsid w:val="001D0E4D"/>
    <w:rsid w:val="001D1037"/>
    <w:rsid w:val="001D3676"/>
    <w:rsid w:val="001D40A2"/>
    <w:rsid w:val="001D64ED"/>
    <w:rsid w:val="001D75FF"/>
    <w:rsid w:val="001D7A68"/>
    <w:rsid w:val="001D7D93"/>
    <w:rsid w:val="001E06AF"/>
    <w:rsid w:val="001E3D63"/>
    <w:rsid w:val="001E3E2F"/>
    <w:rsid w:val="001E3F7D"/>
    <w:rsid w:val="001E4481"/>
    <w:rsid w:val="001E4FA6"/>
    <w:rsid w:val="001E6DBE"/>
    <w:rsid w:val="001E7D9E"/>
    <w:rsid w:val="001F2357"/>
    <w:rsid w:val="001F23C0"/>
    <w:rsid w:val="001F2CE0"/>
    <w:rsid w:val="001F32DB"/>
    <w:rsid w:val="001F332B"/>
    <w:rsid w:val="001F3AD8"/>
    <w:rsid w:val="001F564D"/>
    <w:rsid w:val="001F6284"/>
    <w:rsid w:val="001F7122"/>
    <w:rsid w:val="0020025B"/>
    <w:rsid w:val="00200EAA"/>
    <w:rsid w:val="002011A2"/>
    <w:rsid w:val="002016BF"/>
    <w:rsid w:val="0020389A"/>
    <w:rsid w:val="00204795"/>
    <w:rsid w:val="00204864"/>
    <w:rsid w:val="00205261"/>
    <w:rsid w:val="0020535C"/>
    <w:rsid w:val="00205422"/>
    <w:rsid w:val="002056DE"/>
    <w:rsid w:val="00207374"/>
    <w:rsid w:val="00207F5E"/>
    <w:rsid w:val="002112CE"/>
    <w:rsid w:val="002119C2"/>
    <w:rsid w:val="002127D9"/>
    <w:rsid w:val="00213195"/>
    <w:rsid w:val="002166E5"/>
    <w:rsid w:val="002178D4"/>
    <w:rsid w:val="00217CEF"/>
    <w:rsid w:val="00221201"/>
    <w:rsid w:val="00222685"/>
    <w:rsid w:val="00223F8F"/>
    <w:rsid w:val="002248FC"/>
    <w:rsid w:val="00224C75"/>
    <w:rsid w:val="00224FF8"/>
    <w:rsid w:val="0022544E"/>
    <w:rsid w:val="002266DB"/>
    <w:rsid w:val="002277B1"/>
    <w:rsid w:val="00227CE4"/>
    <w:rsid w:val="00230063"/>
    <w:rsid w:val="00230527"/>
    <w:rsid w:val="0023194A"/>
    <w:rsid w:val="00233429"/>
    <w:rsid w:val="002334E1"/>
    <w:rsid w:val="00233B11"/>
    <w:rsid w:val="002354EA"/>
    <w:rsid w:val="00235570"/>
    <w:rsid w:val="00236E2F"/>
    <w:rsid w:val="00237185"/>
    <w:rsid w:val="00237991"/>
    <w:rsid w:val="00237A17"/>
    <w:rsid w:val="00241851"/>
    <w:rsid w:val="00241DF7"/>
    <w:rsid w:val="0024275D"/>
    <w:rsid w:val="002429A7"/>
    <w:rsid w:val="00242A0F"/>
    <w:rsid w:val="00243112"/>
    <w:rsid w:val="002456C2"/>
    <w:rsid w:val="00246AC3"/>
    <w:rsid w:val="00246B34"/>
    <w:rsid w:val="00250C24"/>
    <w:rsid w:val="00250D1E"/>
    <w:rsid w:val="002522B0"/>
    <w:rsid w:val="002523D1"/>
    <w:rsid w:val="002529B6"/>
    <w:rsid w:val="00253DC0"/>
    <w:rsid w:val="00254148"/>
    <w:rsid w:val="00254260"/>
    <w:rsid w:val="0025469C"/>
    <w:rsid w:val="00254B1A"/>
    <w:rsid w:val="00255ED5"/>
    <w:rsid w:val="0025715C"/>
    <w:rsid w:val="00257508"/>
    <w:rsid w:val="00257635"/>
    <w:rsid w:val="00260069"/>
    <w:rsid w:val="002612B8"/>
    <w:rsid w:val="0026260D"/>
    <w:rsid w:val="00262A5B"/>
    <w:rsid w:val="002632DB"/>
    <w:rsid w:val="00266463"/>
    <w:rsid w:val="00270286"/>
    <w:rsid w:val="002702B8"/>
    <w:rsid w:val="002702C7"/>
    <w:rsid w:val="002711B6"/>
    <w:rsid w:val="00272B18"/>
    <w:rsid w:val="002740AC"/>
    <w:rsid w:val="002745B1"/>
    <w:rsid w:val="00275276"/>
    <w:rsid w:val="00275338"/>
    <w:rsid w:val="00276293"/>
    <w:rsid w:val="002762ED"/>
    <w:rsid w:val="00276EE8"/>
    <w:rsid w:val="002771C6"/>
    <w:rsid w:val="0027763F"/>
    <w:rsid w:val="00280F97"/>
    <w:rsid w:val="0028207F"/>
    <w:rsid w:val="00282522"/>
    <w:rsid w:val="002828D7"/>
    <w:rsid w:val="00282B68"/>
    <w:rsid w:val="00283C63"/>
    <w:rsid w:val="002840AD"/>
    <w:rsid w:val="00285264"/>
    <w:rsid w:val="00285D85"/>
    <w:rsid w:val="002865E9"/>
    <w:rsid w:val="002871A6"/>
    <w:rsid w:val="00287796"/>
    <w:rsid w:val="00287E0E"/>
    <w:rsid w:val="00290B58"/>
    <w:rsid w:val="00293115"/>
    <w:rsid w:val="00293C07"/>
    <w:rsid w:val="00294957"/>
    <w:rsid w:val="0029575B"/>
    <w:rsid w:val="002A0368"/>
    <w:rsid w:val="002A17B4"/>
    <w:rsid w:val="002A1802"/>
    <w:rsid w:val="002A1E50"/>
    <w:rsid w:val="002A33E5"/>
    <w:rsid w:val="002A3B55"/>
    <w:rsid w:val="002A59CF"/>
    <w:rsid w:val="002A77FF"/>
    <w:rsid w:val="002B0073"/>
    <w:rsid w:val="002B0CC3"/>
    <w:rsid w:val="002B1236"/>
    <w:rsid w:val="002B1B56"/>
    <w:rsid w:val="002B2312"/>
    <w:rsid w:val="002B2D4F"/>
    <w:rsid w:val="002B5252"/>
    <w:rsid w:val="002B59B3"/>
    <w:rsid w:val="002B7307"/>
    <w:rsid w:val="002B75AF"/>
    <w:rsid w:val="002C0595"/>
    <w:rsid w:val="002C27D3"/>
    <w:rsid w:val="002C369F"/>
    <w:rsid w:val="002C425F"/>
    <w:rsid w:val="002C61B9"/>
    <w:rsid w:val="002C7F4E"/>
    <w:rsid w:val="002D2B80"/>
    <w:rsid w:val="002D2E3B"/>
    <w:rsid w:val="002D36CE"/>
    <w:rsid w:val="002D4C97"/>
    <w:rsid w:val="002D4FC1"/>
    <w:rsid w:val="002D5C5B"/>
    <w:rsid w:val="002D5D7D"/>
    <w:rsid w:val="002D6276"/>
    <w:rsid w:val="002D7F03"/>
    <w:rsid w:val="002E1945"/>
    <w:rsid w:val="002E2B42"/>
    <w:rsid w:val="002E32DE"/>
    <w:rsid w:val="002E38D1"/>
    <w:rsid w:val="002E3A70"/>
    <w:rsid w:val="002E3C60"/>
    <w:rsid w:val="002E4133"/>
    <w:rsid w:val="002E44D9"/>
    <w:rsid w:val="002E5BB5"/>
    <w:rsid w:val="002E5FC0"/>
    <w:rsid w:val="002E646F"/>
    <w:rsid w:val="002E64D4"/>
    <w:rsid w:val="002F3F79"/>
    <w:rsid w:val="002F4E2F"/>
    <w:rsid w:val="002F5A86"/>
    <w:rsid w:val="002F6392"/>
    <w:rsid w:val="002F64F0"/>
    <w:rsid w:val="003008E9"/>
    <w:rsid w:val="003009A3"/>
    <w:rsid w:val="003016EB"/>
    <w:rsid w:val="003018D2"/>
    <w:rsid w:val="00302007"/>
    <w:rsid w:val="0030268C"/>
    <w:rsid w:val="003032E5"/>
    <w:rsid w:val="00303DEA"/>
    <w:rsid w:val="00303F2E"/>
    <w:rsid w:val="003040BE"/>
    <w:rsid w:val="00304D14"/>
    <w:rsid w:val="00305EAA"/>
    <w:rsid w:val="00307258"/>
    <w:rsid w:val="003114E0"/>
    <w:rsid w:val="00311CC1"/>
    <w:rsid w:val="0031233A"/>
    <w:rsid w:val="00312A3C"/>
    <w:rsid w:val="003135DA"/>
    <w:rsid w:val="00315320"/>
    <w:rsid w:val="00315500"/>
    <w:rsid w:val="0031591B"/>
    <w:rsid w:val="0031620E"/>
    <w:rsid w:val="0031771E"/>
    <w:rsid w:val="003206C5"/>
    <w:rsid w:val="00320D76"/>
    <w:rsid w:val="00320D80"/>
    <w:rsid w:val="00321838"/>
    <w:rsid w:val="00321D0F"/>
    <w:rsid w:val="00322767"/>
    <w:rsid w:val="00323C12"/>
    <w:rsid w:val="00323E61"/>
    <w:rsid w:val="0032405E"/>
    <w:rsid w:val="0032582D"/>
    <w:rsid w:val="00325961"/>
    <w:rsid w:val="00325E44"/>
    <w:rsid w:val="00327BE4"/>
    <w:rsid w:val="00327E7A"/>
    <w:rsid w:val="00330886"/>
    <w:rsid w:val="00330C21"/>
    <w:rsid w:val="003321D0"/>
    <w:rsid w:val="0033330C"/>
    <w:rsid w:val="00333456"/>
    <w:rsid w:val="003345FD"/>
    <w:rsid w:val="00334B5A"/>
    <w:rsid w:val="003363FF"/>
    <w:rsid w:val="003366AF"/>
    <w:rsid w:val="00336B24"/>
    <w:rsid w:val="00336DC6"/>
    <w:rsid w:val="00337A0B"/>
    <w:rsid w:val="0034168F"/>
    <w:rsid w:val="00342A1C"/>
    <w:rsid w:val="003430B8"/>
    <w:rsid w:val="00343CB2"/>
    <w:rsid w:val="00344067"/>
    <w:rsid w:val="00344C24"/>
    <w:rsid w:val="0034530D"/>
    <w:rsid w:val="0034549A"/>
    <w:rsid w:val="0034558A"/>
    <w:rsid w:val="0034621E"/>
    <w:rsid w:val="00346CA4"/>
    <w:rsid w:val="003478C8"/>
    <w:rsid w:val="003478D6"/>
    <w:rsid w:val="00351223"/>
    <w:rsid w:val="00351478"/>
    <w:rsid w:val="003519CA"/>
    <w:rsid w:val="00351B0C"/>
    <w:rsid w:val="00351B3C"/>
    <w:rsid w:val="00352144"/>
    <w:rsid w:val="003536E0"/>
    <w:rsid w:val="00353B2C"/>
    <w:rsid w:val="00354154"/>
    <w:rsid w:val="00354673"/>
    <w:rsid w:val="00354F32"/>
    <w:rsid w:val="00355425"/>
    <w:rsid w:val="00355A5E"/>
    <w:rsid w:val="0035625F"/>
    <w:rsid w:val="003571EB"/>
    <w:rsid w:val="00357353"/>
    <w:rsid w:val="00357957"/>
    <w:rsid w:val="00357F0E"/>
    <w:rsid w:val="00361C9D"/>
    <w:rsid w:val="00362EE3"/>
    <w:rsid w:val="00364831"/>
    <w:rsid w:val="00365517"/>
    <w:rsid w:val="00365C40"/>
    <w:rsid w:val="003664E3"/>
    <w:rsid w:val="00367404"/>
    <w:rsid w:val="00370282"/>
    <w:rsid w:val="0037070C"/>
    <w:rsid w:val="003708B7"/>
    <w:rsid w:val="00370C0E"/>
    <w:rsid w:val="00370CBF"/>
    <w:rsid w:val="00370D1D"/>
    <w:rsid w:val="00370E3E"/>
    <w:rsid w:val="00371238"/>
    <w:rsid w:val="0037139A"/>
    <w:rsid w:val="003730D7"/>
    <w:rsid w:val="003739F3"/>
    <w:rsid w:val="00373C53"/>
    <w:rsid w:val="00373F18"/>
    <w:rsid w:val="00375986"/>
    <w:rsid w:val="00375D77"/>
    <w:rsid w:val="00375F6E"/>
    <w:rsid w:val="003770CD"/>
    <w:rsid w:val="00377CA8"/>
    <w:rsid w:val="003809DC"/>
    <w:rsid w:val="00381B42"/>
    <w:rsid w:val="003827BE"/>
    <w:rsid w:val="00383781"/>
    <w:rsid w:val="00383E60"/>
    <w:rsid w:val="0038429F"/>
    <w:rsid w:val="00386036"/>
    <w:rsid w:val="00387602"/>
    <w:rsid w:val="00387655"/>
    <w:rsid w:val="00387B14"/>
    <w:rsid w:val="00390798"/>
    <w:rsid w:val="00390B5C"/>
    <w:rsid w:val="00392043"/>
    <w:rsid w:val="00392229"/>
    <w:rsid w:val="003937B9"/>
    <w:rsid w:val="0039386B"/>
    <w:rsid w:val="00394654"/>
    <w:rsid w:val="003958D1"/>
    <w:rsid w:val="0039691A"/>
    <w:rsid w:val="00396AB1"/>
    <w:rsid w:val="00396B6E"/>
    <w:rsid w:val="00397344"/>
    <w:rsid w:val="003978A8"/>
    <w:rsid w:val="00397A9E"/>
    <w:rsid w:val="00397BC5"/>
    <w:rsid w:val="003A062B"/>
    <w:rsid w:val="003A1518"/>
    <w:rsid w:val="003A1D36"/>
    <w:rsid w:val="003A1EA2"/>
    <w:rsid w:val="003A2A81"/>
    <w:rsid w:val="003A33B5"/>
    <w:rsid w:val="003A3DD2"/>
    <w:rsid w:val="003A4624"/>
    <w:rsid w:val="003A4812"/>
    <w:rsid w:val="003A4D1A"/>
    <w:rsid w:val="003A54E9"/>
    <w:rsid w:val="003A588A"/>
    <w:rsid w:val="003A66B2"/>
    <w:rsid w:val="003A6C82"/>
    <w:rsid w:val="003B06A9"/>
    <w:rsid w:val="003B1B08"/>
    <w:rsid w:val="003B1B23"/>
    <w:rsid w:val="003B1F56"/>
    <w:rsid w:val="003B46BC"/>
    <w:rsid w:val="003B4806"/>
    <w:rsid w:val="003B6E4F"/>
    <w:rsid w:val="003C0D16"/>
    <w:rsid w:val="003C0E06"/>
    <w:rsid w:val="003C6ED3"/>
    <w:rsid w:val="003C78B2"/>
    <w:rsid w:val="003D0121"/>
    <w:rsid w:val="003D0F6E"/>
    <w:rsid w:val="003D128D"/>
    <w:rsid w:val="003D18F0"/>
    <w:rsid w:val="003D1C1A"/>
    <w:rsid w:val="003D2ADB"/>
    <w:rsid w:val="003D33F9"/>
    <w:rsid w:val="003D3741"/>
    <w:rsid w:val="003D4505"/>
    <w:rsid w:val="003D6B24"/>
    <w:rsid w:val="003D7217"/>
    <w:rsid w:val="003D76A5"/>
    <w:rsid w:val="003D7CCC"/>
    <w:rsid w:val="003E04EC"/>
    <w:rsid w:val="003E07C3"/>
    <w:rsid w:val="003E0C88"/>
    <w:rsid w:val="003E0E02"/>
    <w:rsid w:val="003E3542"/>
    <w:rsid w:val="003E3DAC"/>
    <w:rsid w:val="003E4383"/>
    <w:rsid w:val="003E5805"/>
    <w:rsid w:val="003E5B2F"/>
    <w:rsid w:val="003E6524"/>
    <w:rsid w:val="003E6A73"/>
    <w:rsid w:val="003E7CEB"/>
    <w:rsid w:val="003F0E47"/>
    <w:rsid w:val="003F1795"/>
    <w:rsid w:val="003F1B14"/>
    <w:rsid w:val="003F1F9D"/>
    <w:rsid w:val="003F246E"/>
    <w:rsid w:val="003F293C"/>
    <w:rsid w:val="003F31F5"/>
    <w:rsid w:val="003F3B37"/>
    <w:rsid w:val="003F3B86"/>
    <w:rsid w:val="003F424D"/>
    <w:rsid w:val="003F43A4"/>
    <w:rsid w:val="003F4CDE"/>
    <w:rsid w:val="003F752B"/>
    <w:rsid w:val="003F7AC8"/>
    <w:rsid w:val="003F7DF1"/>
    <w:rsid w:val="00400536"/>
    <w:rsid w:val="004016FC"/>
    <w:rsid w:val="00401D5B"/>
    <w:rsid w:val="004020F2"/>
    <w:rsid w:val="0040257E"/>
    <w:rsid w:val="00402A1C"/>
    <w:rsid w:val="00402E5D"/>
    <w:rsid w:val="00402F0C"/>
    <w:rsid w:val="004041DC"/>
    <w:rsid w:val="004045CA"/>
    <w:rsid w:val="00404EAA"/>
    <w:rsid w:val="00405295"/>
    <w:rsid w:val="004070C7"/>
    <w:rsid w:val="004070F5"/>
    <w:rsid w:val="00407674"/>
    <w:rsid w:val="0041000A"/>
    <w:rsid w:val="0041182B"/>
    <w:rsid w:val="00412074"/>
    <w:rsid w:val="00413F0F"/>
    <w:rsid w:val="00414121"/>
    <w:rsid w:val="00414839"/>
    <w:rsid w:val="00414899"/>
    <w:rsid w:val="00415659"/>
    <w:rsid w:val="00417595"/>
    <w:rsid w:val="00417757"/>
    <w:rsid w:val="00420007"/>
    <w:rsid w:val="00420158"/>
    <w:rsid w:val="004207D9"/>
    <w:rsid w:val="00420AC3"/>
    <w:rsid w:val="00420C71"/>
    <w:rsid w:val="004211F5"/>
    <w:rsid w:val="00421AC4"/>
    <w:rsid w:val="004228FF"/>
    <w:rsid w:val="00422F3B"/>
    <w:rsid w:val="00425A74"/>
    <w:rsid w:val="004266EE"/>
    <w:rsid w:val="00426D09"/>
    <w:rsid w:val="004278E9"/>
    <w:rsid w:val="0043054F"/>
    <w:rsid w:val="00432965"/>
    <w:rsid w:val="004331EE"/>
    <w:rsid w:val="004335A0"/>
    <w:rsid w:val="004338CA"/>
    <w:rsid w:val="0043491E"/>
    <w:rsid w:val="004355CD"/>
    <w:rsid w:val="00435D25"/>
    <w:rsid w:val="0043659A"/>
    <w:rsid w:val="00436672"/>
    <w:rsid w:val="00436F9F"/>
    <w:rsid w:val="00441115"/>
    <w:rsid w:val="00441560"/>
    <w:rsid w:val="00443C4F"/>
    <w:rsid w:val="00443F08"/>
    <w:rsid w:val="004443A2"/>
    <w:rsid w:val="004449D2"/>
    <w:rsid w:val="004472A9"/>
    <w:rsid w:val="004504BD"/>
    <w:rsid w:val="004533DD"/>
    <w:rsid w:val="00453468"/>
    <w:rsid w:val="00454D4B"/>
    <w:rsid w:val="004556FD"/>
    <w:rsid w:val="00455D5C"/>
    <w:rsid w:val="00456B01"/>
    <w:rsid w:val="00456F4E"/>
    <w:rsid w:val="004571B2"/>
    <w:rsid w:val="00457211"/>
    <w:rsid w:val="0046076B"/>
    <w:rsid w:val="00461855"/>
    <w:rsid w:val="00461B18"/>
    <w:rsid w:val="004631E9"/>
    <w:rsid w:val="0046379A"/>
    <w:rsid w:val="00463BBB"/>
    <w:rsid w:val="00463C23"/>
    <w:rsid w:val="00464BF2"/>
    <w:rsid w:val="00464F91"/>
    <w:rsid w:val="0046510C"/>
    <w:rsid w:val="00465BC1"/>
    <w:rsid w:val="00466A9D"/>
    <w:rsid w:val="00470262"/>
    <w:rsid w:val="00473027"/>
    <w:rsid w:val="0047323C"/>
    <w:rsid w:val="00473D05"/>
    <w:rsid w:val="00474045"/>
    <w:rsid w:val="00474322"/>
    <w:rsid w:val="00476351"/>
    <w:rsid w:val="00476548"/>
    <w:rsid w:val="004802AB"/>
    <w:rsid w:val="004808C8"/>
    <w:rsid w:val="00480ED3"/>
    <w:rsid w:val="00481410"/>
    <w:rsid w:val="0048205C"/>
    <w:rsid w:val="00484011"/>
    <w:rsid w:val="004848A8"/>
    <w:rsid w:val="00485910"/>
    <w:rsid w:val="00486625"/>
    <w:rsid w:val="004867F1"/>
    <w:rsid w:val="004900C0"/>
    <w:rsid w:val="00490A95"/>
    <w:rsid w:val="00490EC6"/>
    <w:rsid w:val="00491837"/>
    <w:rsid w:val="004937A5"/>
    <w:rsid w:val="00494229"/>
    <w:rsid w:val="00494EE6"/>
    <w:rsid w:val="00495447"/>
    <w:rsid w:val="004966F0"/>
    <w:rsid w:val="004968F5"/>
    <w:rsid w:val="00497326"/>
    <w:rsid w:val="0049735B"/>
    <w:rsid w:val="00497B80"/>
    <w:rsid w:val="004A0D01"/>
    <w:rsid w:val="004A1B6D"/>
    <w:rsid w:val="004A20E4"/>
    <w:rsid w:val="004A5705"/>
    <w:rsid w:val="004A5CED"/>
    <w:rsid w:val="004A60F2"/>
    <w:rsid w:val="004A7708"/>
    <w:rsid w:val="004A7B39"/>
    <w:rsid w:val="004B0C70"/>
    <w:rsid w:val="004B0DCE"/>
    <w:rsid w:val="004B17F5"/>
    <w:rsid w:val="004B2364"/>
    <w:rsid w:val="004B2404"/>
    <w:rsid w:val="004B2754"/>
    <w:rsid w:val="004B34B8"/>
    <w:rsid w:val="004B3B49"/>
    <w:rsid w:val="004B3EB0"/>
    <w:rsid w:val="004B3F5D"/>
    <w:rsid w:val="004B6757"/>
    <w:rsid w:val="004B6948"/>
    <w:rsid w:val="004B6D32"/>
    <w:rsid w:val="004B725B"/>
    <w:rsid w:val="004C0B14"/>
    <w:rsid w:val="004C0D2A"/>
    <w:rsid w:val="004C11E5"/>
    <w:rsid w:val="004C2780"/>
    <w:rsid w:val="004C2EC5"/>
    <w:rsid w:val="004C3BA9"/>
    <w:rsid w:val="004C42FB"/>
    <w:rsid w:val="004C45B6"/>
    <w:rsid w:val="004C4C53"/>
    <w:rsid w:val="004C687E"/>
    <w:rsid w:val="004C7533"/>
    <w:rsid w:val="004D0AC8"/>
    <w:rsid w:val="004D12FC"/>
    <w:rsid w:val="004D1671"/>
    <w:rsid w:val="004D292B"/>
    <w:rsid w:val="004D4BF4"/>
    <w:rsid w:val="004D56BA"/>
    <w:rsid w:val="004D56D4"/>
    <w:rsid w:val="004D616E"/>
    <w:rsid w:val="004D6AE1"/>
    <w:rsid w:val="004D6B84"/>
    <w:rsid w:val="004D736D"/>
    <w:rsid w:val="004D7D9E"/>
    <w:rsid w:val="004E0089"/>
    <w:rsid w:val="004E0B1A"/>
    <w:rsid w:val="004E0E3C"/>
    <w:rsid w:val="004E4357"/>
    <w:rsid w:val="004E6F14"/>
    <w:rsid w:val="004F0485"/>
    <w:rsid w:val="004F19F4"/>
    <w:rsid w:val="004F4DA8"/>
    <w:rsid w:val="004F5AB7"/>
    <w:rsid w:val="004F6B1F"/>
    <w:rsid w:val="004F6CC9"/>
    <w:rsid w:val="004F6E6D"/>
    <w:rsid w:val="004F7633"/>
    <w:rsid w:val="004F7D93"/>
    <w:rsid w:val="005003E9"/>
    <w:rsid w:val="00503595"/>
    <w:rsid w:val="005037F8"/>
    <w:rsid w:val="00504683"/>
    <w:rsid w:val="005058C1"/>
    <w:rsid w:val="005059F9"/>
    <w:rsid w:val="00505F28"/>
    <w:rsid w:val="00505FE8"/>
    <w:rsid w:val="0050715C"/>
    <w:rsid w:val="00510384"/>
    <w:rsid w:val="00510F4E"/>
    <w:rsid w:val="00512D65"/>
    <w:rsid w:val="00513556"/>
    <w:rsid w:val="00513DEE"/>
    <w:rsid w:val="00514D0C"/>
    <w:rsid w:val="00515990"/>
    <w:rsid w:val="00517617"/>
    <w:rsid w:val="0052024C"/>
    <w:rsid w:val="005203DD"/>
    <w:rsid w:val="0052190D"/>
    <w:rsid w:val="005233A6"/>
    <w:rsid w:val="00523483"/>
    <w:rsid w:val="00524810"/>
    <w:rsid w:val="00524905"/>
    <w:rsid w:val="0052491E"/>
    <w:rsid w:val="00525C92"/>
    <w:rsid w:val="00527224"/>
    <w:rsid w:val="005279FD"/>
    <w:rsid w:val="00527AB8"/>
    <w:rsid w:val="00527CDA"/>
    <w:rsid w:val="00527EAE"/>
    <w:rsid w:val="005300A8"/>
    <w:rsid w:val="00530433"/>
    <w:rsid w:val="0053081C"/>
    <w:rsid w:val="00530E68"/>
    <w:rsid w:val="00530E6D"/>
    <w:rsid w:val="005312F9"/>
    <w:rsid w:val="00531822"/>
    <w:rsid w:val="005338B0"/>
    <w:rsid w:val="0053398F"/>
    <w:rsid w:val="0053494C"/>
    <w:rsid w:val="00534FE0"/>
    <w:rsid w:val="00535214"/>
    <w:rsid w:val="00535504"/>
    <w:rsid w:val="005358D7"/>
    <w:rsid w:val="00535931"/>
    <w:rsid w:val="005363FA"/>
    <w:rsid w:val="00536ACB"/>
    <w:rsid w:val="00536C84"/>
    <w:rsid w:val="00536E53"/>
    <w:rsid w:val="00537DF7"/>
    <w:rsid w:val="005403B6"/>
    <w:rsid w:val="00541370"/>
    <w:rsid w:val="0054166F"/>
    <w:rsid w:val="00542994"/>
    <w:rsid w:val="00543D42"/>
    <w:rsid w:val="00545D20"/>
    <w:rsid w:val="00545FC3"/>
    <w:rsid w:val="00545FF7"/>
    <w:rsid w:val="00546845"/>
    <w:rsid w:val="00546C08"/>
    <w:rsid w:val="00546CFA"/>
    <w:rsid w:val="00546FB1"/>
    <w:rsid w:val="00547A5C"/>
    <w:rsid w:val="00547D62"/>
    <w:rsid w:val="005503A9"/>
    <w:rsid w:val="00551215"/>
    <w:rsid w:val="0055315D"/>
    <w:rsid w:val="005533DD"/>
    <w:rsid w:val="005540D1"/>
    <w:rsid w:val="00554F1B"/>
    <w:rsid w:val="005571CB"/>
    <w:rsid w:val="005578D2"/>
    <w:rsid w:val="005578F4"/>
    <w:rsid w:val="00557B4E"/>
    <w:rsid w:val="00557F0C"/>
    <w:rsid w:val="00560DF4"/>
    <w:rsid w:val="00561520"/>
    <w:rsid w:val="00562196"/>
    <w:rsid w:val="005644F0"/>
    <w:rsid w:val="00564697"/>
    <w:rsid w:val="00564B46"/>
    <w:rsid w:val="00565937"/>
    <w:rsid w:val="00566D0E"/>
    <w:rsid w:val="00567E4E"/>
    <w:rsid w:val="00570720"/>
    <w:rsid w:val="00571341"/>
    <w:rsid w:val="00571ACC"/>
    <w:rsid w:val="005729A4"/>
    <w:rsid w:val="00575A2A"/>
    <w:rsid w:val="00575B48"/>
    <w:rsid w:val="00575DE7"/>
    <w:rsid w:val="00576915"/>
    <w:rsid w:val="0057753E"/>
    <w:rsid w:val="00580B20"/>
    <w:rsid w:val="00581933"/>
    <w:rsid w:val="00581CBD"/>
    <w:rsid w:val="005820DC"/>
    <w:rsid w:val="0058257F"/>
    <w:rsid w:val="00582763"/>
    <w:rsid w:val="0058289B"/>
    <w:rsid w:val="00583E3E"/>
    <w:rsid w:val="00583E7D"/>
    <w:rsid w:val="0058602D"/>
    <w:rsid w:val="00586917"/>
    <w:rsid w:val="00586CAD"/>
    <w:rsid w:val="00587380"/>
    <w:rsid w:val="0058744B"/>
    <w:rsid w:val="00587A7D"/>
    <w:rsid w:val="00587FC7"/>
    <w:rsid w:val="005918D4"/>
    <w:rsid w:val="005920E3"/>
    <w:rsid w:val="00592D90"/>
    <w:rsid w:val="00593B8A"/>
    <w:rsid w:val="00593C5A"/>
    <w:rsid w:val="005948F4"/>
    <w:rsid w:val="0059511D"/>
    <w:rsid w:val="00595306"/>
    <w:rsid w:val="0059583E"/>
    <w:rsid w:val="005A044D"/>
    <w:rsid w:val="005A0669"/>
    <w:rsid w:val="005A0A24"/>
    <w:rsid w:val="005A3204"/>
    <w:rsid w:val="005A37F0"/>
    <w:rsid w:val="005A39AD"/>
    <w:rsid w:val="005A3CD4"/>
    <w:rsid w:val="005A44FF"/>
    <w:rsid w:val="005A7F22"/>
    <w:rsid w:val="005B00B9"/>
    <w:rsid w:val="005B104F"/>
    <w:rsid w:val="005B1290"/>
    <w:rsid w:val="005B156F"/>
    <w:rsid w:val="005B1A12"/>
    <w:rsid w:val="005B1BF8"/>
    <w:rsid w:val="005B1C24"/>
    <w:rsid w:val="005B1CF1"/>
    <w:rsid w:val="005B1E0E"/>
    <w:rsid w:val="005B2CE2"/>
    <w:rsid w:val="005B3D37"/>
    <w:rsid w:val="005B4E21"/>
    <w:rsid w:val="005B50D6"/>
    <w:rsid w:val="005B6A32"/>
    <w:rsid w:val="005B7BF6"/>
    <w:rsid w:val="005C02FB"/>
    <w:rsid w:val="005C0C0A"/>
    <w:rsid w:val="005C220F"/>
    <w:rsid w:val="005C356F"/>
    <w:rsid w:val="005C3E7C"/>
    <w:rsid w:val="005C4821"/>
    <w:rsid w:val="005C6334"/>
    <w:rsid w:val="005C6747"/>
    <w:rsid w:val="005C77FC"/>
    <w:rsid w:val="005C7E38"/>
    <w:rsid w:val="005D0C16"/>
    <w:rsid w:val="005D2567"/>
    <w:rsid w:val="005D30EC"/>
    <w:rsid w:val="005D568C"/>
    <w:rsid w:val="005D57D0"/>
    <w:rsid w:val="005E09D4"/>
    <w:rsid w:val="005E0E97"/>
    <w:rsid w:val="005E1029"/>
    <w:rsid w:val="005E18BD"/>
    <w:rsid w:val="005E1D11"/>
    <w:rsid w:val="005E28D5"/>
    <w:rsid w:val="005E2ED2"/>
    <w:rsid w:val="005E363F"/>
    <w:rsid w:val="005E3969"/>
    <w:rsid w:val="005E3C6C"/>
    <w:rsid w:val="005E5762"/>
    <w:rsid w:val="005E6449"/>
    <w:rsid w:val="005F0B3B"/>
    <w:rsid w:val="005F0B5A"/>
    <w:rsid w:val="005F1897"/>
    <w:rsid w:val="005F21CF"/>
    <w:rsid w:val="005F2BAF"/>
    <w:rsid w:val="005F3AA6"/>
    <w:rsid w:val="005F50AB"/>
    <w:rsid w:val="005F5A14"/>
    <w:rsid w:val="005F5BDA"/>
    <w:rsid w:val="005F61E7"/>
    <w:rsid w:val="00600A55"/>
    <w:rsid w:val="00600B9F"/>
    <w:rsid w:val="0060119E"/>
    <w:rsid w:val="0060214D"/>
    <w:rsid w:val="006022B3"/>
    <w:rsid w:val="0060380E"/>
    <w:rsid w:val="00604FE4"/>
    <w:rsid w:val="0060515A"/>
    <w:rsid w:val="0060577D"/>
    <w:rsid w:val="00605EDC"/>
    <w:rsid w:val="00606B23"/>
    <w:rsid w:val="00606BF4"/>
    <w:rsid w:val="00607FDB"/>
    <w:rsid w:val="006107A7"/>
    <w:rsid w:val="00610974"/>
    <w:rsid w:val="00610BF8"/>
    <w:rsid w:val="00611367"/>
    <w:rsid w:val="00611789"/>
    <w:rsid w:val="00611A24"/>
    <w:rsid w:val="00611B28"/>
    <w:rsid w:val="00611F36"/>
    <w:rsid w:val="00614390"/>
    <w:rsid w:val="00614688"/>
    <w:rsid w:val="00614724"/>
    <w:rsid w:val="006158EE"/>
    <w:rsid w:val="00615B49"/>
    <w:rsid w:val="0061706C"/>
    <w:rsid w:val="006200B4"/>
    <w:rsid w:val="00620B8A"/>
    <w:rsid w:val="00621276"/>
    <w:rsid w:val="00623694"/>
    <w:rsid w:val="00623D27"/>
    <w:rsid w:val="00623E98"/>
    <w:rsid w:val="0063004C"/>
    <w:rsid w:val="0063124D"/>
    <w:rsid w:val="006318D1"/>
    <w:rsid w:val="00631966"/>
    <w:rsid w:val="00631CA4"/>
    <w:rsid w:val="006338D4"/>
    <w:rsid w:val="00633ED2"/>
    <w:rsid w:val="00634D40"/>
    <w:rsid w:val="006353F5"/>
    <w:rsid w:val="0063663A"/>
    <w:rsid w:val="00636806"/>
    <w:rsid w:val="00640158"/>
    <w:rsid w:val="006403E5"/>
    <w:rsid w:val="006411CB"/>
    <w:rsid w:val="006416A3"/>
    <w:rsid w:val="0064203B"/>
    <w:rsid w:val="00644A6C"/>
    <w:rsid w:val="00644E98"/>
    <w:rsid w:val="00645E2F"/>
    <w:rsid w:val="0064637B"/>
    <w:rsid w:val="00647621"/>
    <w:rsid w:val="0064767E"/>
    <w:rsid w:val="006503B7"/>
    <w:rsid w:val="006511BA"/>
    <w:rsid w:val="00652900"/>
    <w:rsid w:val="006542A9"/>
    <w:rsid w:val="0065473C"/>
    <w:rsid w:val="00655202"/>
    <w:rsid w:val="00656D68"/>
    <w:rsid w:val="0066018B"/>
    <w:rsid w:val="006607B1"/>
    <w:rsid w:val="006616A2"/>
    <w:rsid w:val="00661725"/>
    <w:rsid w:val="00661AA6"/>
    <w:rsid w:val="00661CF4"/>
    <w:rsid w:val="00662888"/>
    <w:rsid w:val="006634C1"/>
    <w:rsid w:val="00664CDE"/>
    <w:rsid w:val="00664D8F"/>
    <w:rsid w:val="006654FB"/>
    <w:rsid w:val="00667651"/>
    <w:rsid w:val="0067279F"/>
    <w:rsid w:val="006739B4"/>
    <w:rsid w:val="006744EB"/>
    <w:rsid w:val="00675050"/>
    <w:rsid w:val="006761A6"/>
    <w:rsid w:val="006769F8"/>
    <w:rsid w:val="00677C08"/>
    <w:rsid w:val="006814CC"/>
    <w:rsid w:val="00681A5B"/>
    <w:rsid w:val="00681FC4"/>
    <w:rsid w:val="006820C1"/>
    <w:rsid w:val="006823CD"/>
    <w:rsid w:val="00682C0A"/>
    <w:rsid w:val="006834F0"/>
    <w:rsid w:val="00684719"/>
    <w:rsid w:val="00684B1C"/>
    <w:rsid w:val="00684B6C"/>
    <w:rsid w:val="00685755"/>
    <w:rsid w:val="00685A83"/>
    <w:rsid w:val="00685E20"/>
    <w:rsid w:val="0068689D"/>
    <w:rsid w:val="006869EE"/>
    <w:rsid w:val="0068728F"/>
    <w:rsid w:val="00687D75"/>
    <w:rsid w:val="006900C2"/>
    <w:rsid w:val="00690139"/>
    <w:rsid w:val="00691E2C"/>
    <w:rsid w:val="00693282"/>
    <w:rsid w:val="00693CC7"/>
    <w:rsid w:val="00693DBD"/>
    <w:rsid w:val="00695452"/>
    <w:rsid w:val="006955D6"/>
    <w:rsid w:val="00695694"/>
    <w:rsid w:val="00695B0D"/>
    <w:rsid w:val="006967F2"/>
    <w:rsid w:val="00696DE9"/>
    <w:rsid w:val="006A018E"/>
    <w:rsid w:val="006A1D3E"/>
    <w:rsid w:val="006A32E6"/>
    <w:rsid w:val="006A3890"/>
    <w:rsid w:val="006A3FB8"/>
    <w:rsid w:val="006A4C7F"/>
    <w:rsid w:val="006A4E89"/>
    <w:rsid w:val="006A5810"/>
    <w:rsid w:val="006A6164"/>
    <w:rsid w:val="006A648C"/>
    <w:rsid w:val="006A6793"/>
    <w:rsid w:val="006A71DA"/>
    <w:rsid w:val="006A72C5"/>
    <w:rsid w:val="006A7734"/>
    <w:rsid w:val="006A77ED"/>
    <w:rsid w:val="006A77FD"/>
    <w:rsid w:val="006B03DD"/>
    <w:rsid w:val="006B0C57"/>
    <w:rsid w:val="006B145C"/>
    <w:rsid w:val="006B1CC1"/>
    <w:rsid w:val="006B207D"/>
    <w:rsid w:val="006B25C6"/>
    <w:rsid w:val="006B2B6B"/>
    <w:rsid w:val="006B6433"/>
    <w:rsid w:val="006B6A99"/>
    <w:rsid w:val="006C0320"/>
    <w:rsid w:val="006C0C80"/>
    <w:rsid w:val="006C183D"/>
    <w:rsid w:val="006C1D36"/>
    <w:rsid w:val="006C24CB"/>
    <w:rsid w:val="006C2DDA"/>
    <w:rsid w:val="006C3601"/>
    <w:rsid w:val="006C404A"/>
    <w:rsid w:val="006C5318"/>
    <w:rsid w:val="006C5A9B"/>
    <w:rsid w:val="006C5C70"/>
    <w:rsid w:val="006C5E05"/>
    <w:rsid w:val="006C6E9E"/>
    <w:rsid w:val="006C6EBF"/>
    <w:rsid w:val="006C7B51"/>
    <w:rsid w:val="006D23DD"/>
    <w:rsid w:val="006D308D"/>
    <w:rsid w:val="006D3C52"/>
    <w:rsid w:val="006D3D30"/>
    <w:rsid w:val="006D4C62"/>
    <w:rsid w:val="006D4E9E"/>
    <w:rsid w:val="006D58CB"/>
    <w:rsid w:val="006D58FB"/>
    <w:rsid w:val="006D7A2E"/>
    <w:rsid w:val="006D7ECB"/>
    <w:rsid w:val="006E213E"/>
    <w:rsid w:val="006E22A3"/>
    <w:rsid w:val="006E2B74"/>
    <w:rsid w:val="006E345C"/>
    <w:rsid w:val="006E68DE"/>
    <w:rsid w:val="006E6A16"/>
    <w:rsid w:val="006F062A"/>
    <w:rsid w:val="006F08E9"/>
    <w:rsid w:val="006F10B7"/>
    <w:rsid w:val="006F14B8"/>
    <w:rsid w:val="006F22C5"/>
    <w:rsid w:val="006F34B5"/>
    <w:rsid w:val="006F4A66"/>
    <w:rsid w:val="006F4E06"/>
    <w:rsid w:val="006F5129"/>
    <w:rsid w:val="006F56FE"/>
    <w:rsid w:val="006F6367"/>
    <w:rsid w:val="006F6729"/>
    <w:rsid w:val="006F6B61"/>
    <w:rsid w:val="006F6EA1"/>
    <w:rsid w:val="006F7F19"/>
    <w:rsid w:val="007004F3"/>
    <w:rsid w:val="00701AD7"/>
    <w:rsid w:val="00702007"/>
    <w:rsid w:val="007022E3"/>
    <w:rsid w:val="00703350"/>
    <w:rsid w:val="00704410"/>
    <w:rsid w:val="00704EDE"/>
    <w:rsid w:val="007103D6"/>
    <w:rsid w:val="007111CD"/>
    <w:rsid w:val="00711F07"/>
    <w:rsid w:val="0071262E"/>
    <w:rsid w:val="00712E5E"/>
    <w:rsid w:val="00713507"/>
    <w:rsid w:val="00713D88"/>
    <w:rsid w:val="00713F46"/>
    <w:rsid w:val="00714CEB"/>
    <w:rsid w:val="00715428"/>
    <w:rsid w:val="00717200"/>
    <w:rsid w:val="00717867"/>
    <w:rsid w:val="00721690"/>
    <w:rsid w:val="0072249B"/>
    <w:rsid w:val="007225EA"/>
    <w:rsid w:val="00724848"/>
    <w:rsid w:val="00724C41"/>
    <w:rsid w:val="00726F68"/>
    <w:rsid w:val="007271C3"/>
    <w:rsid w:val="007303A4"/>
    <w:rsid w:val="00731CCC"/>
    <w:rsid w:val="007342B8"/>
    <w:rsid w:val="007342E0"/>
    <w:rsid w:val="007355D2"/>
    <w:rsid w:val="007368A7"/>
    <w:rsid w:val="00736D16"/>
    <w:rsid w:val="00737352"/>
    <w:rsid w:val="00737879"/>
    <w:rsid w:val="00741A92"/>
    <w:rsid w:val="00744502"/>
    <w:rsid w:val="007445B2"/>
    <w:rsid w:val="00744656"/>
    <w:rsid w:val="007448B9"/>
    <w:rsid w:val="00744F93"/>
    <w:rsid w:val="00745074"/>
    <w:rsid w:val="007467F1"/>
    <w:rsid w:val="00746EA9"/>
    <w:rsid w:val="00747F60"/>
    <w:rsid w:val="00753CBB"/>
    <w:rsid w:val="00753F49"/>
    <w:rsid w:val="007544F3"/>
    <w:rsid w:val="00754685"/>
    <w:rsid w:val="00754AF9"/>
    <w:rsid w:val="00754FAB"/>
    <w:rsid w:val="00755F2A"/>
    <w:rsid w:val="00756B54"/>
    <w:rsid w:val="00760D42"/>
    <w:rsid w:val="00761BA2"/>
    <w:rsid w:val="00761F28"/>
    <w:rsid w:val="00762162"/>
    <w:rsid w:val="00763ACE"/>
    <w:rsid w:val="00763F96"/>
    <w:rsid w:val="00764E95"/>
    <w:rsid w:val="0076520E"/>
    <w:rsid w:val="00765854"/>
    <w:rsid w:val="00766074"/>
    <w:rsid w:val="0076688F"/>
    <w:rsid w:val="007717AC"/>
    <w:rsid w:val="00771863"/>
    <w:rsid w:val="007733AA"/>
    <w:rsid w:val="007736DD"/>
    <w:rsid w:val="00775E53"/>
    <w:rsid w:val="00777C0D"/>
    <w:rsid w:val="00777DAC"/>
    <w:rsid w:val="0078192E"/>
    <w:rsid w:val="0078346E"/>
    <w:rsid w:val="0078445C"/>
    <w:rsid w:val="00784815"/>
    <w:rsid w:val="00785CE7"/>
    <w:rsid w:val="00785F02"/>
    <w:rsid w:val="0078607A"/>
    <w:rsid w:val="00790C22"/>
    <w:rsid w:val="00790CA1"/>
    <w:rsid w:val="0079177E"/>
    <w:rsid w:val="00792E4B"/>
    <w:rsid w:val="00793E5B"/>
    <w:rsid w:val="007957C6"/>
    <w:rsid w:val="00795858"/>
    <w:rsid w:val="00795865"/>
    <w:rsid w:val="00796375"/>
    <w:rsid w:val="007970C4"/>
    <w:rsid w:val="00797AF0"/>
    <w:rsid w:val="00797CFC"/>
    <w:rsid w:val="007A1A41"/>
    <w:rsid w:val="007A36BC"/>
    <w:rsid w:val="007A3C4A"/>
    <w:rsid w:val="007A3E01"/>
    <w:rsid w:val="007A4F2A"/>
    <w:rsid w:val="007A5DA3"/>
    <w:rsid w:val="007A6DCD"/>
    <w:rsid w:val="007B012E"/>
    <w:rsid w:val="007B0482"/>
    <w:rsid w:val="007B05CF"/>
    <w:rsid w:val="007B13DA"/>
    <w:rsid w:val="007B1FBB"/>
    <w:rsid w:val="007B410B"/>
    <w:rsid w:val="007B465F"/>
    <w:rsid w:val="007B4A52"/>
    <w:rsid w:val="007B5944"/>
    <w:rsid w:val="007C07EA"/>
    <w:rsid w:val="007C0CC9"/>
    <w:rsid w:val="007C0E4E"/>
    <w:rsid w:val="007C1866"/>
    <w:rsid w:val="007C375C"/>
    <w:rsid w:val="007C3B82"/>
    <w:rsid w:val="007C3B9A"/>
    <w:rsid w:val="007C5207"/>
    <w:rsid w:val="007C546F"/>
    <w:rsid w:val="007C624E"/>
    <w:rsid w:val="007C6744"/>
    <w:rsid w:val="007C776A"/>
    <w:rsid w:val="007D0023"/>
    <w:rsid w:val="007D09DC"/>
    <w:rsid w:val="007D1322"/>
    <w:rsid w:val="007D135C"/>
    <w:rsid w:val="007D282C"/>
    <w:rsid w:val="007D2E8E"/>
    <w:rsid w:val="007D2FC3"/>
    <w:rsid w:val="007D38A2"/>
    <w:rsid w:val="007D3AE3"/>
    <w:rsid w:val="007D3BD0"/>
    <w:rsid w:val="007D5454"/>
    <w:rsid w:val="007D59A5"/>
    <w:rsid w:val="007D6A2D"/>
    <w:rsid w:val="007E0430"/>
    <w:rsid w:val="007E08E2"/>
    <w:rsid w:val="007E0FC7"/>
    <w:rsid w:val="007E37D0"/>
    <w:rsid w:val="007E4B77"/>
    <w:rsid w:val="007E7E0B"/>
    <w:rsid w:val="007F0C4A"/>
    <w:rsid w:val="007F11FE"/>
    <w:rsid w:val="007F2483"/>
    <w:rsid w:val="007F3418"/>
    <w:rsid w:val="007F3C23"/>
    <w:rsid w:val="007F3FFF"/>
    <w:rsid w:val="007F43AC"/>
    <w:rsid w:val="007F5251"/>
    <w:rsid w:val="007F5EC5"/>
    <w:rsid w:val="007F6BD8"/>
    <w:rsid w:val="007F6D3F"/>
    <w:rsid w:val="007F722E"/>
    <w:rsid w:val="00800555"/>
    <w:rsid w:val="00800FB4"/>
    <w:rsid w:val="008014CD"/>
    <w:rsid w:val="00801750"/>
    <w:rsid w:val="00802161"/>
    <w:rsid w:val="008023C8"/>
    <w:rsid w:val="00802F1E"/>
    <w:rsid w:val="0080391E"/>
    <w:rsid w:val="008039F0"/>
    <w:rsid w:val="00804626"/>
    <w:rsid w:val="008047D1"/>
    <w:rsid w:val="00804875"/>
    <w:rsid w:val="008051BE"/>
    <w:rsid w:val="00805590"/>
    <w:rsid w:val="00805DE5"/>
    <w:rsid w:val="0080674E"/>
    <w:rsid w:val="00810076"/>
    <w:rsid w:val="00810923"/>
    <w:rsid w:val="008128B7"/>
    <w:rsid w:val="00812E54"/>
    <w:rsid w:val="00812F5F"/>
    <w:rsid w:val="008136C7"/>
    <w:rsid w:val="00815641"/>
    <w:rsid w:val="008163B1"/>
    <w:rsid w:val="008167FA"/>
    <w:rsid w:val="00816842"/>
    <w:rsid w:val="008204E2"/>
    <w:rsid w:val="0082063C"/>
    <w:rsid w:val="00821854"/>
    <w:rsid w:val="00821861"/>
    <w:rsid w:val="00821F3E"/>
    <w:rsid w:val="00823D59"/>
    <w:rsid w:val="008247DE"/>
    <w:rsid w:val="00824968"/>
    <w:rsid w:val="008251BF"/>
    <w:rsid w:val="0082587B"/>
    <w:rsid w:val="0082611B"/>
    <w:rsid w:val="0082649D"/>
    <w:rsid w:val="00826BE3"/>
    <w:rsid w:val="00826C6E"/>
    <w:rsid w:val="00826E1F"/>
    <w:rsid w:val="008273A4"/>
    <w:rsid w:val="00830480"/>
    <w:rsid w:val="00830BA7"/>
    <w:rsid w:val="00830EAA"/>
    <w:rsid w:val="008313E9"/>
    <w:rsid w:val="00832889"/>
    <w:rsid w:val="00832ADE"/>
    <w:rsid w:val="00833A12"/>
    <w:rsid w:val="00833AAA"/>
    <w:rsid w:val="0083408D"/>
    <w:rsid w:val="008347C8"/>
    <w:rsid w:val="00834951"/>
    <w:rsid w:val="0083516F"/>
    <w:rsid w:val="00835692"/>
    <w:rsid w:val="00836386"/>
    <w:rsid w:val="00836C5A"/>
    <w:rsid w:val="00837642"/>
    <w:rsid w:val="008403F0"/>
    <w:rsid w:val="008408D4"/>
    <w:rsid w:val="008434E1"/>
    <w:rsid w:val="00843DED"/>
    <w:rsid w:val="0084591C"/>
    <w:rsid w:val="00846E14"/>
    <w:rsid w:val="00851BE0"/>
    <w:rsid w:val="008527D5"/>
    <w:rsid w:val="0085379A"/>
    <w:rsid w:val="00853BB6"/>
    <w:rsid w:val="00855395"/>
    <w:rsid w:val="00856247"/>
    <w:rsid w:val="00856765"/>
    <w:rsid w:val="00860B44"/>
    <w:rsid w:val="0086106A"/>
    <w:rsid w:val="00861510"/>
    <w:rsid w:val="008631AA"/>
    <w:rsid w:val="008633FB"/>
    <w:rsid w:val="00864B25"/>
    <w:rsid w:val="008662D8"/>
    <w:rsid w:val="00866369"/>
    <w:rsid w:val="008666D8"/>
    <w:rsid w:val="00870847"/>
    <w:rsid w:val="00870CBD"/>
    <w:rsid w:val="008714AC"/>
    <w:rsid w:val="00872062"/>
    <w:rsid w:val="00872B64"/>
    <w:rsid w:val="00873227"/>
    <w:rsid w:val="00873F35"/>
    <w:rsid w:val="00874181"/>
    <w:rsid w:val="00874702"/>
    <w:rsid w:val="00875F96"/>
    <w:rsid w:val="008766D8"/>
    <w:rsid w:val="00876F71"/>
    <w:rsid w:val="00877916"/>
    <w:rsid w:val="00880439"/>
    <w:rsid w:val="00880E11"/>
    <w:rsid w:val="0088122D"/>
    <w:rsid w:val="00881915"/>
    <w:rsid w:val="00882A43"/>
    <w:rsid w:val="00882D6E"/>
    <w:rsid w:val="008831E9"/>
    <w:rsid w:val="008834E5"/>
    <w:rsid w:val="00883D85"/>
    <w:rsid w:val="00885603"/>
    <w:rsid w:val="008860B1"/>
    <w:rsid w:val="00886DB1"/>
    <w:rsid w:val="008871E7"/>
    <w:rsid w:val="00887558"/>
    <w:rsid w:val="00887C1A"/>
    <w:rsid w:val="00887FAE"/>
    <w:rsid w:val="00890D59"/>
    <w:rsid w:val="00891325"/>
    <w:rsid w:val="00891A0D"/>
    <w:rsid w:val="00897648"/>
    <w:rsid w:val="008A03D8"/>
    <w:rsid w:val="008A09F0"/>
    <w:rsid w:val="008A0EFC"/>
    <w:rsid w:val="008A146D"/>
    <w:rsid w:val="008A1A62"/>
    <w:rsid w:val="008A3674"/>
    <w:rsid w:val="008A536E"/>
    <w:rsid w:val="008A5766"/>
    <w:rsid w:val="008A6FC4"/>
    <w:rsid w:val="008B4123"/>
    <w:rsid w:val="008B4819"/>
    <w:rsid w:val="008B4C79"/>
    <w:rsid w:val="008B5BB6"/>
    <w:rsid w:val="008B60B7"/>
    <w:rsid w:val="008B6718"/>
    <w:rsid w:val="008B6F66"/>
    <w:rsid w:val="008C04D4"/>
    <w:rsid w:val="008C0710"/>
    <w:rsid w:val="008C12F4"/>
    <w:rsid w:val="008C191D"/>
    <w:rsid w:val="008C1F8D"/>
    <w:rsid w:val="008C22A3"/>
    <w:rsid w:val="008C2320"/>
    <w:rsid w:val="008C29B5"/>
    <w:rsid w:val="008C4363"/>
    <w:rsid w:val="008C45BB"/>
    <w:rsid w:val="008C48F1"/>
    <w:rsid w:val="008C537F"/>
    <w:rsid w:val="008C541B"/>
    <w:rsid w:val="008C5681"/>
    <w:rsid w:val="008C56BB"/>
    <w:rsid w:val="008C5C6C"/>
    <w:rsid w:val="008C5CC9"/>
    <w:rsid w:val="008C64D6"/>
    <w:rsid w:val="008C69E2"/>
    <w:rsid w:val="008C6AD7"/>
    <w:rsid w:val="008C721F"/>
    <w:rsid w:val="008D05FD"/>
    <w:rsid w:val="008D0693"/>
    <w:rsid w:val="008D0A6C"/>
    <w:rsid w:val="008D1006"/>
    <w:rsid w:val="008D11F8"/>
    <w:rsid w:val="008D2313"/>
    <w:rsid w:val="008D23C6"/>
    <w:rsid w:val="008D3308"/>
    <w:rsid w:val="008D349B"/>
    <w:rsid w:val="008D3592"/>
    <w:rsid w:val="008D39BF"/>
    <w:rsid w:val="008D4E64"/>
    <w:rsid w:val="008D60E9"/>
    <w:rsid w:val="008D71A7"/>
    <w:rsid w:val="008D71D9"/>
    <w:rsid w:val="008E03D0"/>
    <w:rsid w:val="008E113F"/>
    <w:rsid w:val="008E16D0"/>
    <w:rsid w:val="008E46DD"/>
    <w:rsid w:val="008E4872"/>
    <w:rsid w:val="008E4CF3"/>
    <w:rsid w:val="008E4DF3"/>
    <w:rsid w:val="008E5C61"/>
    <w:rsid w:val="008E6C69"/>
    <w:rsid w:val="008E6CC9"/>
    <w:rsid w:val="008E70F9"/>
    <w:rsid w:val="008E7345"/>
    <w:rsid w:val="008E7F5F"/>
    <w:rsid w:val="008F04BA"/>
    <w:rsid w:val="008F1F11"/>
    <w:rsid w:val="008F2190"/>
    <w:rsid w:val="008F2625"/>
    <w:rsid w:val="008F36A8"/>
    <w:rsid w:val="008F3CC9"/>
    <w:rsid w:val="008F3D3A"/>
    <w:rsid w:val="008F555E"/>
    <w:rsid w:val="008F5ECC"/>
    <w:rsid w:val="008F5EF6"/>
    <w:rsid w:val="008F72E6"/>
    <w:rsid w:val="008F7979"/>
    <w:rsid w:val="00900092"/>
    <w:rsid w:val="00900555"/>
    <w:rsid w:val="00900A98"/>
    <w:rsid w:val="009017F3"/>
    <w:rsid w:val="0090199A"/>
    <w:rsid w:val="00901EAE"/>
    <w:rsid w:val="0090444A"/>
    <w:rsid w:val="00905967"/>
    <w:rsid w:val="00907C00"/>
    <w:rsid w:val="009103E0"/>
    <w:rsid w:val="009110F7"/>
    <w:rsid w:val="009115E9"/>
    <w:rsid w:val="00911780"/>
    <w:rsid w:val="00911F81"/>
    <w:rsid w:val="00914118"/>
    <w:rsid w:val="0091456C"/>
    <w:rsid w:val="00916232"/>
    <w:rsid w:val="00916302"/>
    <w:rsid w:val="0091703C"/>
    <w:rsid w:val="00917CA0"/>
    <w:rsid w:val="0092026B"/>
    <w:rsid w:val="0092034E"/>
    <w:rsid w:val="0092241E"/>
    <w:rsid w:val="00923AF5"/>
    <w:rsid w:val="00924BE9"/>
    <w:rsid w:val="009255C1"/>
    <w:rsid w:val="009256D3"/>
    <w:rsid w:val="00925F85"/>
    <w:rsid w:val="009274BB"/>
    <w:rsid w:val="00930827"/>
    <w:rsid w:val="00930D3E"/>
    <w:rsid w:val="00931DE2"/>
    <w:rsid w:val="009333E9"/>
    <w:rsid w:val="00935354"/>
    <w:rsid w:val="00935CD1"/>
    <w:rsid w:val="009362F7"/>
    <w:rsid w:val="00936A2B"/>
    <w:rsid w:val="00936DD7"/>
    <w:rsid w:val="00937ACB"/>
    <w:rsid w:val="00937E22"/>
    <w:rsid w:val="009413F2"/>
    <w:rsid w:val="00943F70"/>
    <w:rsid w:val="00944ED5"/>
    <w:rsid w:val="009457DA"/>
    <w:rsid w:val="00945E27"/>
    <w:rsid w:val="00945F37"/>
    <w:rsid w:val="00946368"/>
    <w:rsid w:val="009505FF"/>
    <w:rsid w:val="00950B5E"/>
    <w:rsid w:val="00951E8D"/>
    <w:rsid w:val="0095205B"/>
    <w:rsid w:val="009542B9"/>
    <w:rsid w:val="0095459C"/>
    <w:rsid w:val="00954837"/>
    <w:rsid w:val="00955597"/>
    <w:rsid w:val="00957645"/>
    <w:rsid w:val="00957F10"/>
    <w:rsid w:val="00960D98"/>
    <w:rsid w:val="009613D0"/>
    <w:rsid w:val="0096179D"/>
    <w:rsid w:val="0096295C"/>
    <w:rsid w:val="00963B42"/>
    <w:rsid w:val="00963F79"/>
    <w:rsid w:val="009647C0"/>
    <w:rsid w:val="00966082"/>
    <w:rsid w:val="0097079E"/>
    <w:rsid w:val="009724B1"/>
    <w:rsid w:val="00972A3E"/>
    <w:rsid w:val="00974286"/>
    <w:rsid w:val="00974C48"/>
    <w:rsid w:val="00975FD0"/>
    <w:rsid w:val="00976473"/>
    <w:rsid w:val="009768D4"/>
    <w:rsid w:val="00977C0C"/>
    <w:rsid w:val="00980A0C"/>
    <w:rsid w:val="009837E8"/>
    <w:rsid w:val="009838F2"/>
    <w:rsid w:val="00985D86"/>
    <w:rsid w:val="00986867"/>
    <w:rsid w:val="0098734F"/>
    <w:rsid w:val="009918D5"/>
    <w:rsid w:val="00991E6E"/>
    <w:rsid w:val="00992752"/>
    <w:rsid w:val="00992818"/>
    <w:rsid w:val="009928AD"/>
    <w:rsid w:val="00992FE8"/>
    <w:rsid w:val="009936BC"/>
    <w:rsid w:val="00993A2F"/>
    <w:rsid w:val="00994053"/>
    <w:rsid w:val="00996BFC"/>
    <w:rsid w:val="00997093"/>
    <w:rsid w:val="009A0795"/>
    <w:rsid w:val="009A1401"/>
    <w:rsid w:val="009A1A5B"/>
    <w:rsid w:val="009A1F08"/>
    <w:rsid w:val="009A2612"/>
    <w:rsid w:val="009A45CC"/>
    <w:rsid w:val="009A53C6"/>
    <w:rsid w:val="009A55F2"/>
    <w:rsid w:val="009A5D88"/>
    <w:rsid w:val="009A627F"/>
    <w:rsid w:val="009A638D"/>
    <w:rsid w:val="009A7392"/>
    <w:rsid w:val="009A7555"/>
    <w:rsid w:val="009B04A8"/>
    <w:rsid w:val="009B11B1"/>
    <w:rsid w:val="009B277F"/>
    <w:rsid w:val="009B2882"/>
    <w:rsid w:val="009B2E1D"/>
    <w:rsid w:val="009B37F1"/>
    <w:rsid w:val="009B50E9"/>
    <w:rsid w:val="009B5578"/>
    <w:rsid w:val="009B6664"/>
    <w:rsid w:val="009B6AE8"/>
    <w:rsid w:val="009B6B22"/>
    <w:rsid w:val="009C2039"/>
    <w:rsid w:val="009C2335"/>
    <w:rsid w:val="009C2757"/>
    <w:rsid w:val="009C27C4"/>
    <w:rsid w:val="009C7339"/>
    <w:rsid w:val="009C743E"/>
    <w:rsid w:val="009C7696"/>
    <w:rsid w:val="009C7C3E"/>
    <w:rsid w:val="009C7E08"/>
    <w:rsid w:val="009C7FE1"/>
    <w:rsid w:val="009D1BBE"/>
    <w:rsid w:val="009D2951"/>
    <w:rsid w:val="009D2A13"/>
    <w:rsid w:val="009D451F"/>
    <w:rsid w:val="009D5C58"/>
    <w:rsid w:val="009D5EA0"/>
    <w:rsid w:val="009E057A"/>
    <w:rsid w:val="009E2AAF"/>
    <w:rsid w:val="009E2F0A"/>
    <w:rsid w:val="009E3789"/>
    <w:rsid w:val="009E3C9E"/>
    <w:rsid w:val="009E4C29"/>
    <w:rsid w:val="009E5F27"/>
    <w:rsid w:val="009E7F06"/>
    <w:rsid w:val="009F111D"/>
    <w:rsid w:val="009F3529"/>
    <w:rsid w:val="009F58E2"/>
    <w:rsid w:val="009F7B19"/>
    <w:rsid w:val="009F7DC9"/>
    <w:rsid w:val="00A00597"/>
    <w:rsid w:val="00A0099C"/>
    <w:rsid w:val="00A012C0"/>
    <w:rsid w:val="00A02159"/>
    <w:rsid w:val="00A0286A"/>
    <w:rsid w:val="00A02A40"/>
    <w:rsid w:val="00A02FB4"/>
    <w:rsid w:val="00A03280"/>
    <w:rsid w:val="00A04B1A"/>
    <w:rsid w:val="00A05036"/>
    <w:rsid w:val="00A05B79"/>
    <w:rsid w:val="00A05D1B"/>
    <w:rsid w:val="00A05D21"/>
    <w:rsid w:val="00A07D5D"/>
    <w:rsid w:val="00A10BB6"/>
    <w:rsid w:val="00A11937"/>
    <w:rsid w:val="00A11F9C"/>
    <w:rsid w:val="00A12678"/>
    <w:rsid w:val="00A12CE7"/>
    <w:rsid w:val="00A134AF"/>
    <w:rsid w:val="00A14D24"/>
    <w:rsid w:val="00A16608"/>
    <w:rsid w:val="00A16B64"/>
    <w:rsid w:val="00A20EC5"/>
    <w:rsid w:val="00A2181A"/>
    <w:rsid w:val="00A21EF3"/>
    <w:rsid w:val="00A22256"/>
    <w:rsid w:val="00A22952"/>
    <w:rsid w:val="00A23537"/>
    <w:rsid w:val="00A23922"/>
    <w:rsid w:val="00A23A53"/>
    <w:rsid w:val="00A23AF3"/>
    <w:rsid w:val="00A2415D"/>
    <w:rsid w:val="00A25EFE"/>
    <w:rsid w:val="00A27145"/>
    <w:rsid w:val="00A2715A"/>
    <w:rsid w:val="00A27920"/>
    <w:rsid w:val="00A27982"/>
    <w:rsid w:val="00A27A4B"/>
    <w:rsid w:val="00A319A8"/>
    <w:rsid w:val="00A329B1"/>
    <w:rsid w:val="00A32AE7"/>
    <w:rsid w:val="00A34829"/>
    <w:rsid w:val="00A34F8F"/>
    <w:rsid w:val="00A3595C"/>
    <w:rsid w:val="00A36689"/>
    <w:rsid w:val="00A36AA6"/>
    <w:rsid w:val="00A370BA"/>
    <w:rsid w:val="00A37D56"/>
    <w:rsid w:val="00A37F49"/>
    <w:rsid w:val="00A402DE"/>
    <w:rsid w:val="00A40926"/>
    <w:rsid w:val="00A40D0F"/>
    <w:rsid w:val="00A412B9"/>
    <w:rsid w:val="00A413BA"/>
    <w:rsid w:val="00A418A0"/>
    <w:rsid w:val="00A426C3"/>
    <w:rsid w:val="00A42783"/>
    <w:rsid w:val="00A42816"/>
    <w:rsid w:val="00A42DE7"/>
    <w:rsid w:val="00A44D47"/>
    <w:rsid w:val="00A45B88"/>
    <w:rsid w:val="00A46B05"/>
    <w:rsid w:val="00A47DDD"/>
    <w:rsid w:val="00A518B6"/>
    <w:rsid w:val="00A53774"/>
    <w:rsid w:val="00A54387"/>
    <w:rsid w:val="00A54496"/>
    <w:rsid w:val="00A55E06"/>
    <w:rsid w:val="00A5782D"/>
    <w:rsid w:val="00A579AB"/>
    <w:rsid w:val="00A57A2A"/>
    <w:rsid w:val="00A60207"/>
    <w:rsid w:val="00A6117A"/>
    <w:rsid w:val="00A617BC"/>
    <w:rsid w:val="00A61B11"/>
    <w:rsid w:val="00A643CA"/>
    <w:rsid w:val="00A66CFA"/>
    <w:rsid w:val="00A67D09"/>
    <w:rsid w:val="00A67EEC"/>
    <w:rsid w:val="00A713FB"/>
    <w:rsid w:val="00A7154D"/>
    <w:rsid w:val="00A717BB"/>
    <w:rsid w:val="00A71DBB"/>
    <w:rsid w:val="00A724A6"/>
    <w:rsid w:val="00A72BDD"/>
    <w:rsid w:val="00A72EE6"/>
    <w:rsid w:val="00A73E29"/>
    <w:rsid w:val="00A7413C"/>
    <w:rsid w:val="00A752FE"/>
    <w:rsid w:val="00A75A9D"/>
    <w:rsid w:val="00A77EE1"/>
    <w:rsid w:val="00A81604"/>
    <w:rsid w:val="00A81B6F"/>
    <w:rsid w:val="00A82367"/>
    <w:rsid w:val="00A83641"/>
    <w:rsid w:val="00A83BB7"/>
    <w:rsid w:val="00A85049"/>
    <w:rsid w:val="00A85189"/>
    <w:rsid w:val="00A85625"/>
    <w:rsid w:val="00A85C89"/>
    <w:rsid w:val="00A85F65"/>
    <w:rsid w:val="00A86BC4"/>
    <w:rsid w:val="00A87A00"/>
    <w:rsid w:val="00A90A0D"/>
    <w:rsid w:val="00A93A58"/>
    <w:rsid w:val="00A93DAD"/>
    <w:rsid w:val="00A94ADC"/>
    <w:rsid w:val="00A9643D"/>
    <w:rsid w:val="00A96A05"/>
    <w:rsid w:val="00A96CCA"/>
    <w:rsid w:val="00A97E05"/>
    <w:rsid w:val="00AA14AF"/>
    <w:rsid w:val="00AA1B5F"/>
    <w:rsid w:val="00AA1DFA"/>
    <w:rsid w:val="00AA2096"/>
    <w:rsid w:val="00AA2EDA"/>
    <w:rsid w:val="00AA2F4D"/>
    <w:rsid w:val="00AA39E2"/>
    <w:rsid w:val="00AA4A4A"/>
    <w:rsid w:val="00AA4C03"/>
    <w:rsid w:val="00AA7BC8"/>
    <w:rsid w:val="00AB147D"/>
    <w:rsid w:val="00AB1C8F"/>
    <w:rsid w:val="00AB2935"/>
    <w:rsid w:val="00AB368D"/>
    <w:rsid w:val="00AB4D01"/>
    <w:rsid w:val="00AB5609"/>
    <w:rsid w:val="00AB5E69"/>
    <w:rsid w:val="00AB66B1"/>
    <w:rsid w:val="00AB67AD"/>
    <w:rsid w:val="00AB6B44"/>
    <w:rsid w:val="00AB77CE"/>
    <w:rsid w:val="00AB7872"/>
    <w:rsid w:val="00AC09E2"/>
    <w:rsid w:val="00AC16D3"/>
    <w:rsid w:val="00AC1EB4"/>
    <w:rsid w:val="00AC302E"/>
    <w:rsid w:val="00AC30C2"/>
    <w:rsid w:val="00AC3E66"/>
    <w:rsid w:val="00AC5035"/>
    <w:rsid w:val="00AC569F"/>
    <w:rsid w:val="00AC61B2"/>
    <w:rsid w:val="00AC7742"/>
    <w:rsid w:val="00AD0F61"/>
    <w:rsid w:val="00AD2602"/>
    <w:rsid w:val="00AD351C"/>
    <w:rsid w:val="00AD4C2D"/>
    <w:rsid w:val="00AD5D3C"/>
    <w:rsid w:val="00AD74A2"/>
    <w:rsid w:val="00AD7682"/>
    <w:rsid w:val="00AE0A81"/>
    <w:rsid w:val="00AE0ABD"/>
    <w:rsid w:val="00AE1E5A"/>
    <w:rsid w:val="00AE1EC4"/>
    <w:rsid w:val="00AE2399"/>
    <w:rsid w:val="00AE2AEB"/>
    <w:rsid w:val="00AE2E3D"/>
    <w:rsid w:val="00AE2E69"/>
    <w:rsid w:val="00AE4AE8"/>
    <w:rsid w:val="00AE4CE0"/>
    <w:rsid w:val="00AE5926"/>
    <w:rsid w:val="00AE620B"/>
    <w:rsid w:val="00AE6A63"/>
    <w:rsid w:val="00AF1109"/>
    <w:rsid w:val="00AF1906"/>
    <w:rsid w:val="00AF1AC4"/>
    <w:rsid w:val="00AF1EA7"/>
    <w:rsid w:val="00AF2785"/>
    <w:rsid w:val="00AF3CC0"/>
    <w:rsid w:val="00AF457B"/>
    <w:rsid w:val="00AF4EF0"/>
    <w:rsid w:val="00AF7AA3"/>
    <w:rsid w:val="00B00D46"/>
    <w:rsid w:val="00B01FAE"/>
    <w:rsid w:val="00B02AA6"/>
    <w:rsid w:val="00B043BD"/>
    <w:rsid w:val="00B07B89"/>
    <w:rsid w:val="00B110EA"/>
    <w:rsid w:val="00B1171D"/>
    <w:rsid w:val="00B12BB6"/>
    <w:rsid w:val="00B13198"/>
    <w:rsid w:val="00B13566"/>
    <w:rsid w:val="00B155D3"/>
    <w:rsid w:val="00B16792"/>
    <w:rsid w:val="00B16F96"/>
    <w:rsid w:val="00B1751F"/>
    <w:rsid w:val="00B2056F"/>
    <w:rsid w:val="00B20912"/>
    <w:rsid w:val="00B22C50"/>
    <w:rsid w:val="00B23022"/>
    <w:rsid w:val="00B23AF8"/>
    <w:rsid w:val="00B23E78"/>
    <w:rsid w:val="00B245A8"/>
    <w:rsid w:val="00B273C6"/>
    <w:rsid w:val="00B33375"/>
    <w:rsid w:val="00B33590"/>
    <w:rsid w:val="00B33BD8"/>
    <w:rsid w:val="00B3445A"/>
    <w:rsid w:val="00B3508D"/>
    <w:rsid w:val="00B3570F"/>
    <w:rsid w:val="00B35F56"/>
    <w:rsid w:val="00B36FA4"/>
    <w:rsid w:val="00B37908"/>
    <w:rsid w:val="00B37DC9"/>
    <w:rsid w:val="00B40CA2"/>
    <w:rsid w:val="00B40CB9"/>
    <w:rsid w:val="00B41DBA"/>
    <w:rsid w:val="00B42404"/>
    <w:rsid w:val="00B42CAD"/>
    <w:rsid w:val="00B42F11"/>
    <w:rsid w:val="00B4303C"/>
    <w:rsid w:val="00B430F0"/>
    <w:rsid w:val="00B43F39"/>
    <w:rsid w:val="00B444DD"/>
    <w:rsid w:val="00B447B0"/>
    <w:rsid w:val="00B44A18"/>
    <w:rsid w:val="00B44AE9"/>
    <w:rsid w:val="00B4547A"/>
    <w:rsid w:val="00B460D4"/>
    <w:rsid w:val="00B46496"/>
    <w:rsid w:val="00B465BB"/>
    <w:rsid w:val="00B4683D"/>
    <w:rsid w:val="00B4708F"/>
    <w:rsid w:val="00B47215"/>
    <w:rsid w:val="00B477C0"/>
    <w:rsid w:val="00B47C02"/>
    <w:rsid w:val="00B51A79"/>
    <w:rsid w:val="00B52D47"/>
    <w:rsid w:val="00B52D5B"/>
    <w:rsid w:val="00B535DE"/>
    <w:rsid w:val="00B55064"/>
    <w:rsid w:val="00B55C2E"/>
    <w:rsid w:val="00B55EE5"/>
    <w:rsid w:val="00B57958"/>
    <w:rsid w:val="00B57AEC"/>
    <w:rsid w:val="00B57FBC"/>
    <w:rsid w:val="00B600DB"/>
    <w:rsid w:val="00B609C2"/>
    <w:rsid w:val="00B60D25"/>
    <w:rsid w:val="00B61020"/>
    <w:rsid w:val="00B6257B"/>
    <w:rsid w:val="00B6270D"/>
    <w:rsid w:val="00B644B5"/>
    <w:rsid w:val="00B663EF"/>
    <w:rsid w:val="00B66661"/>
    <w:rsid w:val="00B671FA"/>
    <w:rsid w:val="00B674B7"/>
    <w:rsid w:val="00B67702"/>
    <w:rsid w:val="00B67869"/>
    <w:rsid w:val="00B67AC5"/>
    <w:rsid w:val="00B70BA4"/>
    <w:rsid w:val="00B722F0"/>
    <w:rsid w:val="00B73200"/>
    <w:rsid w:val="00B74B2D"/>
    <w:rsid w:val="00B74C72"/>
    <w:rsid w:val="00B754B8"/>
    <w:rsid w:val="00B75821"/>
    <w:rsid w:val="00B76323"/>
    <w:rsid w:val="00B769A1"/>
    <w:rsid w:val="00B76A1A"/>
    <w:rsid w:val="00B76EE1"/>
    <w:rsid w:val="00B7787D"/>
    <w:rsid w:val="00B80E44"/>
    <w:rsid w:val="00B80EEA"/>
    <w:rsid w:val="00B81025"/>
    <w:rsid w:val="00B8466F"/>
    <w:rsid w:val="00B853F5"/>
    <w:rsid w:val="00B85881"/>
    <w:rsid w:val="00B8663A"/>
    <w:rsid w:val="00B87FDD"/>
    <w:rsid w:val="00B91CB5"/>
    <w:rsid w:val="00B92362"/>
    <w:rsid w:val="00B92648"/>
    <w:rsid w:val="00B92888"/>
    <w:rsid w:val="00B93B3E"/>
    <w:rsid w:val="00B93C3D"/>
    <w:rsid w:val="00B93F7D"/>
    <w:rsid w:val="00B94346"/>
    <w:rsid w:val="00B9603C"/>
    <w:rsid w:val="00B96463"/>
    <w:rsid w:val="00B970A1"/>
    <w:rsid w:val="00B97ACB"/>
    <w:rsid w:val="00B97CBD"/>
    <w:rsid w:val="00BA03B4"/>
    <w:rsid w:val="00BA03ED"/>
    <w:rsid w:val="00BA1B5C"/>
    <w:rsid w:val="00BA2B78"/>
    <w:rsid w:val="00BA2D68"/>
    <w:rsid w:val="00BA2E7D"/>
    <w:rsid w:val="00BA4A16"/>
    <w:rsid w:val="00BA6FC3"/>
    <w:rsid w:val="00BB2179"/>
    <w:rsid w:val="00BB39BA"/>
    <w:rsid w:val="00BB3D4B"/>
    <w:rsid w:val="00BB4FE4"/>
    <w:rsid w:val="00BB501F"/>
    <w:rsid w:val="00BB51F0"/>
    <w:rsid w:val="00BB627D"/>
    <w:rsid w:val="00BB6ABE"/>
    <w:rsid w:val="00BB7726"/>
    <w:rsid w:val="00BC01C3"/>
    <w:rsid w:val="00BC1050"/>
    <w:rsid w:val="00BC1983"/>
    <w:rsid w:val="00BC3D7E"/>
    <w:rsid w:val="00BC3FE1"/>
    <w:rsid w:val="00BC44DC"/>
    <w:rsid w:val="00BC5C4D"/>
    <w:rsid w:val="00BC64FE"/>
    <w:rsid w:val="00BC6742"/>
    <w:rsid w:val="00BC67B7"/>
    <w:rsid w:val="00BC6D66"/>
    <w:rsid w:val="00BD0237"/>
    <w:rsid w:val="00BD07A4"/>
    <w:rsid w:val="00BD1228"/>
    <w:rsid w:val="00BD15A4"/>
    <w:rsid w:val="00BD16F5"/>
    <w:rsid w:val="00BD1824"/>
    <w:rsid w:val="00BD27F0"/>
    <w:rsid w:val="00BD3200"/>
    <w:rsid w:val="00BD32C4"/>
    <w:rsid w:val="00BD4933"/>
    <w:rsid w:val="00BD5179"/>
    <w:rsid w:val="00BD595A"/>
    <w:rsid w:val="00BD6300"/>
    <w:rsid w:val="00BD726C"/>
    <w:rsid w:val="00BE1E3A"/>
    <w:rsid w:val="00BE2EBB"/>
    <w:rsid w:val="00BE363B"/>
    <w:rsid w:val="00BE381F"/>
    <w:rsid w:val="00BE3F75"/>
    <w:rsid w:val="00BE44A6"/>
    <w:rsid w:val="00BE4F8D"/>
    <w:rsid w:val="00BE58EF"/>
    <w:rsid w:val="00BE6B4B"/>
    <w:rsid w:val="00BE6C96"/>
    <w:rsid w:val="00BE6DEB"/>
    <w:rsid w:val="00BE7D05"/>
    <w:rsid w:val="00BE7D8A"/>
    <w:rsid w:val="00BF00BC"/>
    <w:rsid w:val="00BF1687"/>
    <w:rsid w:val="00BF2C61"/>
    <w:rsid w:val="00BF791C"/>
    <w:rsid w:val="00C011D3"/>
    <w:rsid w:val="00C01E4E"/>
    <w:rsid w:val="00C01EB1"/>
    <w:rsid w:val="00C028DE"/>
    <w:rsid w:val="00C0411F"/>
    <w:rsid w:val="00C0491F"/>
    <w:rsid w:val="00C04AE6"/>
    <w:rsid w:val="00C0525F"/>
    <w:rsid w:val="00C05971"/>
    <w:rsid w:val="00C062C1"/>
    <w:rsid w:val="00C06699"/>
    <w:rsid w:val="00C067E6"/>
    <w:rsid w:val="00C0742D"/>
    <w:rsid w:val="00C07B22"/>
    <w:rsid w:val="00C1092B"/>
    <w:rsid w:val="00C112C2"/>
    <w:rsid w:val="00C12165"/>
    <w:rsid w:val="00C13167"/>
    <w:rsid w:val="00C1471F"/>
    <w:rsid w:val="00C1499D"/>
    <w:rsid w:val="00C1511F"/>
    <w:rsid w:val="00C15160"/>
    <w:rsid w:val="00C15EA7"/>
    <w:rsid w:val="00C17303"/>
    <w:rsid w:val="00C17CB4"/>
    <w:rsid w:val="00C203D6"/>
    <w:rsid w:val="00C2054B"/>
    <w:rsid w:val="00C20EA5"/>
    <w:rsid w:val="00C2160C"/>
    <w:rsid w:val="00C2162E"/>
    <w:rsid w:val="00C21C3E"/>
    <w:rsid w:val="00C22631"/>
    <w:rsid w:val="00C24E50"/>
    <w:rsid w:val="00C256A3"/>
    <w:rsid w:val="00C2658E"/>
    <w:rsid w:val="00C279E3"/>
    <w:rsid w:val="00C30277"/>
    <w:rsid w:val="00C32298"/>
    <w:rsid w:val="00C32DE0"/>
    <w:rsid w:val="00C335B1"/>
    <w:rsid w:val="00C340AB"/>
    <w:rsid w:val="00C34613"/>
    <w:rsid w:val="00C34BC9"/>
    <w:rsid w:val="00C35419"/>
    <w:rsid w:val="00C366E0"/>
    <w:rsid w:val="00C367FD"/>
    <w:rsid w:val="00C36A1E"/>
    <w:rsid w:val="00C372FB"/>
    <w:rsid w:val="00C41B28"/>
    <w:rsid w:val="00C41B81"/>
    <w:rsid w:val="00C42BAF"/>
    <w:rsid w:val="00C438BD"/>
    <w:rsid w:val="00C44583"/>
    <w:rsid w:val="00C44B4E"/>
    <w:rsid w:val="00C459B7"/>
    <w:rsid w:val="00C4742E"/>
    <w:rsid w:val="00C50213"/>
    <w:rsid w:val="00C503C0"/>
    <w:rsid w:val="00C51266"/>
    <w:rsid w:val="00C5139B"/>
    <w:rsid w:val="00C51480"/>
    <w:rsid w:val="00C52520"/>
    <w:rsid w:val="00C529A6"/>
    <w:rsid w:val="00C52C6C"/>
    <w:rsid w:val="00C54526"/>
    <w:rsid w:val="00C579DC"/>
    <w:rsid w:val="00C57BD4"/>
    <w:rsid w:val="00C57D3C"/>
    <w:rsid w:val="00C60524"/>
    <w:rsid w:val="00C6128C"/>
    <w:rsid w:val="00C61A25"/>
    <w:rsid w:val="00C61E1C"/>
    <w:rsid w:val="00C63179"/>
    <w:rsid w:val="00C644AE"/>
    <w:rsid w:val="00C644DC"/>
    <w:rsid w:val="00C64744"/>
    <w:rsid w:val="00C64E03"/>
    <w:rsid w:val="00C65538"/>
    <w:rsid w:val="00C662AE"/>
    <w:rsid w:val="00C675E8"/>
    <w:rsid w:val="00C709D0"/>
    <w:rsid w:val="00C71C9B"/>
    <w:rsid w:val="00C71E5C"/>
    <w:rsid w:val="00C7252B"/>
    <w:rsid w:val="00C72A18"/>
    <w:rsid w:val="00C72E13"/>
    <w:rsid w:val="00C74E53"/>
    <w:rsid w:val="00C75063"/>
    <w:rsid w:val="00C7547E"/>
    <w:rsid w:val="00C75523"/>
    <w:rsid w:val="00C76D2F"/>
    <w:rsid w:val="00C77128"/>
    <w:rsid w:val="00C77319"/>
    <w:rsid w:val="00C77785"/>
    <w:rsid w:val="00C803F4"/>
    <w:rsid w:val="00C80ADA"/>
    <w:rsid w:val="00C81850"/>
    <w:rsid w:val="00C81D8D"/>
    <w:rsid w:val="00C82609"/>
    <w:rsid w:val="00C8308E"/>
    <w:rsid w:val="00C85D76"/>
    <w:rsid w:val="00C85F6D"/>
    <w:rsid w:val="00C85F75"/>
    <w:rsid w:val="00C8690B"/>
    <w:rsid w:val="00C86974"/>
    <w:rsid w:val="00C87712"/>
    <w:rsid w:val="00C87957"/>
    <w:rsid w:val="00C87D7C"/>
    <w:rsid w:val="00C9090D"/>
    <w:rsid w:val="00C919FF"/>
    <w:rsid w:val="00C92877"/>
    <w:rsid w:val="00C94194"/>
    <w:rsid w:val="00C94207"/>
    <w:rsid w:val="00C945BD"/>
    <w:rsid w:val="00C952AE"/>
    <w:rsid w:val="00C96546"/>
    <w:rsid w:val="00C9655C"/>
    <w:rsid w:val="00C97F17"/>
    <w:rsid w:val="00CA1372"/>
    <w:rsid w:val="00CA2C71"/>
    <w:rsid w:val="00CA34F0"/>
    <w:rsid w:val="00CA3F0D"/>
    <w:rsid w:val="00CA4696"/>
    <w:rsid w:val="00CA5082"/>
    <w:rsid w:val="00CA65F4"/>
    <w:rsid w:val="00CA6EFE"/>
    <w:rsid w:val="00CA7D6B"/>
    <w:rsid w:val="00CB114D"/>
    <w:rsid w:val="00CB2091"/>
    <w:rsid w:val="00CB28CF"/>
    <w:rsid w:val="00CB3034"/>
    <w:rsid w:val="00CB34C4"/>
    <w:rsid w:val="00CB407B"/>
    <w:rsid w:val="00CB43F2"/>
    <w:rsid w:val="00CB5EC0"/>
    <w:rsid w:val="00CB61CA"/>
    <w:rsid w:val="00CB6574"/>
    <w:rsid w:val="00CB6784"/>
    <w:rsid w:val="00CB7210"/>
    <w:rsid w:val="00CB73C5"/>
    <w:rsid w:val="00CB795B"/>
    <w:rsid w:val="00CC0D2E"/>
    <w:rsid w:val="00CC0D59"/>
    <w:rsid w:val="00CC1D9E"/>
    <w:rsid w:val="00CC2175"/>
    <w:rsid w:val="00CC2E3A"/>
    <w:rsid w:val="00CC32A0"/>
    <w:rsid w:val="00CC32BB"/>
    <w:rsid w:val="00CC3371"/>
    <w:rsid w:val="00CC3FE1"/>
    <w:rsid w:val="00CC479A"/>
    <w:rsid w:val="00CC6312"/>
    <w:rsid w:val="00CD04AE"/>
    <w:rsid w:val="00CD1A98"/>
    <w:rsid w:val="00CD1FEB"/>
    <w:rsid w:val="00CD6502"/>
    <w:rsid w:val="00CE0C32"/>
    <w:rsid w:val="00CE2AD9"/>
    <w:rsid w:val="00CE2E1C"/>
    <w:rsid w:val="00CE3292"/>
    <w:rsid w:val="00CE40EE"/>
    <w:rsid w:val="00CE4595"/>
    <w:rsid w:val="00CE4F12"/>
    <w:rsid w:val="00CE5A5D"/>
    <w:rsid w:val="00CE5A78"/>
    <w:rsid w:val="00CE751E"/>
    <w:rsid w:val="00CF04D8"/>
    <w:rsid w:val="00CF0558"/>
    <w:rsid w:val="00CF19B7"/>
    <w:rsid w:val="00CF24D7"/>
    <w:rsid w:val="00CF2D0B"/>
    <w:rsid w:val="00CF383C"/>
    <w:rsid w:val="00CF3D9A"/>
    <w:rsid w:val="00CF54F9"/>
    <w:rsid w:val="00CF6A10"/>
    <w:rsid w:val="00CF6AD5"/>
    <w:rsid w:val="00CF7C78"/>
    <w:rsid w:val="00D00A2A"/>
    <w:rsid w:val="00D00B6D"/>
    <w:rsid w:val="00D0112F"/>
    <w:rsid w:val="00D022BE"/>
    <w:rsid w:val="00D023AB"/>
    <w:rsid w:val="00D03A89"/>
    <w:rsid w:val="00D0443F"/>
    <w:rsid w:val="00D07981"/>
    <w:rsid w:val="00D07C40"/>
    <w:rsid w:val="00D10BFC"/>
    <w:rsid w:val="00D1147E"/>
    <w:rsid w:val="00D11C6D"/>
    <w:rsid w:val="00D129FF"/>
    <w:rsid w:val="00D1300E"/>
    <w:rsid w:val="00D14879"/>
    <w:rsid w:val="00D16669"/>
    <w:rsid w:val="00D20158"/>
    <w:rsid w:val="00D20439"/>
    <w:rsid w:val="00D219A2"/>
    <w:rsid w:val="00D22116"/>
    <w:rsid w:val="00D22493"/>
    <w:rsid w:val="00D22F90"/>
    <w:rsid w:val="00D2302A"/>
    <w:rsid w:val="00D271C0"/>
    <w:rsid w:val="00D3148A"/>
    <w:rsid w:val="00D314CC"/>
    <w:rsid w:val="00D321FE"/>
    <w:rsid w:val="00D329A6"/>
    <w:rsid w:val="00D33855"/>
    <w:rsid w:val="00D345B9"/>
    <w:rsid w:val="00D34FE7"/>
    <w:rsid w:val="00D35260"/>
    <w:rsid w:val="00D36392"/>
    <w:rsid w:val="00D3681B"/>
    <w:rsid w:val="00D40AB5"/>
    <w:rsid w:val="00D40B4E"/>
    <w:rsid w:val="00D433F2"/>
    <w:rsid w:val="00D4355A"/>
    <w:rsid w:val="00D43E9D"/>
    <w:rsid w:val="00D45845"/>
    <w:rsid w:val="00D467EE"/>
    <w:rsid w:val="00D518D7"/>
    <w:rsid w:val="00D5196A"/>
    <w:rsid w:val="00D520BF"/>
    <w:rsid w:val="00D528FD"/>
    <w:rsid w:val="00D53668"/>
    <w:rsid w:val="00D53B09"/>
    <w:rsid w:val="00D54D06"/>
    <w:rsid w:val="00D55C4D"/>
    <w:rsid w:val="00D56620"/>
    <w:rsid w:val="00D57BA1"/>
    <w:rsid w:val="00D57F44"/>
    <w:rsid w:val="00D60916"/>
    <w:rsid w:val="00D60AE1"/>
    <w:rsid w:val="00D61720"/>
    <w:rsid w:val="00D6236F"/>
    <w:rsid w:val="00D6334C"/>
    <w:rsid w:val="00D641AA"/>
    <w:rsid w:val="00D64F7C"/>
    <w:rsid w:val="00D65DD5"/>
    <w:rsid w:val="00D66FD1"/>
    <w:rsid w:val="00D67413"/>
    <w:rsid w:val="00D7051A"/>
    <w:rsid w:val="00D709AC"/>
    <w:rsid w:val="00D719B3"/>
    <w:rsid w:val="00D72AC7"/>
    <w:rsid w:val="00D72C44"/>
    <w:rsid w:val="00D7339E"/>
    <w:rsid w:val="00D74027"/>
    <w:rsid w:val="00D76784"/>
    <w:rsid w:val="00D77965"/>
    <w:rsid w:val="00D810C4"/>
    <w:rsid w:val="00D82DD1"/>
    <w:rsid w:val="00D82F4B"/>
    <w:rsid w:val="00D83BCC"/>
    <w:rsid w:val="00D83CB8"/>
    <w:rsid w:val="00D84572"/>
    <w:rsid w:val="00D8465F"/>
    <w:rsid w:val="00D8478B"/>
    <w:rsid w:val="00D85B8F"/>
    <w:rsid w:val="00D867B6"/>
    <w:rsid w:val="00D874E9"/>
    <w:rsid w:val="00D87641"/>
    <w:rsid w:val="00D879D3"/>
    <w:rsid w:val="00D87E46"/>
    <w:rsid w:val="00D87EDC"/>
    <w:rsid w:val="00D91421"/>
    <w:rsid w:val="00D92BA5"/>
    <w:rsid w:val="00D9304C"/>
    <w:rsid w:val="00D9324F"/>
    <w:rsid w:val="00D935E6"/>
    <w:rsid w:val="00D95C33"/>
    <w:rsid w:val="00D95C82"/>
    <w:rsid w:val="00D95C88"/>
    <w:rsid w:val="00D95CC0"/>
    <w:rsid w:val="00D96928"/>
    <w:rsid w:val="00D97370"/>
    <w:rsid w:val="00D97BA0"/>
    <w:rsid w:val="00DA2EE9"/>
    <w:rsid w:val="00DA3180"/>
    <w:rsid w:val="00DA3F58"/>
    <w:rsid w:val="00DA68FE"/>
    <w:rsid w:val="00DA6DA8"/>
    <w:rsid w:val="00DA7ED4"/>
    <w:rsid w:val="00DB001F"/>
    <w:rsid w:val="00DB07EF"/>
    <w:rsid w:val="00DB1D1D"/>
    <w:rsid w:val="00DB2FCD"/>
    <w:rsid w:val="00DB3A3E"/>
    <w:rsid w:val="00DB6E13"/>
    <w:rsid w:val="00DB6E56"/>
    <w:rsid w:val="00DB7539"/>
    <w:rsid w:val="00DB76F9"/>
    <w:rsid w:val="00DC00B8"/>
    <w:rsid w:val="00DC21D7"/>
    <w:rsid w:val="00DC236C"/>
    <w:rsid w:val="00DC2E69"/>
    <w:rsid w:val="00DC4E20"/>
    <w:rsid w:val="00DC59B6"/>
    <w:rsid w:val="00DC5CD2"/>
    <w:rsid w:val="00DC665A"/>
    <w:rsid w:val="00DD089B"/>
    <w:rsid w:val="00DD1171"/>
    <w:rsid w:val="00DD2330"/>
    <w:rsid w:val="00DD2B33"/>
    <w:rsid w:val="00DD3DCA"/>
    <w:rsid w:val="00DD415D"/>
    <w:rsid w:val="00DD4302"/>
    <w:rsid w:val="00DD4962"/>
    <w:rsid w:val="00DD5AD0"/>
    <w:rsid w:val="00DD60B7"/>
    <w:rsid w:val="00DD6F74"/>
    <w:rsid w:val="00DD71B6"/>
    <w:rsid w:val="00DE10F5"/>
    <w:rsid w:val="00DE1469"/>
    <w:rsid w:val="00DE155F"/>
    <w:rsid w:val="00DE1F2E"/>
    <w:rsid w:val="00DE23E8"/>
    <w:rsid w:val="00DE3523"/>
    <w:rsid w:val="00DE4A7C"/>
    <w:rsid w:val="00DE538C"/>
    <w:rsid w:val="00DE5BEE"/>
    <w:rsid w:val="00DE5F3B"/>
    <w:rsid w:val="00DE71F8"/>
    <w:rsid w:val="00DE742A"/>
    <w:rsid w:val="00DE7BEA"/>
    <w:rsid w:val="00DF0692"/>
    <w:rsid w:val="00DF15C4"/>
    <w:rsid w:val="00DF1A34"/>
    <w:rsid w:val="00DF1BA1"/>
    <w:rsid w:val="00DF2520"/>
    <w:rsid w:val="00DF2DA0"/>
    <w:rsid w:val="00DF5338"/>
    <w:rsid w:val="00DF5865"/>
    <w:rsid w:val="00DF615B"/>
    <w:rsid w:val="00DF67F6"/>
    <w:rsid w:val="00E005C0"/>
    <w:rsid w:val="00E0134E"/>
    <w:rsid w:val="00E04943"/>
    <w:rsid w:val="00E0589D"/>
    <w:rsid w:val="00E07518"/>
    <w:rsid w:val="00E07C1C"/>
    <w:rsid w:val="00E100E0"/>
    <w:rsid w:val="00E102C5"/>
    <w:rsid w:val="00E10536"/>
    <w:rsid w:val="00E11F18"/>
    <w:rsid w:val="00E140D5"/>
    <w:rsid w:val="00E1561D"/>
    <w:rsid w:val="00E15762"/>
    <w:rsid w:val="00E15A0A"/>
    <w:rsid w:val="00E15EF6"/>
    <w:rsid w:val="00E15F09"/>
    <w:rsid w:val="00E15FA6"/>
    <w:rsid w:val="00E16042"/>
    <w:rsid w:val="00E16D0B"/>
    <w:rsid w:val="00E172BF"/>
    <w:rsid w:val="00E17A70"/>
    <w:rsid w:val="00E20144"/>
    <w:rsid w:val="00E20477"/>
    <w:rsid w:val="00E20796"/>
    <w:rsid w:val="00E21A2B"/>
    <w:rsid w:val="00E22AAF"/>
    <w:rsid w:val="00E230B3"/>
    <w:rsid w:val="00E233A0"/>
    <w:rsid w:val="00E23DE6"/>
    <w:rsid w:val="00E2470E"/>
    <w:rsid w:val="00E24E43"/>
    <w:rsid w:val="00E27479"/>
    <w:rsid w:val="00E3077A"/>
    <w:rsid w:val="00E313B2"/>
    <w:rsid w:val="00E32896"/>
    <w:rsid w:val="00E333AC"/>
    <w:rsid w:val="00E343E6"/>
    <w:rsid w:val="00E34AEF"/>
    <w:rsid w:val="00E363A2"/>
    <w:rsid w:val="00E363FE"/>
    <w:rsid w:val="00E36A9B"/>
    <w:rsid w:val="00E36B02"/>
    <w:rsid w:val="00E37CF6"/>
    <w:rsid w:val="00E40109"/>
    <w:rsid w:val="00E40BFE"/>
    <w:rsid w:val="00E4113A"/>
    <w:rsid w:val="00E414E8"/>
    <w:rsid w:val="00E418F2"/>
    <w:rsid w:val="00E42ACB"/>
    <w:rsid w:val="00E43084"/>
    <w:rsid w:val="00E431F2"/>
    <w:rsid w:val="00E43CA5"/>
    <w:rsid w:val="00E43E8F"/>
    <w:rsid w:val="00E450CB"/>
    <w:rsid w:val="00E4553D"/>
    <w:rsid w:val="00E464D7"/>
    <w:rsid w:val="00E46EB1"/>
    <w:rsid w:val="00E473BF"/>
    <w:rsid w:val="00E50AD4"/>
    <w:rsid w:val="00E51194"/>
    <w:rsid w:val="00E52CC9"/>
    <w:rsid w:val="00E53A18"/>
    <w:rsid w:val="00E54241"/>
    <w:rsid w:val="00E54545"/>
    <w:rsid w:val="00E54648"/>
    <w:rsid w:val="00E55E72"/>
    <w:rsid w:val="00E56C67"/>
    <w:rsid w:val="00E56F6F"/>
    <w:rsid w:val="00E5757B"/>
    <w:rsid w:val="00E5776C"/>
    <w:rsid w:val="00E60114"/>
    <w:rsid w:val="00E60AA4"/>
    <w:rsid w:val="00E61A4F"/>
    <w:rsid w:val="00E6470C"/>
    <w:rsid w:val="00E6479C"/>
    <w:rsid w:val="00E662A4"/>
    <w:rsid w:val="00E66D58"/>
    <w:rsid w:val="00E66D6F"/>
    <w:rsid w:val="00E6716E"/>
    <w:rsid w:val="00E6726F"/>
    <w:rsid w:val="00E71349"/>
    <w:rsid w:val="00E72080"/>
    <w:rsid w:val="00E737E8"/>
    <w:rsid w:val="00E7542F"/>
    <w:rsid w:val="00E75A92"/>
    <w:rsid w:val="00E760CF"/>
    <w:rsid w:val="00E76ACE"/>
    <w:rsid w:val="00E777AC"/>
    <w:rsid w:val="00E802FA"/>
    <w:rsid w:val="00E806E2"/>
    <w:rsid w:val="00E80ECF"/>
    <w:rsid w:val="00E81E4F"/>
    <w:rsid w:val="00E81F11"/>
    <w:rsid w:val="00E82094"/>
    <w:rsid w:val="00E82D74"/>
    <w:rsid w:val="00E84809"/>
    <w:rsid w:val="00E84813"/>
    <w:rsid w:val="00E87DDD"/>
    <w:rsid w:val="00E93582"/>
    <w:rsid w:val="00E93A2E"/>
    <w:rsid w:val="00E94352"/>
    <w:rsid w:val="00E95DB3"/>
    <w:rsid w:val="00E95E81"/>
    <w:rsid w:val="00E97B55"/>
    <w:rsid w:val="00E97FDC"/>
    <w:rsid w:val="00EA07A0"/>
    <w:rsid w:val="00EA1D6A"/>
    <w:rsid w:val="00EA274C"/>
    <w:rsid w:val="00EA2CB5"/>
    <w:rsid w:val="00EA3065"/>
    <w:rsid w:val="00EA3C68"/>
    <w:rsid w:val="00EA45E1"/>
    <w:rsid w:val="00EA4DE1"/>
    <w:rsid w:val="00EA5A63"/>
    <w:rsid w:val="00EA6350"/>
    <w:rsid w:val="00EA63B4"/>
    <w:rsid w:val="00EA69CA"/>
    <w:rsid w:val="00EA7BEA"/>
    <w:rsid w:val="00EB0077"/>
    <w:rsid w:val="00EB04AC"/>
    <w:rsid w:val="00EB1A69"/>
    <w:rsid w:val="00EB294C"/>
    <w:rsid w:val="00EB2F5A"/>
    <w:rsid w:val="00EB3064"/>
    <w:rsid w:val="00EB35DA"/>
    <w:rsid w:val="00EB3855"/>
    <w:rsid w:val="00EB47AD"/>
    <w:rsid w:val="00EB4EB7"/>
    <w:rsid w:val="00EB4FDD"/>
    <w:rsid w:val="00EB5BBC"/>
    <w:rsid w:val="00EB5CE2"/>
    <w:rsid w:val="00EB5EC2"/>
    <w:rsid w:val="00EB7CB7"/>
    <w:rsid w:val="00EB7FD3"/>
    <w:rsid w:val="00EC1813"/>
    <w:rsid w:val="00EC22D3"/>
    <w:rsid w:val="00EC2DBC"/>
    <w:rsid w:val="00EC3AB8"/>
    <w:rsid w:val="00EC4181"/>
    <w:rsid w:val="00EC546C"/>
    <w:rsid w:val="00EC5FE1"/>
    <w:rsid w:val="00EC617B"/>
    <w:rsid w:val="00EC65D1"/>
    <w:rsid w:val="00EC7842"/>
    <w:rsid w:val="00EC7AC2"/>
    <w:rsid w:val="00EC7B39"/>
    <w:rsid w:val="00ED0AAD"/>
    <w:rsid w:val="00ED19CF"/>
    <w:rsid w:val="00ED38ED"/>
    <w:rsid w:val="00ED4137"/>
    <w:rsid w:val="00ED450E"/>
    <w:rsid w:val="00ED70CA"/>
    <w:rsid w:val="00ED7AEE"/>
    <w:rsid w:val="00EE00CD"/>
    <w:rsid w:val="00EE0B4D"/>
    <w:rsid w:val="00EE0D62"/>
    <w:rsid w:val="00EE16D1"/>
    <w:rsid w:val="00EE1EEB"/>
    <w:rsid w:val="00EE2249"/>
    <w:rsid w:val="00EE2499"/>
    <w:rsid w:val="00EE311E"/>
    <w:rsid w:val="00EE41A6"/>
    <w:rsid w:val="00EE4358"/>
    <w:rsid w:val="00EE46F0"/>
    <w:rsid w:val="00EE4756"/>
    <w:rsid w:val="00EE4B52"/>
    <w:rsid w:val="00EE4C14"/>
    <w:rsid w:val="00EE5596"/>
    <w:rsid w:val="00EF1627"/>
    <w:rsid w:val="00EF352E"/>
    <w:rsid w:val="00EF40D0"/>
    <w:rsid w:val="00EF42B5"/>
    <w:rsid w:val="00EF42E0"/>
    <w:rsid w:val="00EF469E"/>
    <w:rsid w:val="00EF470C"/>
    <w:rsid w:val="00EF4DBE"/>
    <w:rsid w:val="00EF57A2"/>
    <w:rsid w:val="00EF5DBE"/>
    <w:rsid w:val="00EF6425"/>
    <w:rsid w:val="00EF6B40"/>
    <w:rsid w:val="00EF6ED3"/>
    <w:rsid w:val="00EF6F99"/>
    <w:rsid w:val="00EF7A6C"/>
    <w:rsid w:val="00F002F0"/>
    <w:rsid w:val="00F003BF"/>
    <w:rsid w:val="00F011D8"/>
    <w:rsid w:val="00F0135B"/>
    <w:rsid w:val="00F02F57"/>
    <w:rsid w:val="00F03258"/>
    <w:rsid w:val="00F03671"/>
    <w:rsid w:val="00F03CFC"/>
    <w:rsid w:val="00F04300"/>
    <w:rsid w:val="00F0486A"/>
    <w:rsid w:val="00F04ECB"/>
    <w:rsid w:val="00F06106"/>
    <w:rsid w:val="00F06FDA"/>
    <w:rsid w:val="00F10EE1"/>
    <w:rsid w:val="00F1185B"/>
    <w:rsid w:val="00F120A3"/>
    <w:rsid w:val="00F1211A"/>
    <w:rsid w:val="00F12216"/>
    <w:rsid w:val="00F13291"/>
    <w:rsid w:val="00F13CE6"/>
    <w:rsid w:val="00F15B6A"/>
    <w:rsid w:val="00F15F7A"/>
    <w:rsid w:val="00F1649E"/>
    <w:rsid w:val="00F1661E"/>
    <w:rsid w:val="00F16C86"/>
    <w:rsid w:val="00F17BFD"/>
    <w:rsid w:val="00F17FCA"/>
    <w:rsid w:val="00F20075"/>
    <w:rsid w:val="00F2017C"/>
    <w:rsid w:val="00F22258"/>
    <w:rsid w:val="00F226CA"/>
    <w:rsid w:val="00F2416D"/>
    <w:rsid w:val="00F24CEC"/>
    <w:rsid w:val="00F26024"/>
    <w:rsid w:val="00F26084"/>
    <w:rsid w:val="00F26A42"/>
    <w:rsid w:val="00F26E31"/>
    <w:rsid w:val="00F30CDC"/>
    <w:rsid w:val="00F31C1B"/>
    <w:rsid w:val="00F32E56"/>
    <w:rsid w:val="00F33399"/>
    <w:rsid w:val="00F3386F"/>
    <w:rsid w:val="00F33F80"/>
    <w:rsid w:val="00F3469B"/>
    <w:rsid w:val="00F35007"/>
    <w:rsid w:val="00F355AF"/>
    <w:rsid w:val="00F35C69"/>
    <w:rsid w:val="00F36CF8"/>
    <w:rsid w:val="00F37CAF"/>
    <w:rsid w:val="00F4064A"/>
    <w:rsid w:val="00F410CD"/>
    <w:rsid w:val="00F42325"/>
    <w:rsid w:val="00F43422"/>
    <w:rsid w:val="00F46CDA"/>
    <w:rsid w:val="00F4757E"/>
    <w:rsid w:val="00F50290"/>
    <w:rsid w:val="00F50BE1"/>
    <w:rsid w:val="00F518E9"/>
    <w:rsid w:val="00F524DE"/>
    <w:rsid w:val="00F52894"/>
    <w:rsid w:val="00F52D69"/>
    <w:rsid w:val="00F52ED7"/>
    <w:rsid w:val="00F543AE"/>
    <w:rsid w:val="00F54A99"/>
    <w:rsid w:val="00F54BD8"/>
    <w:rsid w:val="00F54E9F"/>
    <w:rsid w:val="00F561F6"/>
    <w:rsid w:val="00F56395"/>
    <w:rsid w:val="00F56B0F"/>
    <w:rsid w:val="00F56DF2"/>
    <w:rsid w:val="00F57157"/>
    <w:rsid w:val="00F57EE5"/>
    <w:rsid w:val="00F61117"/>
    <w:rsid w:val="00F613BC"/>
    <w:rsid w:val="00F61E33"/>
    <w:rsid w:val="00F62865"/>
    <w:rsid w:val="00F62F03"/>
    <w:rsid w:val="00F63395"/>
    <w:rsid w:val="00F63B51"/>
    <w:rsid w:val="00F643EF"/>
    <w:rsid w:val="00F64AF5"/>
    <w:rsid w:val="00F64B3F"/>
    <w:rsid w:val="00F65C70"/>
    <w:rsid w:val="00F66208"/>
    <w:rsid w:val="00F66818"/>
    <w:rsid w:val="00F678AA"/>
    <w:rsid w:val="00F67EE2"/>
    <w:rsid w:val="00F7116B"/>
    <w:rsid w:val="00F72356"/>
    <w:rsid w:val="00F73B92"/>
    <w:rsid w:val="00F744C6"/>
    <w:rsid w:val="00F7471B"/>
    <w:rsid w:val="00F75C76"/>
    <w:rsid w:val="00F770DF"/>
    <w:rsid w:val="00F77870"/>
    <w:rsid w:val="00F805A5"/>
    <w:rsid w:val="00F811B2"/>
    <w:rsid w:val="00F81D58"/>
    <w:rsid w:val="00F8305E"/>
    <w:rsid w:val="00F85818"/>
    <w:rsid w:val="00F87FAB"/>
    <w:rsid w:val="00F904F3"/>
    <w:rsid w:val="00F936C8"/>
    <w:rsid w:val="00F94670"/>
    <w:rsid w:val="00F9472E"/>
    <w:rsid w:val="00F952D2"/>
    <w:rsid w:val="00F96136"/>
    <w:rsid w:val="00F963F6"/>
    <w:rsid w:val="00F96AF5"/>
    <w:rsid w:val="00F97B19"/>
    <w:rsid w:val="00F97F1E"/>
    <w:rsid w:val="00FA0B7F"/>
    <w:rsid w:val="00FA1956"/>
    <w:rsid w:val="00FA23B4"/>
    <w:rsid w:val="00FA6E30"/>
    <w:rsid w:val="00FA738A"/>
    <w:rsid w:val="00FB117A"/>
    <w:rsid w:val="00FB1E3D"/>
    <w:rsid w:val="00FB329A"/>
    <w:rsid w:val="00FB37C1"/>
    <w:rsid w:val="00FB44DD"/>
    <w:rsid w:val="00FB5AB8"/>
    <w:rsid w:val="00FB69A1"/>
    <w:rsid w:val="00FB7B4D"/>
    <w:rsid w:val="00FC2710"/>
    <w:rsid w:val="00FC2F06"/>
    <w:rsid w:val="00FC3F2B"/>
    <w:rsid w:val="00FC40B2"/>
    <w:rsid w:val="00FC43C1"/>
    <w:rsid w:val="00FC4867"/>
    <w:rsid w:val="00FC51DC"/>
    <w:rsid w:val="00FC56BF"/>
    <w:rsid w:val="00FC61DF"/>
    <w:rsid w:val="00FC6757"/>
    <w:rsid w:val="00FC70AA"/>
    <w:rsid w:val="00FD0122"/>
    <w:rsid w:val="00FD0673"/>
    <w:rsid w:val="00FD156D"/>
    <w:rsid w:val="00FD1A8C"/>
    <w:rsid w:val="00FD1E47"/>
    <w:rsid w:val="00FD2AD7"/>
    <w:rsid w:val="00FD2D40"/>
    <w:rsid w:val="00FD457C"/>
    <w:rsid w:val="00FD49AD"/>
    <w:rsid w:val="00FD52D0"/>
    <w:rsid w:val="00FD571F"/>
    <w:rsid w:val="00FD5938"/>
    <w:rsid w:val="00FD6193"/>
    <w:rsid w:val="00FD6FB4"/>
    <w:rsid w:val="00FD7269"/>
    <w:rsid w:val="00FE03BF"/>
    <w:rsid w:val="00FE1993"/>
    <w:rsid w:val="00FE2014"/>
    <w:rsid w:val="00FE2D16"/>
    <w:rsid w:val="00FE2F6B"/>
    <w:rsid w:val="00FE335B"/>
    <w:rsid w:val="00FE42B9"/>
    <w:rsid w:val="00FE4C9E"/>
    <w:rsid w:val="00FE4F0E"/>
    <w:rsid w:val="00FE5186"/>
    <w:rsid w:val="00FE55BC"/>
    <w:rsid w:val="00FE5EE7"/>
    <w:rsid w:val="00FE6649"/>
    <w:rsid w:val="00FF0EBE"/>
    <w:rsid w:val="00FF1308"/>
    <w:rsid w:val="00FF1AC0"/>
    <w:rsid w:val="00FF1FD8"/>
    <w:rsid w:val="00FF256A"/>
    <w:rsid w:val="00FF258D"/>
    <w:rsid w:val="00FF3254"/>
    <w:rsid w:val="00FF48EF"/>
    <w:rsid w:val="00FF4D68"/>
    <w:rsid w:val="00FF5AF3"/>
    <w:rsid w:val="00FF5FA7"/>
    <w:rsid w:val="00FF7D99"/>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1D7CCAA"/>
  <w15:docId w15:val="{B32C3129-143E-4B6E-8420-E3CD670F8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1050"/>
    <w:rPr>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B1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CAuthorAddress">
    <w:name w:val="BC_Author_Address"/>
    <w:basedOn w:val="Normal"/>
    <w:next w:val="Normal"/>
    <w:rsid w:val="006C38CA"/>
    <w:pPr>
      <w:spacing w:after="240" w:line="480" w:lineRule="auto"/>
      <w:jc w:val="center"/>
    </w:pPr>
    <w:rPr>
      <w:rFonts w:ascii="Times" w:hAnsi="Times"/>
      <w:szCs w:val="20"/>
      <w:lang w:val="en-US" w:eastAsia="en-US"/>
    </w:rPr>
  </w:style>
  <w:style w:type="paragraph" w:styleId="Footer">
    <w:name w:val="footer"/>
    <w:basedOn w:val="Normal"/>
    <w:link w:val="FooterChar"/>
    <w:uiPriority w:val="99"/>
    <w:rsid w:val="009C21CB"/>
    <w:pPr>
      <w:tabs>
        <w:tab w:val="center" w:pos="4252"/>
        <w:tab w:val="right" w:pos="8504"/>
      </w:tabs>
    </w:pPr>
  </w:style>
  <w:style w:type="character" w:styleId="PageNumber">
    <w:name w:val="page number"/>
    <w:basedOn w:val="DefaultParagraphFont"/>
    <w:rsid w:val="009C21CB"/>
  </w:style>
  <w:style w:type="paragraph" w:styleId="EndnoteText">
    <w:name w:val="endnote text"/>
    <w:basedOn w:val="Normal"/>
    <w:link w:val="EndnoteTextChar"/>
    <w:semiHidden/>
    <w:rsid w:val="009C21CB"/>
  </w:style>
  <w:style w:type="character" w:styleId="EndnoteReference">
    <w:name w:val="endnote reference"/>
    <w:semiHidden/>
    <w:rsid w:val="009C21CB"/>
    <w:rPr>
      <w:vertAlign w:val="superscript"/>
    </w:rPr>
  </w:style>
  <w:style w:type="paragraph" w:styleId="FootnoteText">
    <w:name w:val="footnote text"/>
    <w:basedOn w:val="Normal"/>
    <w:semiHidden/>
    <w:rsid w:val="00C4314D"/>
  </w:style>
  <w:style w:type="character" w:styleId="FootnoteReference">
    <w:name w:val="footnote reference"/>
    <w:semiHidden/>
    <w:rsid w:val="00C4314D"/>
    <w:rPr>
      <w:vertAlign w:val="superscript"/>
    </w:rPr>
  </w:style>
  <w:style w:type="character" w:customStyle="1" w:styleId="apple-style-span">
    <w:name w:val="apple-style-span"/>
    <w:basedOn w:val="DefaultParagraphFont"/>
    <w:rsid w:val="00024D55"/>
  </w:style>
  <w:style w:type="character" w:styleId="Hyperlink">
    <w:name w:val="Hyperlink"/>
    <w:rsid w:val="00737635"/>
    <w:rPr>
      <w:color w:val="0000FF"/>
      <w:u w:val="single"/>
    </w:rPr>
  </w:style>
  <w:style w:type="character" w:customStyle="1" w:styleId="EndnoteTextChar">
    <w:name w:val="Endnote Text Char"/>
    <w:link w:val="EndnoteText"/>
    <w:semiHidden/>
    <w:rsid w:val="0017100B"/>
    <w:rPr>
      <w:sz w:val="24"/>
      <w:szCs w:val="24"/>
      <w:lang w:val="es-ES" w:eastAsia="es-ES" w:bidi="ar-SA"/>
    </w:rPr>
  </w:style>
  <w:style w:type="character" w:styleId="CommentReference">
    <w:name w:val="annotation reference"/>
    <w:uiPriority w:val="99"/>
    <w:semiHidden/>
    <w:rsid w:val="007103D6"/>
    <w:rPr>
      <w:sz w:val="16"/>
      <w:szCs w:val="16"/>
    </w:rPr>
  </w:style>
  <w:style w:type="paragraph" w:styleId="CommentText">
    <w:name w:val="annotation text"/>
    <w:basedOn w:val="Normal"/>
    <w:link w:val="CommentTextChar"/>
    <w:uiPriority w:val="99"/>
    <w:semiHidden/>
    <w:rsid w:val="007103D6"/>
    <w:rPr>
      <w:sz w:val="20"/>
      <w:szCs w:val="20"/>
    </w:rPr>
  </w:style>
  <w:style w:type="paragraph" w:styleId="CommentSubject">
    <w:name w:val="annotation subject"/>
    <w:basedOn w:val="CommentText"/>
    <w:next w:val="CommentText"/>
    <w:semiHidden/>
    <w:rsid w:val="007103D6"/>
    <w:rPr>
      <w:b/>
      <w:bCs/>
    </w:rPr>
  </w:style>
  <w:style w:type="paragraph" w:styleId="BalloonText">
    <w:name w:val="Balloon Text"/>
    <w:basedOn w:val="Normal"/>
    <w:semiHidden/>
    <w:rsid w:val="007103D6"/>
    <w:rPr>
      <w:rFonts w:ascii="Tahoma" w:hAnsi="Tahoma" w:cs="Tahoma"/>
      <w:sz w:val="16"/>
      <w:szCs w:val="16"/>
    </w:rPr>
  </w:style>
  <w:style w:type="paragraph" w:styleId="Header">
    <w:name w:val="header"/>
    <w:basedOn w:val="Normal"/>
    <w:link w:val="HeaderChar"/>
    <w:uiPriority w:val="99"/>
    <w:rsid w:val="00402F0C"/>
    <w:pPr>
      <w:tabs>
        <w:tab w:val="center" w:pos="4252"/>
        <w:tab w:val="right" w:pos="8504"/>
      </w:tabs>
    </w:pPr>
  </w:style>
  <w:style w:type="character" w:customStyle="1" w:styleId="HeaderChar">
    <w:name w:val="Header Char"/>
    <w:link w:val="Header"/>
    <w:uiPriority w:val="99"/>
    <w:rsid w:val="00402F0C"/>
    <w:rPr>
      <w:sz w:val="24"/>
      <w:szCs w:val="24"/>
    </w:rPr>
  </w:style>
  <w:style w:type="paragraph" w:customStyle="1" w:styleId="NormalJustificado">
    <w:name w:val="Normal + Justificado"/>
    <w:basedOn w:val="Normal"/>
    <w:rsid w:val="00E56C67"/>
    <w:pPr>
      <w:suppressAutoHyphens/>
      <w:spacing w:line="360" w:lineRule="auto"/>
      <w:jc w:val="both"/>
    </w:pPr>
    <w:rPr>
      <w:bCs/>
      <w:lang w:val="en-US" w:eastAsia="ar-SA"/>
    </w:rPr>
  </w:style>
  <w:style w:type="paragraph" w:styleId="ListParagraph">
    <w:name w:val="List Paragraph"/>
    <w:basedOn w:val="Normal"/>
    <w:uiPriority w:val="34"/>
    <w:qFormat/>
    <w:rsid w:val="00B76A1A"/>
    <w:pPr>
      <w:ind w:left="720"/>
      <w:contextualSpacing/>
    </w:pPr>
  </w:style>
  <w:style w:type="paragraph" w:styleId="NormalWeb">
    <w:name w:val="Normal (Web)"/>
    <w:basedOn w:val="Normal"/>
    <w:uiPriority w:val="99"/>
    <w:unhideWhenUsed/>
    <w:rsid w:val="005571CB"/>
    <w:pPr>
      <w:spacing w:before="100" w:beforeAutospacing="1" w:after="100" w:afterAutospacing="1"/>
    </w:pPr>
    <w:rPr>
      <w:rFonts w:eastAsiaTheme="minorEastAsia"/>
      <w:lang w:val="es-ES"/>
    </w:rPr>
  </w:style>
  <w:style w:type="character" w:customStyle="1" w:styleId="FooterChar">
    <w:name w:val="Footer Char"/>
    <w:basedOn w:val="DefaultParagraphFont"/>
    <w:link w:val="Footer"/>
    <w:uiPriority w:val="99"/>
    <w:rsid w:val="0027763F"/>
    <w:rPr>
      <w:sz w:val="24"/>
      <w:szCs w:val="24"/>
      <w:lang w:val="en-GB"/>
    </w:rPr>
  </w:style>
  <w:style w:type="character" w:customStyle="1" w:styleId="hithilite">
    <w:name w:val="hithilite"/>
    <w:basedOn w:val="DefaultParagraphFont"/>
    <w:rsid w:val="0028207F"/>
  </w:style>
  <w:style w:type="paragraph" w:customStyle="1" w:styleId="frfield">
    <w:name w:val="fr_field"/>
    <w:basedOn w:val="Normal"/>
    <w:rsid w:val="0028207F"/>
    <w:pPr>
      <w:spacing w:before="100" w:beforeAutospacing="1" w:after="100" w:afterAutospacing="1"/>
    </w:pPr>
    <w:rPr>
      <w:lang w:eastAsia="en-GB"/>
    </w:rPr>
  </w:style>
  <w:style w:type="character" w:customStyle="1" w:styleId="frlabel">
    <w:name w:val="fr_label"/>
    <w:basedOn w:val="DefaultParagraphFont"/>
    <w:rsid w:val="0028207F"/>
  </w:style>
  <w:style w:type="paragraph" w:customStyle="1" w:styleId="sourcetitle">
    <w:name w:val="sourcetitle"/>
    <w:basedOn w:val="Normal"/>
    <w:rsid w:val="0028207F"/>
    <w:pPr>
      <w:spacing w:before="100" w:beforeAutospacing="1" w:after="100" w:afterAutospacing="1"/>
    </w:pPr>
    <w:rPr>
      <w:lang w:eastAsia="en-GB"/>
    </w:rPr>
  </w:style>
  <w:style w:type="character" w:customStyle="1" w:styleId="label">
    <w:name w:val="label"/>
    <w:basedOn w:val="DefaultParagraphFont"/>
    <w:rsid w:val="0028207F"/>
  </w:style>
  <w:style w:type="character" w:customStyle="1" w:styleId="databold">
    <w:name w:val="data_bold"/>
    <w:basedOn w:val="DefaultParagraphFont"/>
    <w:rsid w:val="0028207F"/>
  </w:style>
  <w:style w:type="character" w:customStyle="1" w:styleId="xnlmstring-ref">
    <w:name w:val="x_nlmstring-ref"/>
    <w:basedOn w:val="DefaultParagraphFont"/>
    <w:rsid w:val="003F1F9D"/>
  </w:style>
  <w:style w:type="character" w:customStyle="1" w:styleId="xitalic">
    <w:name w:val="x_italic"/>
    <w:basedOn w:val="DefaultParagraphFont"/>
    <w:rsid w:val="003D2ADB"/>
  </w:style>
  <w:style w:type="character" w:customStyle="1" w:styleId="xbold">
    <w:name w:val="x_bold"/>
    <w:basedOn w:val="DefaultParagraphFont"/>
    <w:rsid w:val="003D2ADB"/>
  </w:style>
  <w:style w:type="character" w:customStyle="1" w:styleId="xdatabold">
    <w:name w:val="x_databold"/>
    <w:basedOn w:val="DefaultParagraphFont"/>
    <w:rsid w:val="003E5805"/>
  </w:style>
  <w:style w:type="character" w:customStyle="1" w:styleId="xlabel">
    <w:name w:val="x_label"/>
    <w:basedOn w:val="DefaultParagraphFont"/>
    <w:rsid w:val="003E5805"/>
  </w:style>
  <w:style w:type="character" w:customStyle="1" w:styleId="articletitle">
    <w:name w:val="articletitle"/>
    <w:rsid w:val="0035625F"/>
  </w:style>
  <w:style w:type="character" w:styleId="Strong">
    <w:name w:val="Strong"/>
    <w:uiPriority w:val="22"/>
    <w:qFormat/>
    <w:rsid w:val="0035625F"/>
    <w:rPr>
      <w:b/>
      <w:bCs/>
    </w:rPr>
  </w:style>
  <w:style w:type="character" w:customStyle="1" w:styleId="citationyear">
    <w:name w:val="citation_year"/>
    <w:basedOn w:val="DefaultParagraphFont"/>
    <w:rsid w:val="00701AD7"/>
  </w:style>
  <w:style w:type="character" w:customStyle="1" w:styleId="citationvolume">
    <w:name w:val="citation_volume"/>
    <w:basedOn w:val="DefaultParagraphFont"/>
    <w:rsid w:val="00701AD7"/>
  </w:style>
  <w:style w:type="paragraph" w:customStyle="1" w:styleId="EndNoteBibliographyTitle">
    <w:name w:val="EndNote Bibliography Title"/>
    <w:basedOn w:val="Normal"/>
    <w:link w:val="EndNoteBibliographyTitleChar"/>
    <w:rsid w:val="00FC2F06"/>
    <w:pPr>
      <w:jc w:val="center"/>
    </w:pPr>
    <w:rPr>
      <w:noProof/>
      <w:lang w:val="es-ES"/>
    </w:rPr>
  </w:style>
  <w:style w:type="character" w:customStyle="1" w:styleId="EndNoteBibliographyTitleChar">
    <w:name w:val="EndNote Bibliography Title Char"/>
    <w:basedOn w:val="DefaultParagraphFont"/>
    <w:link w:val="EndNoteBibliographyTitle"/>
    <w:rsid w:val="00FC2F06"/>
    <w:rPr>
      <w:noProof/>
      <w:sz w:val="24"/>
      <w:szCs w:val="24"/>
    </w:rPr>
  </w:style>
  <w:style w:type="paragraph" w:customStyle="1" w:styleId="EndNoteBibliography">
    <w:name w:val="EndNote Bibliography"/>
    <w:basedOn w:val="Normal"/>
    <w:link w:val="EndNoteBibliographyChar"/>
    <w:rsid w:val="00FC2F06"/>
    <w:pPr>
      <w:jc w:val="both"/>
    </w:pPr>
    <w:rPr>
      <w:noProof/>
      <w:lang w:val="es-ES"/>
    </w:rPr>
  </w:style>
  <w:style w:type="character" w:customStyle="1" w:styleId="EndNoteBibliographyChar">
    <w:name w:val="EndNote Bibliography Char"/>
    <w:basedOn w:val="DefaultParagraphFont"/>
    <w:link w:val="EndNoteBibliography"/>
    <w:rsid w:val="00FC2F06"/>
    <w:rPr>
      <w:noProof/>
      <w:sz w:val="24"/>
      <w:szCs w:val="24"/>
    </w:rPr>
  </w:style>
  <w:style w:type="paragraph" w:styleId="PlainText">
    <w:name w:val="Plain Text"/>
    <w:basedOn w:val="Normal"/>
    <w:link w:val="PlainTextChar"/>
    <w:uiPriority w:val="99"/>
    <w:unhideWhenUsed/>
    <w:rsid w:val="002A59CF"/>
    <w:rPr>
      <w:rFonts w:ascii="Consolas" w:eastAsiaTheme="minorHAnsi" w:hAnsi="Consolas" w:cs="Consolas"/>
      <w:sz w:val="21"/>
      <w:szCs w:val="21"/>
      <w:lang w:eastAsia="en-US"/>
    </w:rPr>
  </w:style>
  <w:style w:type="character" w:customStyle="1" w:styleId="PlainTextChar">
    <w:name w:val="Plain Text Char"/>
    <w:basedOn w:val="DefaultParagraphFont"/>
    <w:link w:val="PlainText"/>
    <w:uiPriority w:val="99"/>
    <w:rsid w:val="002A59CF"/>
    <w:rPr>
      <w:rFonts w:ascii="Consolas" w:eastAsiaTheme="minorHAnsi" w:hAnsi="Consolas" w:cs="Consolas"/>
      <w:sz w:val="21"/>
      <w:szCs w:val="21"/>
      <w:lang w:val="en-GB" w:eastAsia="en-US"/>
    </w:rPr>
  </w:style>
  <w:style w:type="table" w:styleId="LightShading-Accent1">
    <w:name w:val="Light Shading Accent 1"/>
    <w:basedOn w:val="TableNormal"/>
    <w:uiPriority w:val="60"/>
    <w:rsid w:val="00217CEF"/>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CommentTextChar">
    <w:name w:val="Comment Text Char"/>
    <w:basedOn w:val="DefaultParagraphFont"/>
    <w:link w:val="CommentText"/>
    <w:uiPriority w:val="99"/>
    <w:semiHidden/>
    <w:rsid w:val="00A8364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709446">
      <w:bodyDiv w:val="1"/>
      <w:marLeft w:val="0"/>
      <w:marRight w:val="0"/>
      <w:marTop w:val="0"/>
      <w:marBottom w:val="0"/>
      <w:divBdr>
        <w:top w:val="none" w:sz="0" w:space="0" w:color="auto"/>
        <w:left w:val="none" w:sz="0" w:space="0" w:color="auto"/>
        <w:bottom w:val="none" w:sz="0" w:space="0" w:color="auto"/>
        <w:right w:val="none" w:sz="0" w:space="0" w:color="auto"/>
      </w:divBdr>
    </w:div>
    <w:div w:id="24720532">
      <w:bodyDiv w:val="1"/>
      <w:marLeft w:val="0"/>
      <w:marRight w:val="0"/>
      <w:marTop w:val="0"/>
      <w:marBottom w:val="0"/>
      <w:divBdr>
        <w:top w:val="none" w:sz="0" w:space="0" w:color="auto"/>
        <w:left w:val="none" w:sz="0" w:space="0" w:color="auto"/>
        <w:bottom w:val="none" w:sz="0" w:space="0" w:color="auto"/>
        <w:right w:val="none" w:sz="0" w:space="0" w:color="auto"/>
      </w:divBdr>
    </w:div>
    <w:div w:id="239876180">
      <w:bodyDiv w:val="1"/>
      <w:marLeft w:val="0"/>
      <w:marRight w:val="0"/>
      <w:marTop w:val="0"/>
      <w:marBottom w:val="0"/>
      <w:divBdr>
        <w:top w:val="none" w:sz="0" w:space="0" w:color="auto"/>
        <w:left w:val="none" w:sz="0" w:space="0" w:color="auto"/>
        <w:bottom w:val="none" w:sz="0" w:space="0" w:color="auto"/>
        <w:right w:val="none" w:sz="0" w:space="0" w:color="auto"/>
      </w:divBdr>
    </w:div>
    <w:div w:id="264970769">
      <w:bodyDiv w:val="1"/>
      <w:marLeft w:val="0"/>
      <w:marRight w:val="0"/>
      <w:marTop w:val="0"/>
      <w:marBottom w:val="0"/>
      <w:divBdr>
        <w:top w:val="none" w:sz="0" w:space="0" w:color="auto"/>
        <w:left w:val="none" w:sz="0" w:space="0" w:color="auto"/>
        <w:bottom w:val="none" w:sz="0" w:space="0" w:color="auto"/>
        <w:right w:val="none" w:sz="0" w:space="0" w:color="auto"/>
      </w:divBdr>
    </w:div>
    <w:div w:id="463738572">
      <w:bodyDiv w:val="1"/>
      <w:marLeft w:val="0"/>
      <w:marRight w:val="0"/>
      <w:marTop w:val="0"/>
      <w:marBottom w:val="0"/>
      <w:divBdr>
        <w:top w:val="none" w:sz="0" w:space="0" w:color="auto"/>
        <w:left w:val="none" w:sz="0" w:space="0" w:color="auto"/>
        <w:bottom w:val="none" w:sz="0" w:space="0" w:color="auto"/>
        <w:right w:val="none" w:sz="0" w:space="0" w:color="auto"/>
      </w:divBdr>
    </w:div>
    <w:div w:id="498622508">
      <w:bodyDiv w:val="1"/>
      <w:marLeft w:val="0"/>
      <w:marRight w:val="0"/>
      <w:marTop w:val="0"/>
      <w:marBottom w:val="0"/>
      <w:divBdr>
        <w:top w:val="none" w:sz="0" w:space="0" w:color="auto"/>
        <w:left w:val="none" w:sz="0" w:space="0" w:color="auto"/>
        <w:bottom w:val="none" w:sz="0" w:space="0" w:color="auto"/>
        <w:right w:val="none" w:sz="0" w:space="0" w:color="auto"/>
      </w:divBdr>
    </w:div>
    <w:div w:id="526717711">
      <w:bodyDiv w:val="1"/>
      <w:marLeft w:val="0"/>
      <w:marRight w:val="0"/>
      <w:marTop w:val="0"/>
      <w:marBottom w:val="0"/>
      <w:divBdr>
        <w:top w:val="none" w:sz="0" w:space="0" w:color="auto"/>
        <w:left w:val="none" w:sz="0" w:space="0" w:color="auto"/>
        <w:bottom w:val="none" w:sz="0" w:space="0" w:color="auto"/>
        <w:right w:val="none" w:sz="0" w:space="0" w:color="auto"/>
      </w:divBdr>
    </w:div>
    <w:div w:id="560750634">
      <w:bodyDiv w:val="1"/>
      <w:marLeft w:val="0"/>
      <w:marRight w:val="0"/>
      <w:marTop w:val="0"/>
      <w:marBottom w:val="0"/>
      <w:divBdr>
        <w:top w:val="none" w:sz="0" w:space="0" w:color="auto"/>
        <w:left w:val="none" w:sz="0" w:space="0" w:color="auto"/>
        <w:bottom w:val="none" w:sz="0" w:space="0" w:color="auto"/>
        <w:right w:val="none" w:sz="0" w:space="0" w:color="auto"/>
      </w:divBdr>
    </w:div>
    <w:div w:id="571618488">
      <w:bodyDiv w:val="1"/>
      <w:marLeft w:val="0"/>
      <w:marRight w:val="0"/>
      <w:marTop w:val="0"/>
      <w:marBottom w:val="0"/>
      <w:divBdr>
        <w:top w:val="none" w:sz="0" w:space="0" w:color="auto"/>
        <w:left w:val="none" w:sz="0" w:space="0" w:color="auto"/>
        <w:bottom w:val="none" w:sz="0" w:space="0" w:color="auto"/>
        <w:right w:val="none" w:sz="0" w:space="0" w:color="auto"/>
      </w:divBdr>
    </w:div>
    <w:div w:id="691226339">
      <w:bodyDiv w:val="1"/>
      <w:marLeft w:val="0"/>
      <w:marRight w:val="0"/>
      <w:marTop w:val="0"/>
      <w:marBottom w:val="0"/>
      <w:divBdr>
        <w:top w:val="none" w:sz="0" w:space="0" w:color="auto"/>
        <w:left w:val="none" w:sz="0" w:space="0" w:color="auto"/>
        <w:bottom w:val="none" w:sz="0" w:space="0" w:color="auto"/>
        <w:right w:val="none" w:sz="0" w:space="0" w:color="auto"/>
      </w:divBdr>
    </w:div>
    <w:div w:id="738285064">
      <w:bodyDiv w:val="1"/>
      <w:marLeft w:val="0"/>
      <w:marRight w:val="0"/>
      <w:marTop w:val="0"/>
      <w:marBottom w:val="0"/>
      <w:divBdr>
        <w:top w:val="none" w:sz="0" w:space="0" w:color="auto"/>
        <w:left w:val="none" w:sz="0" w:space="0" w:color="auto"/>
        <w:bottom w:val="none" w:sz="0" w:space="0" w:color="auto"/>
        <w:right w:val="none" w:sz="0" w:space="0" w:color="auto"/>
      </w:divBdr>
    </w:div>
    <w:div w:id="747390107">
      <w:bodyDiv w:val="1"/>
      <w:marLeft w:val="0"/>
      <w:marRight w:val="0"/>
      <w:marTop w:val="0"/>
      <w:marBottom w:val="0"/>
      <w:divBdr>
        <w:top w:val="none" w:sz="0" w:space="0" w:color="auto"/>
        <w:left w:val="none" w:sz="0" w:space="0" w:color="auto"/>
        <w:bottom w:val="none" w:sz="0" w:space="0" w:color="auto"/>
        <w:right w:val="none" w:sz="0" w:space="0" w:color="auto"/>
      </w:divBdr>
    </w:div>
    <w:div w:id="796491492">
      <w:bodyDiv w:val="1"/>
      <w:marLeft w:val="0"/>
      <w:marRight w:val="0"/>
      <w:marTop w:val="0"/>
      <w:marBottom w:val="0"/>
      <w:divBdr>
        <w:top w:val="none" w:sz="0" w:space="0" w:color="auto"/>
        <w:left w:val="none" w:sz="0" w:space="0" w:color="auto"/>
        <w:bottom w:val="none" w:sz="0" w:space="0" w:color="auto"/>
        <w:right w:val="none" w:sz="0" w:space="0" w:color="auto"/>
      </w:divBdr>
      <w:divsChild>
        <w:div w:id="658653286">
          <w:marLeft w:val="0"/>
          <w:marRight w:val="0"/>
          <w:marTop w:val="0"/>
          <w:marBottom w:val="0"/>
          <w:divBdr>
            <w:top w:val="none" w:sz="0" w:space="0" w:color="auto"/>
            <w:left w:val="none" w:sz="0" w:space="0" w:color="auto"/>
            <w:bottom w:val="none" w:sz="0" w:space="0" w:color="auto"/>
            <w:right w:val="none" w:sz="0" w:space="0" w:color="auto"/>
          </w:divBdr>
        </w:div>
        <w:div w:id="899897735">
          <w:marLeft w:val="0"/>
          <w:marRight w:val="0"/>
          <w:marTop w:val="0"/>
          <w:marBottom w:val="0"/>
          <w:divBdr>
            <w:top w:val="none" w:sz="0" w:space="0" w:color="auto"/>
            <w:left w:val="none" w:sz="0" w:space="0" w:color="auto"/>
            <w:bottom w:val="none" w:sz="0" w:space="0" w:color="auto"/>
            <w:right w:val="none" w:sz="0" w:space="0" w:color="auto"/>
          </w:divBdr>
        </w:div>
      </w:divsChild>
    </w:div>
    <w:div w:id="832767852">
      <w:bodyDiv w:val="1"/>
      <w:marLeft w:val="0"/>
      <w:marRight w:val="0"/>
      <w:marTop w:val="0"/>
      <w:marBottom w:val="0"/>
      <w:divBdr>
        <w:top w:val="none" w:sz="0" w:space="0" w:color="auto"/>
        <w:left w:val="none" w:sz="0" w:space="0" w:color="auto"/>
        <w:bottom w:val="none" w:sz="0" w:space="0" w:color="auto"/>
        <w:right w:val="none" w:sz="0" w:space="0" w:color="auto"/>
      </w:divBdr>
      <w:divsChild>
        <w:div w:id="253132042">
          <w:marLeft w:val="0"/>
          <w:marRight w:val="0"/>
          <w:marTop w:val="0"/>
          <w:marBottom w:val="0"/>
          <w:divBdr>
            <w:top w:val="none" w:sz="0" w:space="0" w:color="auto"/>
            <w:left w:val="none" w:sz="0" w:space="0" w:color="auto"/>
            <w:bottom w:val="none" w:sz="0" w:space="0" w:color="auto"/>
            <w:right w:val="none" w:sz="0" w:space="0" w:color="auto"/>
          </w:divBdr>
        </w:div>
        <w:div w:id="194779637">
          <w:marLeft w:val="0"/>
          <w:marRight w:val="0"/>
          <w:marTop w:val="0"/>
          <w:marBottom w:val="0"/>
          <w:divBdr>
            <w:top w:val="none" w:sz="0" w:space="0" w:color="auto"/>
            <w:left w:val="none" w:sz="0" w:space="0" w:color="auto"/>
            <w:bottom w:val="none" w:sz="0" w:space="0" w:color="auto"/>
            <w:right w:val="none" w:sz="0" w:space="0" w:color="auto"/>
          </w:divBdr>
        </w:div>
        <w:div w:id="1566795344">
          <w:marLeft w:val="0"/>
          <w:marRight w:val="0"/>
          <w:marTop w:val="0"/>
          <w:marBottom w:val="0"/>
          <w:divBdr>
            <w:top w:val="none" w:sz="0" w:space="0" w:color="auto"/>
            <w:left w:val="none" w:sz="0" w:space="0" w:color="auto"/>
            <w:bottom w:val="none" w:sz="0" w:space="0" w:color="auto"/>
            <w:right w:val="none" w:sz="0" w:space="0" w:color="auto"/>
          </w:divBdr>
          <w:divsChild>
            <w:div w:id="143173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883358">
      <w:bodyDiv w:val="1"/>
      <w:marLeft w:val="0"/>
      <w:marRight w:val="0"/>
      <w:marTop w:val="0"/>
      <w:marBottom w:val="0"/>
      <w:divBdr>
        <w:top w:val="none" w:sz="0" w:space="0" w:color="auto"/>
        <w:left w:val="none" w:sz="0" w:space="0" w:color="auto"/>
        <w:bottom w:val="none" w:sz="0" w:space="0" w:color="auto"/>
        <w:right w:val="none" w:sz="0" w:space="0" w:color="auto"/>
      </w:divBdr>
    </w:div>
    <w:div w:id="875508847">
      <w:bodyDiv w:val="1"/>
      <w:marLeft w:val="0"/>
      <w:marRight w:val="0"/>
      <w:marTop w:val="0"/>
      <w:marBottom w:val="0"/>
      <w:divBdr>
        <w:top w:val="none" w:sz="0" w:space="0" w:color="auto"/>
        <w:left w:val="none" w:sz="0" w:space="0" w:color="auto"/>
        <w:bottom w:val="none" w:sz="0" w:space="0" w:color="auto"/>
        <w:right w:val="none" w:sz="0" w:space="0" w:color="auto"/>
      </w:divBdr>
    </w:div>
    <w:div w:id="963578617">
      <w:bodyDiv w:val="1"/>
      <w:marLeft w:val="0"/>
      <w:marRight w:val="0"/>
      <w:marTop w:val="0"/>
      <w:marBottom w:val="0"/>
      <w:divBdr>
        <w:top w:val="none" w:sz="0" w:space="0" w:color="auto"/>
        <w:left w:val="none" w:sz="0" w:space="0" w:color="auto"/>
        <w:bottom w:val="none" w:sz="0" w:space="0" w:color="auto"/>
        <w:right w:val="none" w:sz="0" w:space="0" w:color="auto"/>
      </w:divBdr>
    </w:div>
    <w:div w:id="985667845">
      <w:bodyDiv w:val="1"/>
      <w:marLeft w:val="0"/>
      <w:marRight w:val="0"/>
      <w:marTop w:val="0"/>
      <w:marBottom w:val="0"/>
      <w:divBdr>
        <w:top w:val="none" w:sz="0" w:space="0" w:color="auto"/>
        <w:left w:val="none" w:sz="0" w:space="0" w:color="auto"/>
        <w:bottom w:val="none" w:sz="0" w:space="0" w:color="auto"/>
        <w:right w:val="none" w:sz="0" w:space="0" w:color="auto"/>
      </w:divBdr>
    </w:div>
    <w:div w:id="993603003">
      <w:bodyDiv w:val="1"/>
      <w:marLeft w:val="0"/>
      <w:marRight w:val="0"/>
      <w:marTop w:val="0"/>
      <w:marBottom w:val="0"/>
      <w:divBdr>
        <w:top w:val="none" w:sz="0" w:space="0" w:color="auto"/>
        <w:left w:val="none" w:sz="0" w:space="0" w:color="auto"/>
        <w:bottom w:val="none" w:sz="0" w:space="0" w:color="auto"/>
        <w:right w:val="none" w:sz="0" w:space="0" w:color="auto"/>
      </w:divBdr>
    </w:div>
    <w:div w:id="1296175009">
      <w:bodyDiv w:val="1"/>
      <w:marLeft w:val="0"/>
      <w:marRight w:val="0"/>
      <w:marTop w:val="0"/>
      <w:marBottom w:val="0"/>
      <w:divBdr>
        <w:top w:val="none" w:sz="0" w:space="0" w:color="auto"/>
        <w:left w:val="none" w:sz="0" w:space="0" w:color="auto"/>
        <w:bottom w:val="none" w:sz="0" w:space="0" w:color="auto"/>
        <w:right w:val="none" w:sz="0" w:space="0" w:color="auto"/>
      </w:divBdr>
    </w:div>
    <w:div w:id="1539121408">
      <w:bodyDiv w:val="1"/>
      <w:marLeft w:val="0"/>
      <w:marRight w:val="0"/>
      <w:marTop w:val="0"/>
      <w:marBottom w:val="0"/>
      <w:divBdr>
        <w:top w:val="none" w:sz="0" w:space="0" w:color="auto"/>
        <w:left w:val="none" w:sz="0" w:space="0" w:color="auto"/>
        <w:bottom w:val="none" w:sz="0" w:space="0" w:color="auto"/>
        <w:right w:val="none" w:sz="0" w:space="0" w:color="auto"/>
      </w:divBdr>
    </w:div>
    <w:div w:id="1557467626">
      <w:bodyDiv w:val="1"/>
      <w:marLeft w:val="0"/>
      <w:marRight w:val="0"/>
      <w:marTop w:val="0"/>
      <w:marBottom w:val="0"/>
      <w:divBdr>
        <w:top w:val="none" w:sz="0" w:space="0" w:color="auto"/>
        <w:left w:val="none" w:sz="0" w:space="0" w:color="auto"/>
        <w:bottom w:val="none" w:sz="0" w:space="0" w:color="auto"/>
        <w:right w:val="none" w:sz="0" w:space="0" w:color="auto"/>
      </w:divBdr>
    </w:div>
    <w:div w:id="1578594405">
      <w:bodyDiv w:val="1"/>
      <w:marLeft w:val="0"/>
      <w:marRight w:val="0"/>
      <w:marTop w:val="0"/>
      <w:marBottom w:val="0"/>
      <w:divBdr>
        <w:top w:val="none" w:sz="0" w:space="0" w:color="auto"/>
        <w:left w:val="none" w:sz="0" w:space="0" w:color="auto"/>
        <w:bottom w:val="none" w:sz="0" w:space="0" w:color="auto"/>
        <w:right w:val="none" w:sz="0" w:space="0" w:color="auto"/>
      </w:divBdr>
    </w:div>
    <w:div w:id="1675842791">
      <w:bodyDiv w:val="1"/>
      <w:marLeft w:val="0"/>
      <w:marRight w:val="0"/>
      <w:marTop w:val="0"/>
      <w:marBottom w:val="0"/>
      <w:divBdr>
        <w:top w:val="none" w:sz="0" w:space="0" w:color="auto"/>
        <w:left w:val="none" w:sz="0" w:space="0" w:color="auto"/>
        <w:bottom w:val="none" w:sz="0" w:space="0" w:color="auto"/>
        <w:right w:val="none" w:sz="0" w:space="0" w:color="auto"/>
      </w:divBdr>
      <w:divsChild>
        <w:div w:id="980768847">
          <w:marLeft w:val="0"/>
          <w:marRight w:val="0"/>
          <w:marTop w:val="0"/>
          <w:marBottom w:val="0"/>
          <w:divBdr>
            <w:top w:val="none" w:sz="0" w:space="0" w:color="auto"/>
            <w:left w:val="none" w:sz="0" w:space="0" w:color="auto"/>
            <w:bottom w:val="none" w:sz="0" w:space="0" w:color="auto"/>
            <w:right w:val="none" w:sz="0" w:space="0" w:color="auto"/>
          </w:divBdr>
        </w:div>
        <w:div w:id="1893807878">
          <w:marLeft w:val="0"/>
          <w:marRight w:val="0"/>
          <w:marTop w:val="0"/>
          <w:marBottom w:val="0"/>
          <w:divBdr>
            <w:top w:val="none" w:sz="0" w:space="0" w:color="auto"/>
            <w:left w:val="none" w:sz="0" w:space="0" w:color="auto"/>
            <w:bottom w:val="none" w:sz="0" w:space="0" w:color="auto"/>
            <w:right w:val="none" w:sz="0" w:space="0" w:color="auto"/>
          </w:divBdr>
        </w:div>
        <w:div w:id="850681195">
          <w:marLeft w:val="0"/>
          <w:marRight w:val="0"/>
          <w:marTop w:val="0"/>
          <w:marBottom w:val="0"/>
          <w:divBdr>
            <w:top w:val="none" w:sz="0" w:space="0" w:color="auto"/>
            <w:left w:val="none" w:sz="0" w:space="0" w:color="auto"/>
            <w:bottom w:val="none" w:sz="0" w:space="0" w:color="auto"/>
            <w:right w:val="none" w:sz="0" w:space="0" w:color="auto"/>
          </w:divBdr>
          <w:divsChild>
            <w:div w:id="63141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613349">
      <w:bodyDiv w:val="1"/>
      <w:marLeft w:val="0"/>
      <w:marRight w:val="0"/>
      <w:marTop w:val="0"/>
      <w:marBottom w:val="0"/>
      <w:divBdr>
        <w:top w:val="none" w:sz="0" w:space="0" w:color="auto"/>
        <w:left w:val="none" w:sz="0" w:space="0" w:color="auto"/>
        <w:bottom w:val="none" w:sz="0" w:space="0" w:color="auto"/>
        <w:right w:val="none" w:sz="0" w:space="0" w:color="auto"/>
      </w:divBdr>
    </w:div>
    <w:div w:id="2119712898">
      <w:bodyDiv w:val="1"/>
      <w:marLeft w:val="0"/>
      <w:marRight w:val="0"/>
      <w:marTop w:val="0"/>
      <w:marBottom w:val="0"/>
      <w:divBdr>
        <w:top w:val="none" w:sz="0" w:space="0" w:color="auto"/>
        <w:left w:val="none" w:sz="0" w:space="0" w:color="auto"/>
        <w:bottom w:val="none" w:sz="0" w:space="0" w:color="auto"/>
        <w:right w:val="none" w:sz="0" w:space="0" w:color="auto"/>
      </w:divBdr>
    </w:div>
    <w:div w:id="2144424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jp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emf"/><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hyperlink" Target="http://www.lct.jussieu.fr/pagesperso/contrera/jcg-programs.html" TargetMode="Externa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0055D3-E468-4DF0-9A58-3AD1DBF754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6254</Words>
  <Characters>35649</Characters>
  <Application>Microsoft Office Word</Application>
  <DocSecurity>0</DocSecurity>
  <Lines>297</Lines>
  <Paragraphs>83</Paragraphs>
  <ScaleCrop>false</ScaleCrop>
  <HeadingPairs>
    <vt:vector size="6" baseType="variant">
      <vt:variant>
        <vt:lpstr>Title</vt:lpstr>
      </vt:variant>
      <vt:variant>
        <vt:i4>1</vt:i4>
      </vt:variant>
      <vt:variant>
        <vt:lpstr>Titolo</vt:lpstr>
      </vt:variant>
      <vt:variant>
        <vt:i4>1</vt:i4>
      </vt:variant>
      <vt:variant>
        <vt:lpstr>Titre</vt:lpstr>
      </vt:variant>
      <vt:variant>
        <vt:i4>1</vt:i4>
      </vt:variant>
    </vt:vector>
  </HeadingPairs>
  <TitlesOfParts>
    <vt:vector size="3" baseType="lpstr">
      <vt:lpstr>Struct Chem</vt:lpstr>
      <vt:lpstr>Struct Chem</vt:lpstr>
      <vt:lpstr>Struct Chem</vt:lpstr>
    </vt:vector>
  </TitlesOfParts>
  <Company>CSIC</Company>
  <LinksUpToDate>false</LinksUpToDate>
  <CharactersWithSpaces>41820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Struct Chem</dc:title>
  <dc:creator>ctrujill</dc:creator>
  <cp:lastModifiedBy>Ella Wren</cp:lastModifiedBy>
  <cp:revision>2</cp:revision>
  <cp:lastPrinted>2013-02-22T14:01:00Z</cp:lastPrinted>
  <dcterms:created xsi:type="dcterms:W3CDTF">2017-11-02T09:26:00Z</dcterms:created>
  <dcterms:modified xsi:type="dcterms:W3CDTF">2017-11-02T09:26:00Z</dcterms:modified>
</cp:coreProperties>
</file>