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594" w:rsidRPr="00D43B10" w:rsidRDefault="00154594" w:rsidP="00154594">
      <w:pPr>
        <w:pStyle w:val="Caption"/>
        <w:keepNext/>
        <w:rPr>
          <w:noProof/>
          <w:color w:val="auto"/>
          <w:sz w:val="22"/>
          <w:szCs w:val="22"/>
        </w:rPr>
      </w:pPr>
      <w:r w:rsidRPr="00D43B10">
        <w:rPr>
          <w:color w:val="auto"/>
          <w:sz w:val="22"/>
          <w:szCs w:val="22"/>
        </w:rPr>
        <w:t>Table S</w:t>
      </w:r>
      <w:r>
        <w:rPr>
          <w:color w:val="auto"/>
          <w:sz w:val="22"/>
          <w:szCs w:val="22"/>
        </w:rPr>
        <w:t>4</w:t>
      </w:r>
      <w:r>
        <w:rPr>
          <w:noProof/>
          <w:color w:val="auto"/>
          <w:sz w:val="22"/>
          <w:szCs w:val="22"/>
        </w:rPr>
        <w:t>: compilation of QSPRs for chlorination ClO</w:t>
      </w:r>
      <w:r w:rsidRPr="00154594">
        <w:rPr>
          <w:noProof/>
          <w:color w:val="auto"/>
          <w:sz w:val="22"/>
          <w:szCs w:val="22"/>
          <w:vertAlign w:val="subscript"/>
        </w:rPr>
        <w:t>2</w:t>
      </w: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683"/>
        <w:gridCol w:w="3869"/>
        <w:gridCol w:w="715"/>
        <w:gridCol w:w="515"/>
        <w:gridCol w:w="2032"/>
        <w:gridCol w:w="538"/>
        <w:gridCol w:w="2000"/>
      </w:tblGrid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</w:tcPr>
          <w:p w:rsidR="00F537E4" w:rsidRPr="00F41499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683" w:type="dxa"/>
            <w:shd w:val="clear" w:color="auto" w:fill="auto"/>
            <w:noWrap/>
            <w:vAlign w:val="bottom"/>
          </w:tcPr>
          <w:p w:rsidR="00F537E4" w:rsidRPr="00F41499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Endpoint</w:t>
            </w:r>
          </w:p>
        </w:tc>
        <w:tc>
          <w:tcPr>
            <w:tcW w:w="3869" w:type="dxa"/>
            <w:shd w:val="clear" w:color="auto" w:fill="auto"/>
            <w:noWrap/>
            <w:vAlign w:val="bottom"/>
          </w:tcPr>
          <w:p w:rsidR="00F537E4" w:rsidRPr="00F41499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nl-NL"/>
              </w:rPr>
            </w:pPr>
            <w:proofErr w:type="spellStart"/>
            <w:r w:rsidRPr="00F4149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nl-NL"/>
              </w:rPr>
              <w:t>Equation</w:t>
            </w:r>
            <w:proofErr w:type="spellEnd"/>
          </w:p>
        </w:tc>
        <w:tc>
          <w:tcPr>
            <w:tcW w:w="715" w:type="dxa"/>
            <w:shd w:val="clear" w:color="auto" w:fill="auto"/>
            <w:noWrap/>
            <w:vAlign w:val="bottom"/>
          </w:tcPr>
          <w:p w:rsidR="00F537E4" w:rsidRPr="00F41499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R</w:t>
            </w:r>
            <w:r w:rsidRPr="00F4149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15" w:type="dxa"/>
            <w:shd w:val="clear" w:color="auto" w:fill="auto"/>
            <w:noWrap/>
            <w:vAlign w:val="bottom"/>
          </w:tcPr>
          <w:p w:rsidR="00F537E4" w:rsidRPr="00F41499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Q</w:t>
            </w:r>
            <w:r w:rsidRPr="00F4149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32" w:type="dxa"/>
            <w:shd w:val="clear" w:color="auto" w:fill="auto"/>
            <w:noWrap/>
            <w:vAlign w:val="bottom"/>
          </w:tcPr>
          <w:p w:rsidR="00F537E4" w:rsidRPr="00F41499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 xml:space="preserve">Compound </w:t>
            </w:r>
            <w:r w:rsidRPr="00F4149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class(</w:t>
            </w:r>
            <w:proofErr w:type="spellStart"/>
            <w:r w:rsidRPr="00F4149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es</w:t>
            </w:r>
            <w:proofErr w:type="spellEnd"/>
            <w:r w:rsidRPr="00F4149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538" w:type="dxa"/>
            <w:shd w:val="clear" w:color="auto" w:fill="auto"/>
            <w:noWrap/>
            <w:vAlign w:val="bottom"/>
          </w:tcPr>
          <w:p w:rsidR="00F537E4" w:rsidRPr="00F41499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N</w:t>
            </w:r>
          </w:p>
        </w:tc>
        <w:tc>
          <w:tcPr>
            <w:tcW w:w="2000" w:type="dxa"/>
            <w:shd w:val="clear" w:color="auto" w:fill="auto"/>
            <w:noWrap/>
            <w:vAlign w:val="bottom"/>
          </w:tcPr>
          <w:p w:rsidR="00F537E4" w:rsidRPr="00F41499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Reference</w:t>
            </w:r>
          </w:p>
        </w:tc>
      </w:tr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KClO2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econd order rate constant</w:t>
            </w:r>
          </w:p>
        </w:tc>
        <w:tc>
          <w:tcPr>
            <w:tcW w:w="3869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log k(1O) = 5.5(+-0.5) + 0.36(+-0.07)log k(ClO2)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substitutred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phenols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Canonica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(2003)</w:t>
            </w:r>
          </w:p>
        </w:tc>
      </w:tr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KClO2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Second-order rate constants (kClO2)</w:t>
            </w:r>
          </w:p>
        </w:tc>
        <w:tc>
          <w:tcPr>
            <w:tcW w:w="3869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log (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kPhOH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 xml:space="preserve">) = 0.41 (+-0.50) - 4.69 (+-1.13) SIGMA(s+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o,m,p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)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Non-dissociated phenols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Lee and von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Gunten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(2012)</w:t>
            </w:r>
          </w:p>
        </w:tc>
      </w:tr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KClO2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:rsidR="00F537E4" w:rsidRPr="002137F2" w:rsidRDefault="009D4C4F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Second-order rate constants (kClO2)</w:t>
            </w:r>
          </w:p>
        </w:tc>
        <w:tc>
          <w:tcPr>
            <w:tcW w:w="3869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 (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kPhO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-) = 8.03 (+-0.13) - 3.24 (+-0.28) SIGMA(s-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o,m,p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Dissociated phenols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Lee and von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Gunten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(2012)</w:t>
            </w:r>
          </w:p>
        </w:tc>
      </w:tr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KClO2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:rsidR="00F537E4" w:rsidRPr="002137F2" w:rsidRDefault="009D4C4F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Second-order rate constants (kClO2)</w:t>
            </w:r>
          </w:p>
        </w:tc>
        <w:tc>
          <w:tcPr>
            <w:tcW w:w="3869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 xml:space="preserve">log (kArNH2) = 5.34 (+-0.67) - 2.47 (+-0.94) SIGMA(s+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o,m,p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)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Anilines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Lee and von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Gunten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(2012)</w:t>
            </w:r>
          </w:p>
        </w:tc>
      </w:tr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KClO2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:rsidR="00F537E4" w:rsidRPr="002137F2" w:rsidRDefault="009D4C4F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Second-order rate constants (kClO2)</w:t>
            </w:r>
          </w:p>
        </w:tc>
        <w:tc>
          <w:tcPr>
            <w:tcW w:w="3869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 (k3amine) = 4.82 (+-0.13) - 1.72 (+-0.40) SIGMA(s*)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Tertiary amines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Lee and von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Gunten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(2012)</w:t>
            </w:r>
          </w:p>
        </w:tc>
      </w:tr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KClO2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:rsidR="00F537E4" w:rsidRPr="002137F2" w:rsidRDefault="009D4C4F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Second-order rate constants (kClO2)</w:t>
            </w:r>
          </w:p>
        </w:tc>
        <w:tc>
          <w:tcPr>
            <w:tcW w:w="3869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log (k1&amp;2amine) = 4.53 (+-1.23) - 4.51 (+-1.64) SIGMA(s*)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Primary &amp; secondary amines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Lee and von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Gunten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(2012)</w:t>
            </w:r>
          </w:p>
        </w:tc>
      </w:tr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KClO2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:rsidR="00F537E4" w:rsidRPr="002137F2" w:rsidRDefault="009D4C4F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Second-order rate constants (kClO2)</w:t>
            </w:r>
            <w:bookmarkStart w:id="0" w:name="_GoBack"/>
            <w:bookmarkEnd w:id="0"/>
          </w:p>
        </w:tc>
        <w:tc>
          <w:tcPr>
            <w:tcW w:w="3869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logkaromatic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(O3) = 3.19 (+-0.57) + 0.76 (+-0.11)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logkaromatic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(ClO2)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Aromatics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Lee and von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Gunten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(2012)</w:t>
            </w:r>
          </w:p>
        </w:tc>
      </w:tr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KClO2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inetic rate 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constant</w:t>
            </w:r>
          </w:p>
        </w:tc>
        <w:tc>
          <w:tcPr>
            <w:tcW w:w="3869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logk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= 0.466E[2] - 0.174E[4] - 2.998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0.854515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anilines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Fan (2005)</w:t>
            </w:r>
          </w:p>
        </w:tc>
      </w:tr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log(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KClO2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) (log(</w:t>
            </w:r>
            <w:proofErr w:type="spellStart"/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kAr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O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-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))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inetic rate constant for phenolic anions</w:t>
            </w:r>
          </w:p>
        </w:tc>
        <w:tc>
          <w:tcPr>
            <w:tcW w:w="3869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 xml:space="preserve">log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kAr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 xml:space="preserve"> O- = 8.2(+-0.2) - 3.2(+-0.4) SIGMA(s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o,m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, p)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0.9409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phenolic anions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Tratnyek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(1994)</w:t>
            </w:r>
          </w:p>
        </w:tc>
      </w:tr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log(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KClO2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) (log(</w:t>
            </w:r>
            <w:proofErr w:type="spellStart"/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kAr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O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-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))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inetic rate constant for phenolic anions</w:t>
            </w:r>
          </w:p>
        </w:tc>
        <w:tc>
          <w:tcPr>
            <w:tcW w:w="3869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logk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= 10^10 - log(1 +0.1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exp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[(30.1/4)(1+(DG/30.1)^2/0.592)]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phenolic anions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Tratnyek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(1994)</w:t>
            </w:r>
          </w:p>
        </w:tc>
      </w:tr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KClO2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 (l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og k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inetic rate 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constant</w:t>
            </w:r>
          </w:p>
        </w:tc>
        <w:tc>
          <w:tcPr>
            <w:tcW w:w="3869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 k = -4.52Ehomo + 48.77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phenols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Rorije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(1996)</w:t>
            </w:r>
          </w:p>
        </w:tc>
      </w:tr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KClO2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)(log(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))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inetic rate 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constant</w:t>
            </w:r>
          </w:p>
        </w:tc>
        <w:tc>
          <w:tcPr>
            <w:tcW w:w="3869" w:type="dxa"/>
            <w:shd w:val="clear" w:color="auto" w:fill="auto"/>
            <w:noWrap/>
            <w:vAlign w:val="bottom"/>
            <w:hideMark/>
          </w:tcPr>
          <w:p w:rsidR="00F537E4" w:rsidRPr="008D6AFA" w:rsidRDefault="00F537E4" w:rsidP="008F4C0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D6AFA">
              <w:rPr>
                <w:rFonts w:cs="Times New Roman"/>
                <w:sz w:val="18"/>
                <w:szCs w:val="18"/>
              </w:rPr>
              <w:t>HOMO and HATS3m descriptors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0.925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phenols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Gramatica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(2005)</w:t>
            </w:r>
          </w:p>
        </w:tc>
      </w:tr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bscript"/>
              </w:rPr>
              <w:t>OX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otential f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or first-electron transfer step</w:t>
            </w:r>
          </w:p>
        </w:tc>
        <w:tc>
          <w:tcPr>
            <w:tcW w:w="3869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E_ox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= 0.82(+-0.03) + 0.41(+-0.05)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sp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para-substituted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phenoxide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ions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Lind et al (1990)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Canonica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(2003)</w:t>
            </w:r>
          </w:p>
        </w:tc>
      </w:tr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bscript"/>
              </w:rPr>
              <w:t>OX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otential for first-electron transfer step (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E_ox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3869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E_ox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= 0.79 + 0.34 SIGMA(s+)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multisubstituted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phenoxide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ions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Jonsson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(1993)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Canonica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(2003)</w:t>
            </w:r>
          </w:p>
        </w:tc>
      </w:tr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bscript"/>
              </w:rPr>
              <w:t>OX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otential for first-electron transfer step (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E_ox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3869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E_ox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= 0.81(+-0.03) + 0.26(+-0.05) SIGMA(s+)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polychlorinated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phenoxide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ions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 (1999)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Canonica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(2003)</w:t>
            </w:r>
          </w:p>
        </w:tc>
      </w:tr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bscript"/>
              </w:rPr>
              <w:t>OX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otential for first-electron transfer step (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E_ox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3869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E_ox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= 1.02(+-0.03) + 0.33(+-0.05)s+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para-substituted anilines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Jonsson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(1994)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Canonica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(2003)</w:t>
            </w:r>
          </w:p>
        </w:tc>
      </w:tr>
      <w:tr w:rsidR="00F537E4" w:rsidRPr="00F41499" w:rsidTr="00F537E4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bscript"/>
              </w:rPr>
              <w:t>OX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</w:t>
            </w: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otential for first-electron transfer step (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E_ox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3869" w:type="dxa"/>
            <w:shd w:val="clear" w:color="auto" w:fill="auto"/>
            <w:noWrap/>
            <w:vAlign w:val="bottom"/>
            <w:hideMark/>
          </w:tcPr>
          <w:p w:rsidR="00F537E4" w:rsidRPr="00F41499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E_ox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= 2.2 + 0.8 (sp1+ sp4+) + 0.4 sp1+sp4+</w:t>
            </w:r>
          </w:p>
        </w:tc>
        <w:tc>
          <w:tcPr>
            <w:tcW w:w="715" w:type="dxa"/>
            <w:shd w:val="clear" w:color="auto" w:fill="auto"/>
            <w:vAlign w:val="bottom"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F537E4" w:rsidRPr="00F41499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1,4-disubstituted benzene derivatives</w:t>
            </w:r>
          </w:p>
        </w:tc>
        <w:tc>
          <w:tcPr>
            <w:tcW w:w="538" w:type="dxa"/>
            <w:shd w:val="clear" w:color="auto" w:fill="auto"/>
            <w:vAlign w:val="bottom"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537E4" w:rsidRPr="002137F2" w:rsidRDefault="00F537E4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Jonsson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(1993)</w:t>
            </w:r>
            <w:r w:rsidRPr="00F4149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Canonica</w:t>
            </w:r>
            <w:proofErr w:type="spellEnd"/>
            <w:r w:rsidRPr="002137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(2003)</w:t>
            </w:r>
          </w:p>
        </w:tc>
      </w:tr>
    </w:tbl>
    <w:p w:rsidR="00EA3553" w:rsidRPr="00F41499" w:rsidRDefault="00EA3553">
      <w:pPr>
        <w:rPr>
          <w:sz w:val="18"/>
          <w:szCs w:val="18"/>
        </w:rPr>
      </w:pPr>
    </w:p>
    <w:sectPr w:rsidR="00EA3553" w:rsidRPr="00F41499" w:rsidSect="002137F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7F2"/>
    <w:rsid w:val="000721D4"/>
    <w:rsid w:val="000A69B2"/>
    <w:rsid w:val="000B772C"/>
    <w:rsid w:val="00131ED5"/>
    <w:rsid w:val="00154594"/>
    <w:rsid w:val="0019534E"/>
    <w:rsid w:val="002137F2"/>
    <w:rsid w:val="002163A7"/>
    <w:rsid w:val="00232539"/>
    <w:rsid w:val="00233A20"/>
    <w:rsid w:val="002B366A"/>
    <w:rsid w:val="002E1F77"/>
    <w:rsid w:val="002F3558"/>
    <w:rsid w:val="003A053A"/>
    <w:rsid w:val="003D4A13"/>
    <w:rsid w:val="00423ECB"/>
    <w:rsid w:val="00481CBB"/>
    <w:rsid w:val="00554F66"/>
    <w:rsid w:val="005D367A"/>
    <w:rsid w:val="005F7C46"/>
    <w:rsid w:val="006A34B9"/>
    <w:rsid w:val="006A6984"/>
    <w:rsid w:val="006B3415"/>
    <w:rsid w:val="006C537D"/>
    <w:rsid w:val="00701E4C"/>
    <w:rsid w:val="007C3066"/>
    <w:rsid w:val="007F2897"/>
    <w:rsid w:val="00847A6A"/>
    <w:rsid w:val="00861C67"/>
    <w:rsid w:val="008728AC"/>
    <w:rsid w:val="008D6AFA"/>
    <w:rsid w:val="00925473"/>
    <w:rsid w:val="00925A87"/>
    <w:rsid w:val="009A6785"/>
    <w:rsid w:val="009D4C4F"/>
    <w:rsid w:val="00A1680E"/>
    <w:rsid w:val="00A9358F"/>
    <w:rsid w:val="00AD5D35"/>
    <w:rsid w:val="00B07256"/>
    <w:rsid w:val="00B43488"/>
    <w:rsid w:val="00B75A78"/>
    <w:rsid w:val="00C7073D"/>
    <w:rsid w:val="00CA43FD"/>
    <w:rsid w:val="00D214C1"/>
    <w:rsid w:val="00D723EA"/>
    <w:rsid w:val="00DC30AB"/>
    <w:rsid w:val="00E25CC1"/>
    <w:rsid w:val="00E739BD"/>
    <w:rsid w:val="00EA3553"/>
    <w:rsid w:val="00F00EBE"/>
    <w:rsid w:val="00F41499"/>
    <w:rsid w:val="00F537E4"/>
    <w:rsid w:val="00FC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5459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5459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4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CnCZ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 Nolte</dc:creator>
  <cp:lastModifiedBy>TM Nolte</cp:lastModifiedBy>
  <cp:revision>180</cp:revision>
  <dcterms:created xsi:type="dcterms:W3CDTF">2016-04-15T14:47:00Z</dcterms:created>
  <dcterms:modified xsi:type="dcterms:W3CDTF">2017-02-19T19:33:00Z</dcterms:modified>
</cp:coreProperties>
</file>