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81" w:rsidRPr="00D43B10" w:rsidRDefault="00B64D81" w:rsidP="00B64D81">
      <w:pPr>
        <w:pStyle w:val="Caption"/>
        <w:keepNext/>
        <w:rPr>
          <w:noProof/>
          <w:color w:val="auto"/>
          <w:sz w:val="22"/>
          <w:szCs w:val="22"/>
        </w:rPr>
      </w:pPr>
      <w:r w:rsidRPr="00D43B10">
        <w:rPr>
          <w:color w:val="auto"/>
          <w:sz w:val="22"/>
          <w:szCs w:val="22"/>
        </w:rPr>
        <w:t>Table S</w:t>
      </w:r>
      <w:r w:rsidRPr="00D43B10">
        <w:rPr>
          <w:color w:val="auto"/>
          <w:sz w:val="22"/>
          <w:szCs w:val="22"/>
        </w:rPr>
        <w:fldChar w:fldCharType="begin"/>
      </w:r>
      <w:r w:rsidRPr="00D43B10">
        <w:rPr>
          <w:color w:val="auto"/>
          <w:sz w:val="22"/>
          <w:szCs w:val="22"/>
        </w:rPr>
        <w:instrText xml:space="preserve"> SEQ Table \* ARABIC </w:instrText>
      </w:r>
      <w:r w:rsidRPr="00D43B10">
        <w:rPr>
          <w:color w:val="auto"/>
          <w:sz w:val="22"/>
          <w:szCs w:val="22"/>
        </w:rPr>
        <w:fldChar w:fldCharType="separate"/>
      </w:r>
      <w:r w:rsidRPr="00D43B10">
        <w:rPr>
          <w:noProof/>
          <w:color w:val="auto"/>
          <w:sz w:val="22"/>
          <w:szCs w:val="22"/>
        </w:rPr>
        <w:t>1</w:t>
      </w:r>
      <w:r w:rsidRPr="00D43B10">
        <w:rPr>
          <w:color w:val="auto"/>
          <w:sz w:val="22"/>
          <w:szCs w:val="22"/>
        </w:rPr>
        <w:fldChar w:fldCharType="end"/>
      </w:r>
      <w:r>
        <w:rPr>
          <w:color w:val="auto"/>
          <w:sz w:val="22"/>
          <w:szCs w:val="22"/>
        </w:rPr>
        <w:t>0</w:t>
      </w:r>
      <w:r>
        <w:rPr>
          <w:noProof/>
          <w:color w:val="auto"/>
          <w:sz w:val="22"/>
          <w:szCs w:val="22"/>
        </w:rPr>
        <w:t>: compilation of QSPRs for other tertiary treatment methods</w:t>
      </w:r>
    </w:p>
    <w:tbl>
      <w:tblPr>
        <w:tblW w:w="1431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080"/>
        <w:gridCol w:w="5850"/>
        <w:gridCol w:w="1260"/>
        <w:gridCol w:w="2970"/>
        <w:gridCol w:w="2430"/>
      </w:tblGrid>
      <w:tr w:rsidR="00462231" w:rsidRPr="00125AB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</w:tcPr>
          <w:p w:rsidR="00462231" w:rsidRPr="00125AB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125AB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462231" w:rsidRPr="00125AB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125AB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Endpoint</w:t>
            </w:r>
          </w:p>
        </w:tc>
        <w:tc>
          <w:tcPr>
            <w:tcW w:w="5850" w:type="dxa"/>
            <w:shd w:val="clear" w:color="auto" w:fill="auto"/>
            <w:noWrap/>
            <w:vAlign w:val="bottom"/>
          </w:tcPr>
          <w:p w:rsidR="00462231" w:rsidRPr="00125AB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125AB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Equation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462231" w:rsidRPr="00125AB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125AB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R</w:t>
            </w:r>
            <w:r w:rsidRPr="002F402A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970" w:type="dxa"/>
            <w:shd w:val="clear" w:color="auto" w:fill="auto"/>
            <w:noWrap/>
            <w:vAlign w:val="bottom"/>
          </w:tcPr>
          <w:p w:rsidR="00462231" w:rsidRPr="00125AB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125AB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Compound class(</w:t>
            </w:r>
            <w:proofErr w:type="spellStart"/>
            <w:r w:rsidRPr="00125AB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es</w:t>
            </w:r>
            <w:proofErr w:type="spellEnd"/>
            <w:r w:rsidRPr="00125AB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:rsidR="00462231" w:rsidRPr="00125AB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Ref</w:t>
            </w:r>
            <w:r w:rsidRPr="00125AB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erences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rejection 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compound descriptors; membrane characteristics;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opetating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conditions. ANN, eleven neurons for NN1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0.833204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956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(split up 80%, 10%, 10%)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organic compounds (neutral and ionic)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Ammi (2015)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rejection 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compound descriptors; membrane characteristics;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opetating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conditions. ANN, eleven neurons for NN1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0.887176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701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(split up 80%, 10%, 10%)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organic compounds (neutral and ionic)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Ammi (2015)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rejection 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compound descriptors; membrane characteristics;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opetating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conditions. ANN, eleven neurons for NN1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0.907637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701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(split up 80%, 10%, 10%)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organic compounds (neutral and ionic)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Ammi (2015)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retention</w:t>
            </w:r>
          </w:p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 = a0 + ad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~0.99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6; 6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saturated and aromatic hydrocarbons; substituted aromatic hydrocarbons with heteroatoms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Koter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(2009)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retention</w:t>
            </w:r>
          </w:p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 = a0 + ad1d1+ ad2d2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~0.999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6; 6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saturated and aromatic hydrocarbons; substituted aromatic hydrocarbons with heteroatoms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Koter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(2009)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rejection</w:t>
            </w:r>
          </w:p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 = 0.81 x depth - 6.38 - 10^8 x Ds + 0.0796 x Ln(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Jv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 + 0.553 ; rejection = R (if o&lt;R&lt;1), 1 (if R&gt;1), 0 (if &lt;0)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?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Shahmansouri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percent removal by riverbank filtration (RBF)</w:t>
            </w:r>
          </w:p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 Removal=174.8 (#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imidazoles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)+158.4 (AR)−98.1 (#CONN)−1830.3 (ME)+1851.1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descriptors. Multi-criteria analysis (MCA)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25(?)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percent removal by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nanofiltration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(NF)</w:t>
            </w:r>
          </w:p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 Rejection=265.15eqwidth−117.36 (depth)+81.66 (length)−5.23 (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logD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)+1348.09 (SR)−1447.82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descriptors. Multi-criteria analysis (MCA)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25(?)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rejection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Principal component analysis (PCA) and multivariate regressions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Membrane characteristics related to hydrophobicity (contact angle), salt rejection, and surface charge (zeta potential [ZP]); compound properties describing hydrophobicity (log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Kow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, log D), polarity (dipole moment), and size (molar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volume,molecular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length, molecular depth, equivalent width, molecular weight); and operating conditions (flux, pressure, cross flow velocity) were identified and evaluated as candidate variables for rejection prediction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Yangali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-Quintanilla (2010)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rejection</w:t>
            </w:r>
          </w:p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rejection = 265.150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eqwidth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- 117.356 depth + 81.662 length - 5.229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logD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+ 1358.090 SR - 1447.817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compound, membrane, and operating conditions. Principal component analysis, partial least square regression and multiple linear regressions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14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pharmaceuticals, endocrine disruptors, pesticides and other organic compounds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Yangali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-Quintanilla (2010)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rejection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rejection = 265.150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eqwidth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- 117.356 depth + 81.662 length - 5.229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logD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- 0.272 MWCO - 62.565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compound, membrane, and operating conditions. Principal component analysis, partial least square regression and multiple linear regressions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14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pharmaceuticals, endocrine disruptors, pesticides and other organic compounds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Yangali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-Quintanilla (2010)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rejection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solute properties, membrane characteristics and operating conditions. ANN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,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 rejections of 50 organic neutral compounds (including pharmaceuticals, endocrine disrupting compounds, pesticides, alcohols, phenols and solvents) by six NF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Yangali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-Quintanilla (2010)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rejection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rejection = 183.920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eqwidth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+ 31.830 length − 0.549 log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Kow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+883.294 SR − 945.133 F32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solute properties, membrane characteristics and operating conditions. Principal component analysis and multiple linear regressions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?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50,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 rejections of 50 organic neutral compounds (including pharmaceuticals, endocrine disrupting compounds, pesticides, alcohols, phenols and solvents) by six NF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Yangali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-Quintanilla (2010)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%GAC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percent removal by adsorption by granular activated carbon (GAC)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Relative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adsorbability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=0.2730 (8Xp)+0.00106 (FOSA)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descriptors. Multi-criteria analysis (MCA)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25(?)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%RO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percent removal by reverse osmosis (RO)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% Rejection=252.714eqwidth+35.104length+485.839SR−590.714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several molecular descriptors. Multi-criteria analysis (MCA)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0.882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25(?)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Sudhakaran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refl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reflection coefficient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/- ; R = r(1 - F) / (1 -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rF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ANN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 rejection conditions for training. 55 rejection conditions for validation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Shahmansouri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refl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reflection coefficient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 = -9.786x10^8 x Ds - 8.35x10^4 x SASA + 1.824 ; R = r(1 - F) / (1 -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rF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</w:t>
            </w: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MLR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 rejection conditions for training. 55 rejection conditions for validation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Shahmansouri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  <w:tr w:rsidR="00462231" w:rsidRPr="00E86584" w:rsidTr="00462231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permeability coefficient</w:t>
            </w:r>
          </w:p>
        </w:tc>
        <w:tc>
          <w:tcPr>
            <w:tcW w:w="585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Log(P) = - 8.98 x 10^3 x </w:t>
            </w: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>VLaBas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nl-NL"/>
              </w:rPr>
              <w:t xml:space="preserve"> - 4.156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 rejection conditions for training. 55 rejection conditions for validation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462231" w:rsidRPr="00E86584" w:rsidRDefault="00462231" w:rsidP="008F4C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Shahmansouri</w:t>
            </w:r>
            <w:proofErr w:type="spellEnd"/>
            <w:r w:rsidRPr="00E8658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(2013)</w:t>
            </w:r>
          </w:p>
        </w:tc>
      </w:tr>
    </w:tbl>
    <w:p w:rsidR="00EA3553" w:rsidRDefault="00EA3553"/>
    <w:sectPr w:rsidR="00EA3553" w:rsidSect="00C7003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3D"/>
    <w:rsid w:val="000F2A74"/>
    <w:rsid w:val="00123A7E"/>
    <w:rsid w:val="00125AB4"/>
    <w:rsid w:val="001376CA"/>
    <w:rsid w:val="00150578"/>
    <w:rsid w:val="00193CE9"/>
    <w:rsid w:val="001B3406"/>
    <w:rsid w:val="00237892"/>
    <w:rsid w:val="0024330D"/>
    <w:rsid w:val="002706B9"/>
    <w:rsid w:val="002D3AD8"/>
    <w:rsid w:val="002E1F77"/>
    <w:rsid w:val="002F402A"/>
    <w:rsid w:val="003D1DE1"/>
    <w:rsid w:val="003E55F5"/>
    <w:rsid w:val="003F7D91"/>
    <w:rsid w:val="004140AA"/>
    <w:rsid w:val="00422E03"/>
    <w:rsid w:val="00462231"/>
    <w:rsid w:val="004C426F"/>
    <w:rsid w:val="00510051"/>
    <w:rsid w:val="005D68E9"/>
    <w:rsid w:val="00627EDC"/>
    <w:rsid w:val="006502B8"/>
    <w:rsid w:val="0067150F"/>
    <w:rsid w:val="006C4DEF"/>
    <w:rsid w:val="006D7882"/>
    <w:rsid w:val="006F1BC2"/>
    <w:rsid w:val="006F6648"/>
    <w:rsid w:val="00722AEA"/>
    <w:rsid w:val="00745DD4"/>
    <w:rsid w:val="00771FFB"/>
    <w:rsid w:val="0080557B"/>
    <w:rsid w:val="00813807"/>
    <w:rsid w:val="00837E90"/>
    <w:rsid w:val="00890BBD"/>
    <w:rsid w:val="00923B42"/>
    <w:rsid w:val="0093044F"/>
    <w:rsid w:val="009C219E"/>
    <w:rsid w:val="009E4682"/>
    <w:rsid w:val="009F27D9"/>
    <w:rsid w:val="00A01A2D"/>
    <w:rsid w:val="00A056E8"/>
    <w:rsid w:val="00A1081C"/>
    <w:rsid w:val="00A14488"/>
    <w:rsid w:val="00AA3483"/>
    <w:rsid w:val="00AA4E54"/>
    <w:rsid w:val="00B326EC"/>
    <w:rsid w:val="00B64D81"/>
    <w:rsid w:val="00C27680"/>
    <w:rsid w:val="00C7003D"/>
    <w:rsid w:val="00C73405"/>
    <w:rsid w:val="00CC224C"/>
    <w:rsid w:val="00D06C4C"/>
    <w:rsid w:val="00D63A60"/>
    <w:rsid w:val="00E72825"/>
    <w:rsid w:val="00E86584"/>
    <w:rsid w:val="00EA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64D8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64D8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CnCZ</Company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 Nolte</dc:creator>
  <cp:lastModifiedBy>TM Nolte</cp:lastModifiedBy>
  <cp:revision>125</cp:revision>
  <dcterms:created xsi:type="dcterms:W3CDTF">2016-04-18T10:14:00Z</dcterms:created>
  <dcterms:modified xsi:type="dcterms:W3CDTF">2017-02-19T19:53:00Z</dcterms:modified>
</cp:coreProperties>
</file>