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0F8" w:rsidRPr="00D43B10" w:rsidRDefault="004B30F8" w:rsidP="003E7A64">
      <w:pPr>
        <w:pStyle w:val="Caption"/>
        <w:keepNext/>
        <w:spacing w:after="0"/>
        <w:rPr>
          <w:noProof/>
          <w:color w:val="auto"/>
          <w:sz w:val="22"/>
          <w:szCs w:val="22"/>
        </w:rPr>
      </w:pPr>
      <w:r w:rsidRPr="00D43B10">
        <w:rPr>
          <w:color w:val="auto"/>
          <w:sz w:val="22"/>
          <w:szCs w:val="22"/>
        </w:rPr>
        <w:t>Table S</w:t>
      </w:r>
      <w:r>
        <w:rPr>
          <w:color w:val="auto"/>
          <w:sz w:val="22"/>
          <w:szCs w:val="22"/>
        </w:rPr>
        <w:t>6</w:t>
      </w:r>
      <w:r>
        <w:rPr>
          <w:noProof/>
          <w:color w:val="auto"/>
          <w:sz w:val="22"/>
          <w:szCs w:val="22"/>
        </w:rPr>
        <w:t>: compilation of QSPRs for reaction with O</w:t>
      </w:r>
      <w:r w:rsidRPr="004B30F8">
        <w:rPr>
          <w:noProof/>
          <w:color w:val="auto"/>
          <w:sz w:val="22"/>
          <w:szCs w:val="22"/>
          <w:vertAlign w:val="subscript"/>
        </w:rPr>
        <w:t>3</w:t>
      </w:r>
    </w:p>
    <w:tbl>
      <w:tblPr>
        <w:tblW w:w="1440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5040"/>
        <w:gridCol w:w="810"/>
        <w:gridCol w:w="4500"/>
        <w:gridCol w:w="2520"/>
      </w:tblGrid>
      <w:tr w:rsidR="00E73952" w:rsidRPr="00AA78E6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</w:tcPr>
          <w:p w:rsidR="00E73952" w:rsidRPr="00AA78E6" w:rsidRDefault="00E73952" w:rsidP="008F4C0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817BA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Endpoint</w:t>
            </w:r>
          </w:p>
        </w:tc>
        <w:tc>
          <w:tcPr>
            <w:tcW w:w="5040" w:type="dxa"/>
            <w:shd w:val="clear" w:color="auto" w:fill="auto"/>
            <w:noWrap/>
            <w:vAlign w:val="bottom"/>
          </w:tcPr>
          <w:p w:rsidR="00E73952" w:rsidRPr="00AA78E6" w:rsidRDefault="00E73952" w:rsidP="008F4C0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817BA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Equation and/or model specifications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E73952" w:rsidRPr="00AA78E6" w:rsidRDefault="00E73952" w:rsidP="008F4C0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AA78E6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R</w:t>
            </w:r>
            <w:r w:rsidRPr="00DA651F">
              <w:rPr>
                <w:rFonts w:eastAsia="Times New Roman" w:cs="Times New Roman"/>
                <w:b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500" w:type="dxa"/>
            <w:shd w:val="clear" w:color="auto" w:fill="auto"/>
            <w:noWrap/>
            <w:vAlign w:val="bottom"/>
          </w:tcPr>
          <w:p w:rsidR="00E73952" w:rsidRPr="00AA78E6" w:rsidRDefault="00E73952" w:rsidP="008F4C0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817BAA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Specifications of training/test set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E73952" w:rsidRPr="00AA78E6" w:rsidRDefault="00E73952" w:rsidP="008F4C0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References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FC6208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log(kO3) = 6.863 - 5.818log AMW + 4.711nArOH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, </w:t>
            </w:r>
            <w:r w:rsidRPr="00FC6208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MLR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0.681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/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33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pharmaceutically active compounds, hormones, EDCs, pesticides, flame retardants, etc.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Jin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FC6208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C620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log(kO3) = 6.658 - 7.574log(AMW) + 2.390nAB + 4.010nArOH,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PLS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0.728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/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33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pharmaceutically active compounds, hormones, EDCs, pesticides, flame retardants, etc.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Jin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2.906 + 1.033t2 - 0.878t3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PCA and stepwise MLR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0.455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/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33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pharmaceutically active compounds, hormones, EDCs, pesticides, flame retardants, etc.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Jin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log(kO3)(&lt;2) = 2.327 - 2.876log(AMW) and log(kO3(&gt;-2) = 7.747 - 4.171log(AMW) + 2.382nArOH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stepwise MLR, classification and PLR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0.964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/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33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pharmaceutically active compounds, hormones, EDCs, pesticides, flame retardants, etc.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Jin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log(kO3)(&lt;2) = -0.534 - 0.097t2 - 0.31t3 and log(kO3)(&gt;-2) = 4.612 + 0.486t2 - 1.158t3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PCR, classification and PLR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0.929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/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33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pharmaceutically active compounds, hormones, EDCs, pesticides, flame retardants, etc.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Jin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ln(kO3)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ln(kO3) = 2.940 - 47.079f(0)x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Several molecular descriptors calculated, multiple 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0.586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28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/5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various compounds among dyes, fertilizers, pharmaceutical and refinery wastewater pH = 4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Zhu et al. (2015)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ln(kO3)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FC6208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C620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ln(kO3) = 1.965 - 48.711f(0)x - 3.273q(C)min,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Several molecular descriptors calculated, multiple 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0.682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28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/5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various compounds among dyes, fertilizers, pharmaceutical and refinery wastewater pH = 4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Zhu et al. (2015)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ln(kO3)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FC6208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C620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ln(kO3) = 1.978 - 95.484f(0)x - 3.350q(C)min + 38.221f(+)x,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Several molecular descriptors calculated, multiple 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0.763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28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/5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various compounds among dyes, fertilizers, pharmaceutical and refinery wastewater pH = 4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Zhu et al. (2015)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ln(kO3)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FC6208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C620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ln(kO3) = 2.489 + 21.117f(0)n - 126.519f(0)x - 3.852q(C)min + 48.501f(+)x,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Several molecular descriptors calculated, multiple 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0.802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28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/5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various compounds among dyes, fertilizers, pharmaceutical and refinery wastewater pH = 4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Zhu et al. (2015)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ln(kO3)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ln(kO3) = 43.765 + 0.195(DBE) - 0.28(WPSA) - 0.855(IP)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Several molecular descriptors calculated, multiple 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0.832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55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/28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pharmaceuticals, personal care products and organic solvents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Sudhakaran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Amy (2013)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2.29 × (EHOMO) + 24.15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LR,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HF/6-31G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2.69 × (EHOMO) + 27.37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HF/6-311++G**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2.40 × (EHOMO) + 18.88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B3LYP/6-31G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2.98 × (EHOMO) + 23.08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B3LYP/6-311++G**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0.94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;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0.94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;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0.95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;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35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phenols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Lee et al. (2015)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3.18 × (EHOMO) + 32.43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HF/6-31G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3.41 × (EHOMO) + 34.60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HF/6-311++G**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3.28 × (EHOMO−n) + 24.84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B3LYP/6-31G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3.48 × (EHOMO−n) + 27.19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B3LYP/6-311++G**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0.85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;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0.86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;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16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anilines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Lee et al. (2015)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3.40 × (EHOMO) + 31.77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HF/6-31G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4.17 × (EHOMO) + 38.22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HF/6-311++G**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3.80 × (EHOMO) + 25.78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B3LYP/6-31G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4.65 × (EHOMO) + 31.81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B3LYP/6-311++G**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17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mono- and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dialkoxybenzenes</w:t>
            </w:r>
            <w:proofErr w:type="spellEnd"/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Lee et al. (2015)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log(kO3) = 2.77 × (EHOMO) + 30.09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HF/6-31G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2.70 × (EHOMO) + 29.34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HF/6-311++G**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log(kO3) = 2.34 × (EHOMO) + 20.10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B3LYP/6-31G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2.17 × (EHOMO) + 19.56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B3LYP/6-311++G**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0.95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0.98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0.997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4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trimethoxybenzenes</w:t>
            </w:r>
            <w:proofErr w:type="spellEnd"/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Lee et al. (2015)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2.12 × (EHOMO) + 20.12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HF/6-31G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2.45 × (EHOMO) + 23.13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HF/6-311++G**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2.20 × (EHOMO−n) + 15.58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B3LYP/6-31G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2.29 × (EHOMO−n) + 16.64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B3LYP/6-311++G**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0.81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0.74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40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benzene derivatives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Lee et al. (2015)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E404E5">
              <w:rPr>
                <w:rFonts w:eastAsia="Times New Roman" w:cs="Times New Roman"/>
                <w:color w:val="000000"/>
                <w:sz w:val="16"/>
                <w:szCs w:val="16"/>
              </w:rPr>
              <w:t>log(kO3) = 1.13 × (ENBO,C−C(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π</w:t>
            </w:r>
            <w:r w:rsidRPr="00E404E5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)) + 16.57,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HF/6-31G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E404E5">
              <w:rPr>
                <w:rFonts w:eastAsia="Times New Roman" w:cs="Times New Roman"/>
                <w:color w:val="000000"/>
                <w:sz w:val="16"/>
                <w:szCs w:val="16"/>
              </w:rPr>
              <w:t>log(kO3) = 1.32 × (ENBO,C−C(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π</w:t>
            </w:r>
            <w:r w:rsidRPr="00E404E5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)) + 18.54,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HF/6-311++G**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E404E5">
              <w:rPr>
                <w:rFonts w:eastAsia="Times New Roman" w:cs="Times New Roman"/>
                <w:color w:val="000000"/>
                <w:sz w:val="16"/>
                <w:szCs w:val="16"/>
              </w:rPr>
              <w:t>log(kO3) = 1.37 × (ENBO,C−C(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π</w:t>
            </w:r>
            <w:r w:rsidRPr="00E404E5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)) + 15.14,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B3LYP/6-31G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Pr="00E404E5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E404E5">
              <w:rPr>
                <w:rFonts w:eastAsia="Times New Roman" w:cs="Times New Roman"/>
                <w:color w:val="000000"/>
                <w:sz w:val="16"/>
                <w:szCs w:val="16"/>
              </w:rPr>
              <w:t>log(kO3) = 1.67 × (ENBO,C−C(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π</w:t>
            </w:r>
            <w:r w:rsidRPr="00E404E5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)) + 17.74,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B3LYP/6-311++G**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0.84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0.85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45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olefins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Lee et al. (2015)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E404E5">
              <w:rPr>
                <w:rFonts w:eastAsia="Times New Roman" w:cs="Times New Roman"/>
                <w:color w:val="000000"/>
                <w:sz w:val="16"/>
                <w:szCs w:val="16"/>
              </w:rPr>
              <w:t>log(kO3) = 0.77 × (ENBO,LP</w:t>
            </w:r>
            <w:r w:rsidRPr="00E404E5">
              <w:rPr>
                <w:rFonts w:eastAsia="Times New Roman" w:cs="Times New Roman"/>
                <w:color w:val="000000"/>
                <w:sz w:val="16"/>
                <w:szCs w:val="16"/>
              </w:rPr>
              <w:noBreakHyphen/>
              <w:t xml:space="preserve">N) + 14.26,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HF/6-31G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E404E5">
              <w:rPr>
                <w:rFonts w:eastAsia="Times New Roman" w:cs="Times New Roman"/>
                <w:color w:val="000000"/>
                <w:sz w:val="16"/>
                <w:szCs w:val="16"/>
              </w:rPr>
              <w:t>log(kO3) = 0.83 × (ENBO,LP</w:t>
            </w:r>
            <w:r w:rsidRPr="00E404E5">
              <w:rPr>
                <w:rFonts w:eastAsia="Times New Roman" w:cs="Times New Roman"/>
                <w:color w:val="000000"/>
                <w:sz w:val="16"/>
                <w:szCs w:val="16"/>
              </w:rPr>
              <w:noBreakHyphen/>
              <w:t xml:space="preserve">N) + 15.80,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HF/6-311++G**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E404E5">
              <w:rPr>
                <w:rFonts w:eastAsia="Times New Roman" w:cs="Times New Roman"/>
                <w:color w:val="000000"/>
                <w:sz w:val="16"/>
                <w:szCs w:val="16"/>
              </w:rPr>
              <w:t>log(kO3) = 0.65 × (ENBO,LP</w:t>
            </w:r>
            <w:r w:rsidRPr="00E404E5">
              <w:rPr>
                <w:rFonts w:eastAsia="Times New Roman" w:cs="Times New Roman"/>
                <w:color w:val="000000"/>
                <w:sz w:val="16"/>
                <w:szCs w:val="16"/>
              </w:rPr>
              <w:noBreakHyphen/>
              <w:t xml:space="preserve">N) + 10.02,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LR and QC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B3LYP/6-31G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Pr="001F1E0D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  <w:r w:rsidRPr="001F1E0D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log(kO3) = 0.85 × (ENBO,LP</w:t>
            </w:r>
            <w:r w:rsidRPr="001F1E0D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noBreakHyphen/>
              <w:t xml:space="preserve">N) + 12.35, </w:t>
            </w:r>
            <w:r w:rsidRPr="003132C1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L</w:t>
            </w:r>
            <w:r w:rsidRPr="001F1E0D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B3LYP/6-311++G**;</w:t>
            </w:r>
          </w:p>
          <w:p w:rsidR="00E73952" w:rsidRPr="004B30F8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0.76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0.67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59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aliphatic amines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Lee et al. (2015)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 k(O3) = 10.8 + 0.92EHOMO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semi-empirical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QC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method and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LR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24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several pesticides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Hu et al. (2000)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 k(O3)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0.79 EHOMO +</w:t>
            </w:r>
            <w:r w:rsidRPr="00400D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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9.2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semi-empirical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QC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method and LR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0.998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4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heterocyclic N-pesticides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Hu et al. (2000)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 k(O3)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0.37 EHOMO </w:t>
            </w:r>
            <w:r w:rsidRPr="00400D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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+ 5.9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semi-empirical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QC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method and LR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0.91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8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organonitrogen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pesticides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Hu et al. (2000)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 k(O3)</w:t>
            </w:r>
            <w:r w:rsidRPr="00400D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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= 0.97 EHOMO </w:t>
            </w:r>
            <w:r w:rsidRPr="00400D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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+ 11.3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semi-empirical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QC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method and LR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4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phenolic pesticides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Hu et al. (2000)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 k(O3)</w:t>
            </w:r>
            <w:r w:rsidRPr="00400D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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= -0.116 EHOMO +</w:t>
            </w:r>
            <w:r w:rsidRPr="00400D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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0.351 ELUMO </w:t>
            </w:r>
            <w:r w:rsidRPr="00400D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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+ 1.510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semi-empirical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QC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method and LR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8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phenoxyalkylacitic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pesticides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Hu et al. (2000)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FC6208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7644BE">
              <w:rPr>
                <w:rFonts w:eastAsia="Times New Roman" w:cs="Times New Roman"/>
                <w:color w:val="000000"/>
                <w:sz w:val="16"/>
                <w:szCs w:val="16"/>
              </w:rPr>
              <w:t>log k(O3) = 3.53 (+-0.25) - 3.24 (+-0.69) SIGMA(</w:t>
            </w:r>
            <w:proofErr w:type="spellStart"/>
            <w:r w:rsidRPr="007644BE">
              <w:rPr>
                <w:rFonts w:eastAsia="Times New Roman" w:cs="Times New Roman"/>
                <w:color w:val="000000"/>
                <w:sz w:val="16"/>
                <w:szCs w:val="16"/>
              </w:rPr>
              <w:t>s+o,m,p</w:t>
            </w:r>
            <w:proofErr w:type="spellEnd"/>
            <w:r w:rsidRPr="007644BE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),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24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non-dissociated phenols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Lee and von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Gunten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 k(O3)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8.80 (+-0.16) - 2.27 (+-0.30) SIGMA(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s+o,m,p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13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Dissociated phenols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Lee and von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Gunten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FC6208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 k(O3)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6208">
              <w:rPr>
                <w:rFonts w:eastAsia="Times New Roman" w:cs="Times New Roman"/>
                <w:color w:val="000000"/>
                <w:sz w:val="16"/>
                <w:szCs w:val="16"/>
              </w:rPr>
              <w:t>= 7.15 (+-0.25) - 1.54 (+-0.42) SIGMA(s -</w:t>
            </w:r>
            <w:proofErr w:type="spellStart"/>
            <w:r w:rsidRPr="00FC6208">
              <w:rPr>
                <w:rFonts w:eastAsia="Times New Roman" w:cs="Times New Roman"/>
                <w:color w:val="000000"/>
                <w:sz w:val="16"/>
                <w:szCs w:val="16"/>
              </w:rPr>
              <w:t>o,m,p</w:t>
            </w:r>
            <w:proofErr w:type="spellEnd"/>
            <w:r w:rsidRPr="00FC620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),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14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Anilines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Lee and von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Gunten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FC6208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 k(O3)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6208">
              <w:rPr>
                <w:rFonts w:eastAsia="Times New Roman" w:cs="Times New Roman"/>
                <w:color w:val="000000"/>
                <w:sz w:val="16"/>
                <w:szCs w:val="16"/>
              </w:rPr>
              <w:t>= -0.04 (+-0.38) - 3.35 (+-0.26) SIGMA(</w:t>
            </w:r>
            <w:proofErr w:type="spellStart"/>
            <w:r w:rsidRPr="00FC6208">
              <w:rPr>
                <w:rFonts w:eastAsia="Times New Roman" w:cs="Times New Roman"/>
                <w:color w:val="000000"/>
                <w:sz w:val="16"/>
                <w:szCs w:val="16"/>
              </w:rPr>
              <w:t>s+p</w:t>
            </w:r>
            <w:proofErr w:type="spellEnd"/>
            <w:r w:rsidRPr="00FC620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),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50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Benzene derivatives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Lee and von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Gunten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 k(O3)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6.18 (+-0.13) - 0.49 (+-0.03) SIGMA(s*)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48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Olefins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Lee and von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Gunten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log k(O3)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6.13 (+-0.21) - 1.00 (+-0.12) SIGMA(s*)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54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Amines and amine derivatives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Lee and von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Gunten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 k(O3)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3.19 (+-0.57) + 0.76 (+-0.11)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logkaromatic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(ClO2)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16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Aromatics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Lee and von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Gunten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 k(O3)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4.50 (+-0.38) + 0.96 (+-0.11)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logkaromatic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HOCl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24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Aromatics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Lee and von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Gunten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 reaction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Default="00E73952" w:rsidP="008F4C0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 k(O3)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3.760 + 0.017CMA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 k(O3)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4.325 - 0.018CMA - 2.623qH+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Pr="00CE52B7" w:rsidRDefault="00E73952" w:rsidP="008F4C0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  <w:r w:rsidRPr="00CE52B7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log k(O3) = 4.656 + 0.015CMA - 1.684ELUMO - 3.057qH+;</w:t>
            </w:r>
          </w:p>
          <w:p w:rsidR="00E73952" w:rsidRPr="00400D53" w:rsidRDefault="00E73952" w:rsidP="008F4C0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 k(O3)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620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= 4.881 + 0.015CMA - 2.970ELUMO - 3.397qH+ - 0.0260mu,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several descriptors and regression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(PLS)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Default="00E73952" w:rsidP="008F4C0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0.627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0.768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Default="00E73952" w:rsidP="008F4C0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0.791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E73952" w:rsidRPr="00400D53" w:rsidRDefault="00E73952" w:rsidP="008F4C0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39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aromatic compounds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Jiang et al. (2010)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Second-order rate constants (kO3)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a – 8.0s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9 (CH3)n-C6H5-n-OH compounds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Gurol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Nekoulnalnl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1983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Jin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a – 3.1s+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7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Xn-C6H6-n compounds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Hoigné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Bader 1983a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Jin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</w:t>
            </w:r>
          </w:p>
        </w:tc>
      </w:tr>
      <w:tr w:rsidR="00E73952" w:rsidRPr="00E73952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a – 2.81s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0.988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3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Xn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- C6H5-n-C3H7ON2 compounds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Benitez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et al., 2007</w:t>
            </w:r>
            <w:r w:rsidRPr="00875AE4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,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Jin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et al</w:t>
            </w:r>
          </w:p>
        </w:tc>
      </w:tr>
      <w:tr w:rsidR="00E73952" w:rsidRPr="00E73952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8.9 – 2.4SIGMA(s+)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13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Xn-C6H5-n-OH compounds (anionic species),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triclosan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other substituted phenols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Suarez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et al., 2007</w:t>
            </w:r>
            <w:r w:rsidRPr="00875AE4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,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Jin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et al</w:t>
            </w:r>
          </w:p>
        </w:tc>
      </w:tr>
      <w:tr w:rsidR="00E73952" w:rsidRPr="00E73952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log(kO3) = 3.4 – 3.4SIGMA(s+)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7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Xn-C6H5-n-OH compounds (neutral species),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triclosan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other substituted phenols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Suarez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et al., 2007</w:t>
            </w:r>
            <w:r w:rsidRPr="00875AE4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,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Jin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et al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KappO3 apparent second-order rate constant at a given pH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kappO3 = k1a + k2(1 - a)   a=1/(1+(10^-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pKa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/10^-pH))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Triclosan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 (1)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Suarez et al. (2007)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 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 k(O3)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9.551 + 10.248 q-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MLR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0.535824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/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6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substituted phenols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Liu et al. (2010) 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 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 k(O3)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8.034 + 7.700 q- + 0.007 α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MLR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0.638401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/6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substituted phenols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Liu et al. (2010) 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 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 k(O3)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9.751 + 9.154 q- + 0.015 α - 0.005 S00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MLR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0.7569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/6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substituted phenols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Liu et al. (2010) 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 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 k(O3)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8.769 + 5.017 q- + 0.0171 α - 0.007 S - 3.581 ELUMO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MLR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0.826281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/6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substituted phenols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Liu et al. (2010) 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 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 k(O3)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9.124 + 6.195 q- + 0.016 α - 0.007 S• - 3.090 ELUMO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MLR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0.842724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/6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substituted phenols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Liu et al. (2010) 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 xml:space="preserve">ln(kO3)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ln k(O3)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= 0.899 - 44.713f(+)n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Several molecular descriptors calculated, multiple 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0.562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/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5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various compounds among dyes, fertilizers, pharmaceutical and refinery wastewater pH = 7 ± 0.2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Zhu et al. (2014)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ln(kO3) Second-order rate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ln k(O3)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= 0.050-46.231f(+)n + 2.632q(C)x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Several molecular descriptors calculated, multiple 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0.649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/5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various compounds among dyes, fertilizers, pharmaceutical and refinery wastewater pH = 7 ± 0.2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Zhu et al. (2014)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ln(kO3)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Second-order rate constants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ln k(O3)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= 2.452–46.811f(+)n + 3.517q(C)x + 11.734EHOMO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Several molecular descriptors calculated, multiple 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0.723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/5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various compounds among dyes, fertilizers, pharmaceutical and refinery wastewater pH = 7 ± 0.2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Zhu et al. (2014)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KappO3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) Apparent rate constant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kHOCl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0.99 (± 0.08) log kO3 – 4.47 (± 0.63)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0.964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24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aromatic compounds (mostly phenols)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Deborde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von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Gunten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(2008)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KappO3 apparent second-order rate constant at a given pH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kappO3 = k1a + k2(1 - a)   a=1/(1+(10^-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pKa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/10^-pH))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Metoprolol, Atenolol,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Acetbutolol</w:t>
            </w:r>
            <w:proofErr w:type="spellEnd"/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Brenner et al. (2009)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% Removal efficiency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Removal efficiency(%) = 72.46(+-11.8) + 18.55(+-2.78)EHOMO-1 + 12.42(+-1.48)ELUMO+1 - 46.37(+-5.58)Hardness - 22.04(+-2.88)AEI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Computed molecular descriptors were combined with physical properties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multiple linear regression algorithm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seven estrogens (17a-estradiol, 17b-estradiol, 17a-dihydroequilin, 17a-ethinyl estradiol,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estriol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estrone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equilin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Rokhina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(2012) Criticized by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Sabljic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(2013)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% Removal efficiency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Removal efficiency(%) = 83.95(+-1.28) + 0.32(+-0.03)ELUMO+1 + 0.00265(+-0.0027)MW  - 0.79407(+-0.093)EHOMO + 1.59(+-0.099)ELUMO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Computed molecular descriptors were combined with physical properties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multiple linear regression algorithm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0.997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five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progestins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levonorgestrel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gestodene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trimegestrone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medrogestone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progesterone)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Rokhina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(2012) Criticized by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Sabljic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(2013)</w:t>
            </w:r>
          </w:p>
        </w:tc>
      </w:tr>
      <w:tr w:rsidR="00E73952" w:rsidRPr="00C63F15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% removal by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ozonation</w:t>
            </w:r>
            <w:proofErr w:type="spellEnd"/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% Removal=67.3+0.0506 (Pi-surface area)+5.2 (#metabolites)+4.34 (#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rtvFG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)−0.114 (WPSA)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sz w:val="16"/>
                <w:szCs w:val="16"/>
              </w:rPr>
              <w:t>Monte Carlo (MC) statistical mechanics simulations to generate 3D molecular descriptors and multiple linear regression analysis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0.858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62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range of compounds including APIs, herbicides and pesticides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Lei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and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Snyder (2007)</w:t>
            </w:r>
            <w:r w:rsidRPr="00BB7720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, 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Sudhakaran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et al. (2013)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% percentage removed by chlorination (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HOCl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OCl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% chlorine removal = 106.8 + 0.791%(ozone removal) + 7.89(#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rtvFG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) + 4.80(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QPlog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Pow) + 0.175(FISA) - 15.0(IP)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several 3D molecular descriptors and physicochemical properties for the development of multiple linear regression analysis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0.705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73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Endocrine-disrupting compounds (EDCs) and pharmaceuticals and personal care products (PPCPs)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Lei and Snyder (2007)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ln(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removal%AOP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) Removal efficiency by O3/H2O2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ln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rml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(AOP) = 9.77–0.63 (ELUMO–EHOMO) - 0.194 (EA) + 0.02 (#ring atoms)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Several molecular descriptors calculated, multiple 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0.902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36?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/22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pharmaceuticals, personal care products and organic solvents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Measurements performed in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CRW (Colorado River)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Sudhakaran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ln(removal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%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O3) Removal efficiency by O3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l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n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rml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(O3) = 12.45–0.95 (ELUMO–EHOMO) - 0.32 (MON)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Several molecular descriptors calculated, multiple 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0.866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36?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/22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pharmaceuticals, personal care products and organic solvents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Measurements performed in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CRW (Colorado River)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Sudhakaran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removal%AOP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Removal efficiency by O3/H2O2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%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rml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(AOP) = 318.23–26.52 (ELUMO–EHOMO) - 6.11 (EA) + 0.41 (#ring atoms)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Several molecular descriptors calculated, multiple 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0.922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36?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/22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pharmaceuticals, personal care products and organic solvents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Measurements performed in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ORW (Ohio River)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Sudhakaran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removal% (O3) Removal efficiency by O3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%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rml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(O3) = 310.31–25.91 (ELUMO–EHOMO)–8.64 (EA) - 2.11 (#X) + 0.66 (#ring atoms)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Several molecular descriptors calculated, multiple 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0.915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36?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/22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pharmaceuticals, personal care products and organic solvents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Measurements performed in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ORW (Ohio River)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Sudhakaran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ln(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removal%AOP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) Removal efficiency by O3/H2O2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ln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rml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(AOP) = 15.17–1.33 (ELUMO–EHOMO) - 0.56 (EA) + 0.06 (#in56)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Several molecular descriptors calculated, multiple 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0.862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36?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/22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pharmaceuticals, personal care products and organic solvents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Measurements performed in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PRW (Passaic River)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Sudhakaran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ln(removal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%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O3) Removal efficiency by O3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ln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rml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(O3) = 18.15–1.63 (ELUMO–EHOMO) - 0.33 (MON)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Several molecular descriptors calculated, multiple 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0.887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36?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/22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pharmaceuticals, personal care products and organic solvents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Measurements performed in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PRW (Passaic River)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Sudhakaran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removal%AOP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Removal efficiency by O3/H2O2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%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rml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(AOP) = 286.67–22.41 (ELUMO–EHOMO) - 52.68 (O/C)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Several molecular descriptors calculated, multiple 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0.854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36?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/22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pharmaceuticals, personal care products and organic solvents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Measurements performed in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SRW (water matrices and synthetic water prepared from Suwannee River)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Sudhakaran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removal% (O3) Removal efficiency by O3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%</w:t>
            </w: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rml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(O3) = 345.54–29.18 (ELUMO–EHOMO) - 5.59 (EA)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Several molecular descriptors calculated, multiple linear regression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0.862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36?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/22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pharmaceuticals, personal care products and organic solvents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Measurements performed in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SRW (water matrices and synthetic water prepared from Suwannee River)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Sudhakaran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removal%AOP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Removal efficiency by O3/H2O2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ANN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0.8039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73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/19/8 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%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)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pharmaceuticals, personal care products and organic solvents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Measurements performed using various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river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water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matrices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Sudhakaran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removal% (O3) Removal efficiency by O3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ANN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0.7833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68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/19/13.2 (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%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)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pharmaceuticals, personal care products and organic solvents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Measurements performed using various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river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water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matrices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Sudhakaran</w:t>
            </w:r>
            <w:proofErr w:type="spellEnd"/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(2012)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%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elimination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MLR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0.836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100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structurally diverse pharmaceutical ingredients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Lee (2014)</w:t>
            </w:r>
          </w:p>
        </w:tc>
      </w:tr>
      <w:tr w:rsidR="00E73952" w:rsidRPr="00760C57" w:rsidTr="00E73952">
        <w:trPr>
          <w:trHeight w:val="300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%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elimination 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MLR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0.866</w:t>
            </w:r>
          </w:p>
        </w:tc>
        <w:tc>
          <w:tcPr>
            <w:tcW w:w="450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100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structurally diverse pharmaceutical ingredients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E73952" w:rsidRPr="00400D53" w:rsidRDefault="00E73952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00D53">
              <w:rPr>
                <w:rFonts w:eastAsia="Times New Roman" w:cs="Times New Roman"/>
                <w:color w:val="000000"/>
                <w:sz w:val="16"/>
                <w:szCs w:val="16"/>
              </w:rPr>
              <w:t>Lee (2014)</w:t>
            </w:r>
          </w:p>
        </w:tc>
      </w:tr>
    </w:tbl>
    <w:p w:rsidR="00EA3553" w:rsidRDefault="00EA3553"/>
    <w:sectPr w:rsidR="00EA3553" w:rsidSect="00400D5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D53"/>
    <w:rsid w:val="000152CB"/>
    <w:rsid w:val="000240F4"/>
    <w:rsid w:val="000251F2"/>
    <w:rsid w:val="000463BB"/>
    <w:rsid w:val="00063CA2"/>
    <w:rsid w:val="00091020"/>
    <w:rsid w:val="000A4227"/>
    <w:rsid w:val="000B4309"/>
    <w:rsid w:val="00110E23"/>
    <w:rsid w:val="001321A0"/>
    <w:rsid w:val="001601AC"/>
    <w:rsid w:val="00161ED8"/>
    <w:rsid w:val="001636D4"/>
    <w:rsid w:val="00171C56"/>
    <w:rsid w:val="00183EE3"/>
    <w:rsid w:val="00192E44"/>
    <w:rsid w:val="001A117E"/>
    <w:rsid w:val="001E58FF"/>
    <w:rsid w:val="001E6BDA"/>
    <w:rsid w:val="001F1E0D"/>
    <w:rsid w:val="00240A71"/>
    <w:rsid w:val="0025596B"/>
    <w:rsid w:val="0028302A"/>
    <w:rsid w:val="0028384D"/>
    <w:rsid w:val="00291E53"/>
    <w:rsid w:val="002A72FC"/>
    <w:rsid w:val="002C747A"/>
    <w:rsid w:val="002D47A4"/>
    <w:rsid w:val="002E1F77"/>
    <w:rsid w:val="002F143D"/>
    <w:rsid w:val="002F209E"/>
    <w:rsid w:val="002F6EC2"/>
    <w:rsid w:val="00311092"/>
    <w:rsid w:val="003132C1"/>
    <w:rsid w:val="0031526A"/>
    <w:rsid w:val="003156D9"/>
    <w:rsid w:val="00324301"/>
    <w:rsid w:val="0036489D"/>
    <w:rsid w:val="00381E85"/>
    <w:rsid w:val="003A7AFA"/>
    <w:rsid w:val="003B6367"/>
    <w:rsid w:val="003C0C95"/>
    <w:rsid w:val="003D2FE6"/>
    <w:rsid w:val="003E7A64"/>
    <w:rsid w:val="003F6E53"/>
    <w:rsid w:val="00400B28"/>
    <w:rsid w:val="00400D53"/>
    <w:rsid w:val="0043131F"/>
    <w:rsid w:val="004407C4"/>
    <w:rsid w:val="00450212"/>
    <w:rsid w:val="0047722B"/>
    <w:rsid w:val="0048099F"/>
    <w:rsid w:val="004A3CA7"/>
    <w:rsid w:val="004B30F8"/>
    <w:rsid w:val="004F04DE"/>
    <w:rsid w:val="005060FE"/>
    <w:rsid w:val="00563215"/>
    <w:rsid w:val="005760DA"/>
    <w:rsid w:val="00585D55"/>
    <w:rsid w:val="005922B3"/>
    <w:rsid w:val="005A22EA"/>
    <w:rsid w:val="005B111C"/>
    <w:rsid w:val="005E4238"/>
    <w:rsid w:val="005F2D14"/>
    <w:rsid w:val="00601F86"/>
    <w:rsid w:val="0062235C"/>
    <w:rsid w:val="00623EC7"/>
    <w:rsid w:val="00632EB0"/>
    <w:rsid w:val="00656CD1"/>
    <w:rsid w:val="006612A8"/>
    <w:rsid w:val="00676F1E"/>
    <w:rsid w:val="00686A9D"/>
    <w:rsid w:val="006B5FE0"/>
    <w:rsid w:val="006B7033"/>
    <w:rsid w:val="00711CF0"/>
    <w:rsid w:val="007409F8"/>
    <w:rsid w:val="00740C95"/>
    <w:rsid w:val="00760C57"/>
    <w:rsid w:val="007644BE"/>
    <w:rsid w:val="007B7BCC"/>
    <w:rsid w:val="007C215E"/>
    <w:rsid w:val="007C5100"/>
    <w:rsid w:val="007E4A23"/>
    <w:rsid w:val="007E7DB1"/>
    <w:rsid w:val="008279A8"/>
    <w:rsid w:val="008523B8"/>
    <w:rsid w:val="0085356B"/>
    <w:rsid w:val="00867F06"/>
    <w:rsid w:val="00870D72"/>
    <w:rsid w:val="00873A2D"/>
    <w:rsid w:val="00875AE4"/>
    <w:rsid w:val="00892154"/>
    <w:rsid w:val="00900A43"/>
    <w:rsid w:val="009227B9"/>
    <w:rsid w:val="009263D8"/>
    <w:rsid w:val="0094093D"/>
    <w:rsid w:val="00950D99"/>
    <w:rsid w:val="009537D9"/>
    <w:rsid w:val="00960777"/>
    <w:rsid w:val="00976A32"/>
    <w:rsid w:val="0098031A"/>
    <w:rsid w:val="00990DB4"/>
    <w:rsid w:val="009B2EA6"/>
    <w:rsid w:val="009F08A0"/>
    <w:rsid w:val="009F5B58"/>
    <w:rsid w:val="00A12835"/>
    <w:rsid w:val="00A1466F"/>
    <w:rsid w:val="00A339CA"/>
    <w:rsid w:val="00A47BED"/>
    <w:rsid w:val="00A720EE"/>
    <w:rsid w:val="00A803CB"/>
    <w:rsid w:val="00AA4146"/>
    <w:rsid w:val="00AA78E6"/>
    <w:rsid w:val="00AB2454"/>
    <w:rsid w:val="00AC0C52"/>
    <w:rsid w:val="00AC1F21"/>
    <w:rsid w:val="00AD103E"/>
    <w:rsid w:val="00AD2FF9"/>
    <w:rsid w:val="00AD7833"/>
    <w:rsid w:val="00AE58A7"/>
    <w:rsid w:val="00AE6749"/>
    <w:rsid w:val="00AF5194"/>
    <w:rsid w:val="00B003D2"/>
    <w:rsid w:val="00B03140"/>
    <w:rsid w:val="00B32797"/>
    <w:rsid w:val="00B36562"/>
    <w:rsid w:val="00B4091F"/>
    <w:rsid w:val="00B674B2"/>
    <w:rsid w:val="00B67927"/>
    <w:rsid w:val="00BB7720"/>
    <w:rsid w:val="00BE6BF2"/>
    <w:rsid w:val="00BF5FE1"/>
    <w:rsid w:val="00C179C1"/>
    <w:rsid w:val="00C17F84"/>
    <w:rsid w:val="00C243DB"/>
    <w:rsid w:val="00C27660"/>
    <w:rsid w:val="00C357EB"/>
    <w:rsid w:val="00C56EC3"/>
    <w:rsid w:val="00C63F15"/>
    <w:rsid w:val="00C839EE"/>
    <w:rsid w:val="00CB0441"/>
    <w:rsid w:val="00CC41D0"/>
    <w:rsid w:val="00CD09FE"/>
    <w:rsid w:val="00CE52B7"/>
    <w:rsid w:val="00D05A65"/>
    <w:rsid w:val="00D2260D"/>
    <w:rsid w:val="00D43794"/>
    <w:rsid w:val="00D93B9B"/>
    <w:rsid w:val="00DA651F"/>
    <w:rsid w:val="00DA7107"/>
    <w:rsid w:val="00DC1196"/>
    <w:rsid w:val="00DC665B"/>
    <w:rsid w:val="00DF721E"/>
    <w:rsid w:val="00E27E89"/>
    <w:rsid w:val="00E404E5"/>
    <w:rsid w:val="00E41F18"/>
    <w:rsid w:val="00E73952"/>
    <w:rsid w:val="00EA17BF"/>
    <w:rsid w:val="00EA1E47"/>
    <w:rsid w:val="00EA3553"/>
    <w:rsid w:val="00EC4A34"/>
    <w:rsid w:val="00ED06C0"/>
    <w:rsid w:val="00EE7ADF"/>
    <w:rsid w:val="00F03E76"/>
    <w:rsid w:val="00F3286C"/>
    <w:rsid w:val="00F36E9D"/>
    <w:rsid w:val="00F521B4"/>
    <w:rsid w:val="00F84E34"/>
    <w:rsid w:val="00F87CCE"/>
    <w:rsid w:val="00FC325C"/>
    <w:rsid w:val="00FC6208"/>
    <w:rsid w:val="00FD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00D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0D53"/>
    <w:rPr>
      <w:color w:val="800080"/>
      <w:u w:val="single"/>
    </w:rPr>
  </w:style>
  <w:style w:type="paragraph" w:customStyle="1" w:styleId="xl63">
    <w:name w:val="xl63"/>
    <w:basedOn w:val="Normal"/>
    <w:rsid w:val="00400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400D5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4B30F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00D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0D53"/>
    <w:rPr>
      <w:color w:val="800080"/>
      <w:u w:val="single"/>
    </w:rPr>
  </w:style>
  <w:style w:type="paragraph" w:customStyle="1" w:styleId="xl63">
    <w:name w:val="xl63"/>
    <w:basedOn w:val="Normal"/>
    <w:rsid w:val="00400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400D5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4B30F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8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2300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CnCZ</Company>
  <LinksUpToDate>false</LinksUpToDate>
  <CharactersWithSpaces>15380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 Nolte</dc:creator>
  <cp:lastModifiedBy>TM Nolte</cp:lastModifiedBy>
  <cp:revision>350</cp:revision>
  <dcterms:created xsi:type="dcterms:W3CDTF">2016-09-27T12:58:00Z</dcterms:created>
  <dcterms:modified xsi:type="dcterms:W3CDTF">2017-02-19T19:35:00Z</dcterms:modified>
</cp:coreProperties>
</file>