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F98" w:rsidRPr="003C7A31" w:rsidRDefault="00DB4F98" w:rsidP="003C7A31">
      <w:pPr>
        <w:jc w:val="both"/>
        <w:rPr>
          <w:sz w:val="20"/>
          <w:lang w:val="en-GB"/>
        </w:rPr>
      </w:pPr>
      <w:r w:rsidRPr="003C7A31">
        <w:rPr>
          <w:sz w:val="20"/>
          <w:lang w:val="en-GB"/>
        </w:rPr>
        <w:t>Electro</w:t>
      </w:r>
      <w:r w:rsidR="001C0A94">
        <w:rPr>
          <w:sz w:val="20"/>
          <w:lang w:val="en-GB"/>
        </w:rPr>
        <w:t>nic Supplementary Material 3</w:t>
      </w:r>
      <w:r w:rsidR="004B40FB">
        <w:rPr>
          <w:sz w:val="20"/>
          <w:lang w:val="en-GB"/>
        </w:rPr>
        <w:t>.1</w:t>
      </w:r>
      <w:r w:rsidR="001C0A94">
        <w:rPr>
          <w:sz w:val="20"/>
          <w:lang w:val="en-GB"/>
        </w:rPr>
        <w:t>, Strontium</w:t>
      </w:r>
      <w:r w:rsidRPr="003C7A31">
        <w:rPr>
          <w:sz w:val="20"/>
          <w:lang w:val="en-GB"/>
        </w:rPr>
        <w:t xml:space="preserve"> </w:t>
      </w:r>
      <w:r w:rsidR="001C0A94">
        <w:rPr>
          <w:sz w:val="20"/>
          <w:lang w:val="en-GB"/>
        </w:rPr>
        <w:t xml:space="preserve">elemental and </w:t>
      </w:r>
      <w:r w:rsidRPr="003C7A31">
        <w:rPr>
          <w:sz w:val="20"/>
          <w:lang w:val="en-GB"/>
        </w:rPr>
        <w:t xml:space="preserve">isotopic composition of </w:t>
      </w:r>
      <w:r w:rsidR="001C0A94">
        <w:rPr>
          <w:sz w:val="20"/>
          <w:lang w:val="en-GB"/>
        </w:rPr>
        <w:t xml:space="preserve">water, fish feed, </w:t>
      </w:r>
      <w:r w:rsidR="00774EFA">
        <w:rPr>
          <w:sz w:val="20"/>
          <w:lang w:val="en-GB"/>
        </w:rPr>
        <w:t xml:space="preserve">salt, </w:t>
      </w:r>
      <w:r w:rsidRPr="003C7A31">
        <w:rPr>
          <w:sz w:val="20"/>
          <w:lang w:val="en-GB"/>
        </w:rPr>
        <w:t xml:space="preserve">raw </w:t>
      </w:r>
      <w:r w:rsidR="001C0A94">
        <w:rPr>
          <w:sz w:val="20"/>
          <w:lang w:val="en-GB"/>
        </w:rPr>
        <w:t xml:space="preserve">and salted </w:t>
      </w:r>
      <w:r w:rsidR="001C0A94" w:rsidRPr="003C7A31">
        <w:rPr>
          <w:sz w:val="20"/>
          <w:lang w:val="en-GB"/>
        </w:rPr>
        <w:t xml:space="preserve">caviar </w:t>
      </w:r>
      <w:r w:rsidR="001C0A94">
        <w:rPr>
          <w:sz w:val="20"/>
          <w:lang w:val="en-GB"/>
        </w:rPr>
        <w:t xml:space="preserve">from </w:t>
      </w:r>
      <w:r w:rsidR="00FE5FD5">
        <w:rPr>
          <w:sz w:val="20"/>
          <w:lang w:val="en-GB"/>
        </w:rPr>
        <w:t xml:space="preserve">two sampling sites in Italy (IT_GOI, IT_VIA) and </w:t>
      </w:r>
      <w:r w:rsidR="001C0A94">
        <w:rPr>
          <w:sz w:val="20"/>
          <w:lang w:val="en-GB"/>
        </w:rPr>
        <w:t xml:space="preserve">one in Austria (AT_GRU) </w:t>
      </w:r>
      <w:r w:rsidRPr="003C7A31">
        <w:rPr>
          <w:sz w:val="20"/>
          <w:lang w:val="en-GB"/>
        </w:rPr>
        <w:t xml:space="preserve">measured by solution based </w:t>
      </w:r>
      <w:r w:rsidR="001C0A94" w:rsidRPr="001C0A94">
        <w:rPr>
          <w:sz w:val="20"/>
        </w:rPr>
        <w:t>(</w:t>
      </w:r>
      <w:r w:rsidRPr="003C7A31">
        <w:rPr>
          <w:sz w:val="20"/>
          <w:lang w:val="en-GB"/>
        </w:rPr>
        <w:t>MC</w:t>
      </w:r>
      <w:r w:rsidR="001C0A94">
        <w:rPr>
          <w:sz w:val="20"/>
          <w:lang w:val="en-GB"/>
        </w:rPr>
        <w:t>)</w:t>
      </w:r>
      <w:r w:rsidRPr="003C7A31">
        <w:rPr>
          <w:sz w:val="20"/>
          <w:lang w:val="en-GB"/>
        </w:rPr>
        <w:t xml:space="preserve"> ICP-MS</w:t>
      </w:r>
      <w:r w:rsidR="0054390B">
        <w:rPr>
          <w:sz w:val="20"/>
          <w:lang w:val="en-GB"/>
        </w:rPr>
        <w:t xml:space="preserve"> and </w:t>
      </w:r>
      <w:r w:rsidRPr="003C7A31">
        <w:rPr>
          <w:sz w:val="20"/>
          <w:lang w:val="en-GB"/>
        </w:rPr>
        <w:t>two otolith datasets from Austria (AT_SIR, AT_LEU) as well as the certified reference materials otolith powder FEBS</w:t>
      </w:r>
      <w:r w:rsidR="0054390B">
        <w:rPr>
          <w:sz w:val="20"/>
          <w:lang w:val="en-GB"/>
        </w:rPr>
        <w:t>-1</w:t>
      </w:r>
      <w:r w:rsidRPr="003C7A31">
        <w:rPr>
          <w:sz w:val="20"/>
          <w:lang w:val="en-GB"/>
        </w:rPr>
        <w:t xml:space="preserve"> and carbonate MACS-3 measu</w:t>
      </w:r>
      <w:r w:rsidR="00CF0802" w:rsidRPr="003C7A31">
        <w:rPr>
          <w:sz w:val="20"/>
          <w:lang w:val="en-GB"/>
        </w:rPr>
        <w:t xml:space="preserve">red by laser ablation </w:t>
      </w:r>
      <w:r w:rsidR="001C0A94">
        <w:rPr>
          <w:sz w:val="20"/>
          <w:lang w:val="en-GB"/>
        </w:rPr>
        <w:t>(</w:t>
      </w:r>
      <w:r w:rsidR="00CF0802" w:rsidRPr="003C7A31">
        <w:rPr>
          <w:sz w:val="20"/>
          <w:lang w:val="en-GB"/>
        </w:rPr>
        <w:t>MC</w:t>
      </w:r>
      <w:r w:rsidR="001C0A94">
        <w:rPr>
          <w:sz w:val="20"/>
          <w:lang w:val="en-GB"/>
        </w:rPr>
        <w:t>)</w:t>
      </w:r>
      <w:r w:rsidR="00CF0802" w:rsidRPr="003C7A31">
        <w:rPr>
          <w:sz w:val="20"/>
          <w:lang w:val="en-GB"/>
        </w:rPr>
        <w:t xml:space="preserve"> ICP-MS</w:t>
      </w:r>
      <w:r w:rsidR="001C0A94">
        <w:rPr>
          <w:sz w:val="20"/>
          <w:lang w:val="en-GB"/>
        </w:rPr>
        <w:t xml:space="preserve">; </w:t>
      </w:r>
      <w:r w:rsidR="001C0A94" w:rsidRPr="003C7A31">
        <w:rPr>
          <w:sz w:val="20"/>
          <w:lang w:val="en-GB"/>
        </w:rPr>
        <w:t xml:space="preserve">uncertainties </w:t>
      </w:r>
      <w:r w:rsidR="001C0A94">
        <w:rPr>
          <w:sz w:val="20"/>
          <w:lang w:val="en-GB"/>
        </w:rPr>
        <w:t xml:space="preserve">of the </w:t>
      </w:r>
      <w:proofErr w:type="spellStart"/>
      <w:r w:rsidR="001C0A94">
        <w:rPr>
          <w:sz w:val="20"/>
          <w:lang w:val="en-GB"/>
        </w:rPr>
        <w:t>Sr</w:t>
      </w:r>
      <w:proofErr w:type="spellEnd"/>
      <w:r w:rsidR="001C0A94">
        <w:rPr>
          <w:sz w:val="20"/>
          <w:lang w:val="en-GB"/>
        </w:rPr>
        <w:t xml:space="preserve"> elemental amount fractions equal </w:t>
      </w:r>
      <w:r w:rsidR="00774EFA">
        <w:rPr>
          <w:sz w:val="20"/>
          <w:lang w:val="en-GB"/>
        </w:rPr>
        <w:t xml:space="preserve">to </w:t>
      </w:r>
      <w:r w:rsidR="001C0A94">
        <w:rPr>
          <w:sz w:val="20"/>
          <w:lang w:val="en-GB"/>
        </w:rPr>
        <w:t xml:space="preserve">10 % </w:t>
      </w:r>
      <w:r w:rsidR="001C0A94" w:rsidRPr="003C7A31">
        <w:rPr>
          <w:sz w:val="20"/>
          <w:lang w:val="en-GB"/>
        </w:rPr>
        <w:t>(</w:t>
      </w:r>
      <w:r w:rsidR="001C0A94" w:rsidRPr="003C7A31">
        <w:rPr>
          <w:i/>
          <w:sz w:val="20"/>
          <w:lang w:val="en-GB"/>
        </w:rPr>
        <w:t>U</w:t>
      </w:r>
      <w:r w:rsidR="001C0A94" w:rsidRPr="003C7A31">
        <w:rPr>
          <w:sz w:val="20"/>
          <w:lang w:val="en-GB"/>
        </w:rPr>
        <w:t xml:space="preserve">, </w:t>
      </w:r>
      <w:r w:rsidR="001C0A94" w:rsidRPr="003C7A31">
        <w:rPr>
          <w:i/>
          <w:sz w:val="20"/>
          <w:lang w:val="en-GB"/>
        </w:rPr>
        <w:t>k=</w:t>
      </w:r>
      <w:r w:rsidR="001C0A94" w:rsidRPr="003C7A31">
        <w:rPr>
          <w:sz w:val="20"/>
          <w:lang w:val="en-GB"/>
        </w:rPr>
        <w:t>2), uncertainties of the solution based isotopic ratios correspond to the expanded combined standard uncertainty (</w:t>
      </w:r>
      <w:r w:rsidR="001C0A94" w:rsidRPr="003C7A31">
        <w:rPr>
          <w:i/>
          <w:sz w:val="20"/>
          <w:lang w:val="en-GB"/>
        </w:rPr>
        <w:t>U</w:t>
      </w:r>
      <w:r w:rsidR="001C0A94" w:rsidRPr="003C7A31">
        <w:rPr>
          <w:sz w:val="20"/>
          <w:lang w:val="en-GB"/>
        </w:rPr>
        <w:t xml:space="preserve">, </w:t>
      </w:r>
      <w:r w:rsidR="001C0A94" w:rsidRPr="003C7A31">
        <w:rPr>
          <w:i/>
          <w:sz w:val="20"/>
          <w:lang w:val="en-GB"/>
        </w:rPr>
        <w:t>k=</w:t>
      </w:r>
      <w:r w:rsidR="001C0A94" w:rsidRPr="003C7A31">
        <w:rPr>
          <w:sz w:val="20"/>
          <w:lang w:val="en-GB"/>
        </w:rPr>
        <w:t xml:space="preserve">2), uncertainties of </w:t>
      </w:r>
      <w:r w:rsidR="0054390B">
        <w:rPr>
          <w:sz w:val="20"/>
          <w:lang w:val="en-GB"/>
        </w:rPr>
        <w:t xml:space="preserve">the experimentally determined </w:t>
      </w:r>
      <w:r w:rsidR="001C0A94" w:rsidRPr="003C7A31">
        <w:rPr>
          <w:sz w:val="20"/>
          <w:lang w:val="en-GB"/>
        </w:rPr>
        <w:t>otoliths and FEBS</w:t>
      </w:r>
      <w:r w:rsidR="0054390B">
        <w:rPr>
          <w:sz w:val="20"/>
          <w:lang w:val="en-GB"/>
        </w:rPr>
        <w:t>-1</w:t>
      </w:r>
      <w:r w:rsidR="001C0A94" w:rsidRPr="003C7A31">
        <w:rPr>
          <w:sz w:val="20"/>
          <w:lang w:val="en-GB"/>
        </w:rPr>
        <w:t xml:space="preserve"> and MACS-3 correspond to 2 </w:t>
      </w:r>
      <w:r w:rsidR="001C0A94" w:rsidRPr="003C7A31">
        <w:rPr>
          <w:i/>
          <w:sz w:val="20"/>
          <w:lang w:val="en-GB"/>
        </w:rPr>
        <w:t>SD</w:t>
      </w:r>
      <w:r w:rsidR="001C0A94" w:rsidRPr="003C7A31">
        <w:rPr>
          <w:sz w:val="20"/>
          <w:lang w:val="en-GB"/>
        </w:rPr>
        <w:t xml:space="preserve"> of the replicates</w:t>
      </w:r>
    </w:p>
    <w:tbl>
      <w:tblPr>
        <w:tblW w:w="13080" w:type="dxa"/>
        <w:tblInd w:w="93" w:type="dxa"/>
        <w:tblLook w:val="04A0" w:firstRow="1" w:lastRow="0" w:firstColumn="1" w:lastColumn="0" w:noHBand="0" w:noVBand="1"/>
      </w:tblPr>
      <w:tblGrid>
        <w:gridCol w:w="1820"/>
        <w:gridCol w:w="1180"/>
        <w:gridCol w:w="800"/>
        <w:gridCol w:w="980"/>
        <w:gridCol w:w="1020"/>
        <w:gridCol w:w="1340"/>
        <w:gridCol w:w="1120"/>
        <w:gridCol w:w="1340"/>
        <w:gridCol w:w="1120"/>
        <w:gridCol w:w="1340"/>
        <w:gridCol w:w="1020"/>
      </w:tblGrid>
      <w:tr w:rsidR="00FE5FD5" w:rsidRPr="00FE5FD5" w:rsidTr="00FE5FD5">
        <w:trPr>
          <w:trHeight w:val="276"/>
        </w:trPr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Method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Sample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Origin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Replicates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FE5FD5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Sr</w:t>
            </w:r>
            <w:proofErr w:type="spellEnd"/>
            <w:r w:rsidRPr="00FE5FD5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µg g</w:t>
            </w:r>
            <w:r w:rsidRPr="00FE5FD5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vertAlign w:val="superscript"/>
                <w:lang w:val="en-GB" w:eastAsia="en-GB"/>
              </w:rPr>
              <w:t>-1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lang w:val="en-GB" w:eastAsia="en-GB"/>
              </w:rPr>
              <w:t>n</w:t>
            </w:r>
            <w:r w:rsidRPr="00FE5FD5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(</w:t>
            </w:r>
            <w:r w:rsidRPr="00FE5FD5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vertAlign w:val="superscript"/>
                <w:lang w:val="en-GB" w:eastAsia="en-GB"/>
              </w:rPr>
              <w:t>87</w:t>
            </w:r>
            <w:r w:rsidRPr="00FE5FD5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Sr)/</w:t>
            </w:r>
            <w:r w:rsidRPr="00FE5FD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lang w:val="en-GB" w:eastAsia="en-GB"/>
              </w:rPr>
              <w:t>n</w:t>
            </w:r>
            <w:r w:rsidRPr="00FE5FD5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(</w:t>
            </w:r>
            <w:r w:rsidRPr="00FE5FD5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vertAlign w:val="superscript"/>
                <w:lang w:val="en-GB" w:eastAsia="en-GB"/>
              </w:rPr>
              <w:t>86</w:t>
            </w:r>
            <w:r w:rsidRPr="00FE5FD5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Sr)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lang w:val="en-GB" w:eastAsia="en-GB"/>
              </w:rPr>
              <w:t>U</w:t>
            </w:r>
            <w:r w:rsidRPr="00FE5FD5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, </w:t>
            </w:r>
            <w:r w:rsidRPr="00FE5FD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lang w:val="en-GB" w:eastAsia="en-GB"/>
              </w:rPr>
              <w:t>k=</w:t>
            </w:r>
            <w:r w:rsidRPr="00FE5FD5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lang w:val="en-GB" w:eastAsia="en-GB"/>
              </w:rPr>
              <w:t>n</w:t>
            </w:r>
            <w:r w:rsidRPr="00FE5FD5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(</w:t>
            </w:r>
            <w:r w:rsidRPr="00FE5FD5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vertAlign w:val="superscript"/>
                <w:lang w:val="en-GB" w:eastAsia="en-GB"/>
              </w:rPr>
              <w:t>88</w:t>
            </w:r>
            <w:r w:rsidRPr="00FE5FD5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Sr)/</w:t>
            </w:r>
            <w:r w:rsidRPr="00FE5FD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lang w:val="en-GB" w:eastAsia="en-GB"/>
              </w:rPr>
              <w:t>n</w:t>
            </w:r>
            <w:r w:rsidRPr="00FE5FD5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(</w:t>
            </w:r>
            <w:r w:rsidRPr="00FE5FD5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vertAlign w:val="superscript"/>
                <w:lang w:val="en-GB" w:eastAsia="en-GB"/>
              </w:rPr>
              <w:t>86</w:t>
            </w:r>
            <w:r w:rsidRPr="00FE5FD5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Sr)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lang w:val="en-GB" w:eastAsia="en-GB"/>
              </w:rPr>
              <w:t>U</w:t>
            </w:r>
            <w:r w:rsidRPr="00FE5FD5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, </w:t>
            </w:r>
            <w:r w:rsidRPr="00FE5FD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lang w:val="en-GB" w:eastAsia="en-GB"/>
              </w:rPr>
              <w:t>k=</w:t>
            </w:r>
            <w:r w:rsidRPr="00FE5FD5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lang w:val="en-GB" w:eastAsia="en-GB"/>
              </w:rPr>
              <w:t>n</w:t>
            </w:r>
            <w:r w:rsidRPr="00FE5FD5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(</w:t>
            </w:r>
            <w:r w:rsidRPr="00FE5FD5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vertAlign w:val="superscript"/>
                <w:lang w:val="en-GB" w:eastAsia="en-GB"/>
              </w:rPr>
              <w:t>84</w:t>
            </w:r>
            <w:r w:rsidRPr="00FE5FD5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Sr)/</w:t>
            </w:r>
            <w:r w:rsidRPr="00FE5FD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lang w:val="en-GB" w:eastAsia="en-GB"/>
              </w:rPr>
              <w:t>n</w:t>
            </w:r>
            <w:r w:rsidRPr="00FE5FD5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(</w:t>
            </w:r>
            <w:r w:rsidRPr="00FE5FD5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vertAlign w:val="superscript"/>
                <w:lang w:val="en-GB" w:eastAsia="en-GB"/>
              </w:rPr>
              <w:t>86</w:t>
            </w:r>
            <w:r w:rsidRPr="00FE5FD5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Sr)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lang w:val="en-GB" w:eastAsia="en-GB"/>
              </w:rPr>
              <w:t>U</w:t>
            </w:r>
            <w:r w:rsidRPr="00FE5FD5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, </w:t>
            </w:r>
            <w:r w:rsidRPr="00FE5FD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lang w:val="en-GB" w:eastAsia="en-GB"/>
              </w:rPr>
              <w:t>k=</w:t>
            </w:r>
            <w:r w:rsidRPr="00FE5FD5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</w:tr>
      <w:tr w:rsidR="00FE5FD5" w:rsidRPr="00FE5FD5" w:rsidTr="00FE5FD5">
        <w:trPr>
          <w:trHeight w:val="276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SB-(MC) ICP-MS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Water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IT_GOI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n=3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0.15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0.70861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0.00021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8.3758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0.0025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0.05616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0.00034</w:t>
            </w:r>
          </w:p>
        </w:tc>
      </w:tr>
      <w:tr w:rsidR="00FE5FD5" w:rsidRPr="00FE5FD5" w:rsidTr="00FE5FD5">
        <w:trPr>
          <w:trHeight w:val="276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SB-(MC) ICP-MS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Fish feed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IT_GOI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n=3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47.2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0.70923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0.00021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8.3774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0.0026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0.05656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0.00014</w:t>
            </w:r>
          </w:p>
        </w:tc>
      </w:tr>
      <w:tr w:rsidR="00FE5FD5" w:rsidRPr="00FE5FD5" w:rsidTr="00FE5FD5">
        <w:trPr>
          <w:trHeight w:val="276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SB-(MC) ICP-MS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Salt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IT_GOI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n=3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26.3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0.70931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0.00023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8.3801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0.0042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0.05653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0.00009</w:t>
            </w:r>
          </w:p>
        </w:tc>
      </w:tr>
      <w:tr w:rsidR="00FE5FD5" w:rsidRPr="00FE5FD5" w:rsidTr="00FE5FD5">
        <w:trPr>
          <w:trHeight w:val="276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SB-(MC) ICP-MS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Caviar</w:t>
            </w: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vertAlign w:val="subscript"/>
                <w:lang w:val="en-GB" w:eastAsia="en-GB"/>
              </w:rPr>
              <w:t>raw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IT_GOI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n=3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0.91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0.70869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0.00019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8.3764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0.0023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0.05626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0.00015</w:t>
            </w:r>
          </w:p>
        </w:tc>
      </w:tr>
      <w:tr w:rsidR="00FE5FD5" w:rsidRPr="00FE5FD5" w:rsidTr="00FE5FD5">
        <w:trPr>
          <w:trHeight w:val="276"/>
        </w:trPr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SB-(MC) ICP-MS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Caviar</w:t>
            </w: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vertAlign w:val="subscript"/>
                <w:lang w:val="en-GB" w:eastAsia="en-GB"/>
              </w:rPr>
              <w:t>salted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IT_GOI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n=3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2.59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0.70902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0.00019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8.3789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0.0023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0.05664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0.00007</w:t>
            </w:r>
          </w:p>
        </w:tc>
      </w:tr>
      <w:tr w:rsidR="00FE5FD5" w:rsidRPr="00FE5FD5" w:rsidTr="00FE5FD5">
        <w:trPr>
          <w:trHeight w:val="276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SB-(MC) ICP-MS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Water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IT_VIA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n=3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0.46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0.70838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0.00023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8.3748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0.0027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0.05676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0.00030</w:t>
            </w:r>
          </w:p>
        </w:tc>
      </w:tr>
      <w:tr w:rsidR="00FE5FD5" w:rsidRPr="00FE5FD5" w:rsidTr="00FE5FD5">
        <w:trPr>
          <w:trHeight w:val="276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SB-(MC) ICP-MS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Fish feed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IT_VIA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n=3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36.60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0.70931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0.00020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8.3798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0.0028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0.05655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0.00008</w:t>
            </w:r>
          </w:p>
        </w:tc>
      </w:tr>
      <w:tr w:rsidR="00FE5FD5" w:rsidRPr="00FE5FD5" w:rsidTr="00FE5FD5">
        <w:trPr>
          <w:trHeight w:val="276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SB-(MC) ICP-MS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Salt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IT_VIA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n=3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24.59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0.70952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0.00020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8.3822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0.0023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0.05652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0.00008</w:t>
            </w:r>
          </w:p>
        </w:tc>
      </w:tr>
      <w:tr w:rsidR="00FE5FD5" w:rsidRPr="00FE5FD5" w:rsidTr="00FE5FD5">
        <w:trPr>
          <w:trHeight w:val="276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SB-(MC) ICP-MS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Caviar</w:t>
            </w: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vertAlign w:val="subscript"/>
                <w:lang w:val="en-GB" w:eastAsia="en-GB"/>
              </w:rPr>
              <w:t>raw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IT_VIA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n=3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0.69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0.70849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0.00032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8.3734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0.0041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0.05637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0.00049</w:t>
            </w:r>
          </w:p>
        </w:tc>
      </w:tr>
      <w:tr w:rsidR="00FE5FD5" w:rsidRPr="00FE5FD5" w:rsidTr="00FE5FD5">
        <w:trPr>
          <w:trHeight w:val="276"/>
        </w:trPr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SB-(MC) ICP-MS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Caviar</w:t>
            </w: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vertAlign w:val="subscript"/>
                <w:lang w:val="en-GB" w:eastAsia="en-GB"/>
              </w:rPr>
              <w:t>salted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IT_VIA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n=3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2.43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0.70927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0.00022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8.3806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0.0022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0.05652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0.00007</w:t>
            </w:r>
          </w:p>
        </w:tc>
      </w:tr>
      <w:tr w:rsidR="00FE5FD5" w:rsidRPr="00FE5FD5" w:rsidTr="00FE5FD5">
        <w:trPr>
          <w:trHeight w:val="276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SB-(MC) ICP-MS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Water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AT_GRU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n=3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0.70866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0.00023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8.3783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0.0032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0.05666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0.00008</w:t>
            </w:r>
          </w:p>
        </w:tc>
      </w:tr>
      <w:tr w:rsidR="00FE5FD5" w:rsidRPr="00FE5FD5" w:rsidTr="00FE5FD5">
        <w:trPr>
          <w:trHeight w:val="276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SB-(MC) ICP-MS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Fish feed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AT_GRU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n=3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32.34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0.70925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0.00023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8.3812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0.0030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0.05658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0.00010</w:t>
            </w:r>
          </w:p>
        </w:tc>
      </w:tr>
      <w:tr w:rsidR="00FE5FD5" w:rsidRPr="00FE5FD5" w:rsidTr="00FE5FD5">
        <w:trPr>
          <w:trHeight w:val="276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SB-(MC) ICP-MS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Salt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AT_GRU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n=3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0.73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0.70790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0.00020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8.3786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0.0024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0.05735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0.00218</w:t>
            </w:r>
          </w:p>
        </w:tc>
      </w:tr>
      <w:tr w:rsidR="00FE5FD5" w:rsidRPr="00FE5FD5" w:rsidTr="00FE5FD5">
        <w:trPr>
          <w:trHeight w:val="276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SB-(MC) ICP-MS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Caviar</w:t>
            </w: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vertAlign w:val="subscript"/>
                <w:lang w:val="en-GB" w:eastAsia="en-GB"/>
              </w:rPr>
              <w:t>raw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AT_GRU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n=3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0.74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0.70908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0.00027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8.3733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0.0026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0.05683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0.00025</w:t>
            </w:r>
          </w:p>
        </w:tc>
      </w:tr>
      <w:tr w:rsidR="00FE5FD5" w:rsidRPr="00FE5FD5" w:rsidTr="00FE5FD5">
        <w:trPr>
          <w:trHeight w:val="288"/>
        </w:trPr>
        <w:tc>
          <w:tcPr>
            <w:tcW w:w="18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SB-(MC) ICP-MS</w:t>
            </w: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Caviar</w:t>
            </w: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vertAlign w:val="subscript"/>
                <w:lang w:val="en-GB" w:eastAsia="en-GB"/>
              </w:rPr>
              <w:t>salted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AT_GRU</w:t>
            </w:r>
          </w:p>
        </w:tc>
        <w:tc>
          <w:tcPr>
            <w:tcW w:w="98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n=3</w:t>
            </w:r>
          </w:p>
        </w:tc>
        <w:tc>
          <w:tcPr>
            <w:tcW w:w="10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0.74</w:t>
            </w:r>
          </w:p>
        </w:tc>
        <w:tc>
          <w:tcPr>
            <w:tcW w:w="134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0.70907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0.00022</w:t>
            </w:r>
          </w:p>
        </w:tc>
        <w:tc>
          <w:tcPr>
            <w:tcW w:w="134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8.3762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0.0028</w:t>
            </w:r>
          </w:p>
        </w:tc>
        <w:tc>
          <w:tcPr>
            <w:tcW w:w="134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0.05670</w:t>
            </w:r>
          </w:p>
        </w:tc>
        <w:tc>
          <w:tcPr>
            <w:tcW w:w="10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0.00008</w:t>
            </w:r>
          </w:p>
        </w:tc>
      </w:tr>
      <w:tr w:rsidR="00FE5FD5" w:rsidRPr="00FE5FD5" w:rsidTr="00FE5FD5">
        <w:trPr>
          <w:trHeight w:val="288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SB-(MC) ICP-MS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Water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AT_SIR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n=3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0.08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0.71640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0.00018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8.3807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0.0030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0.05663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0.00007</w:t>
            </w:r>
          </w:p>
        </w:tc>
      </w:tr>
      <w:tr w:rsidR="00FE5FD5" w:rsidRPr="00FE5FD5" w:rsidTr="00FE5FD5">
        <w:trPr>
          <w:trHeight w:val="276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SB-(MC) ICP-MS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Fish feed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AT_SIR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n=3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26.89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0.70926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0.00019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8.3768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0.0022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0.05667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0.00007</w:t>
            </w:r>
          </w:p>
        </w:tc>
      </w:tr>
      <w:tr w:rsidR="00FE5FD5" w:rsidRPr="00FE5FD5" w:rsidTr="00FE5FD5">
        <w:trPr>
          <w:trHeight w:val="276"/>
        </w:trPr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LA-(MC) ICP-MS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Otoliths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AT_SIR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n=7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876.40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0.71423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0.00056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8.3740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0.0025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0.05724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0.00014</w:t>
            </w:r>
          </w:p>
        </w:tc>
      </w:tr>
      <w:tr w:rsidR="00FE5FD5" w:rsidRPr="00FE5FD5" w:rsidTr="00FE5FD5">
        <w:trPr>
          <w:trHeight w:val="276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SB-(MC) ICP-MS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Water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AT_LEU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n=3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0.70791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0.00014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8.3821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0.0024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0.05664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0.00008</w:t>
            </w:r>
          </w:p>
        </w:tc>
      </w:tr>
      <w:tr w:rsidR="00FE5FD5" w:rsidRPr="00FE5FD5" w:rsidTr="00FE5FD5">
        <w:trPr>
          <w:trHeight w:val="276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SB-(MC) ICP-MS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Fish feed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AT_LEU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n=3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33.03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0.70937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0.00028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8.3776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0.0049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0.05667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0.00008</w:t>
            </w:r>
          </w:p>
        </w:tc>
      </w:tr>
      <w:tr w:rsidR="00FE5FD5" w:rsidRPr="00FE5FD5" w:rsidTr="00FE5FD5">
        <w:trPr>
          <w:trHeight w:val="276"/>
        </w:trPr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LA-(MC) ICP-MS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Otoliths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AT_LEU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n=13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2144.91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0.70796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0.00031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8.3786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0.0071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0.05666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0.00121</w:t>
            </w:r>
          </w:p>
        </w:tc>
      </w:tr>
      <w:tr w:rsidR="00FE5FD5" w:rsidRPr="00FE5FD5" w:rsidTr="00FE5FD5">
        <w:trPr>
          <w:trHeight w:val="276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LA-(MC) ICP-MS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FEBS-1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CRM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n=4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0.70969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0.00005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8.3691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0.0013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0.05694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0.00012</w:t>
            </w:r>
          </w:p>
        </w:tc>
      </w:tr>
      <w:tr w:rsidR="00FE5FD5" w:rsidRPr="00FE5FD5" w:rsidTr="00FE5FD5">
        <w:trPr>
          <w:trHeight w:val="276"/>
        </w:trPr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LA-(MC) ICP-MS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MACS-3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CRM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n=4</w:t>
            </w:r>
            <w:bookmarkStart w:id="0" w:name="_GoBack"/>
            <w:bookmarkEnd w:id="0"/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0.70820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0.00023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8.3715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0.0027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0.05676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0.00014</w:t>
            </w:r>
          </w:p>
        </w:tc>
      </w:tr>
      <w:tr w:rsidR="00FE5FD5" w:rsidRPr="00FE5FD5" w:rsidTr="00FE5FD5">
        <w:trPr>
          <w:trHeight w:val="276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reference value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FEBS-1</w:t>
            </w: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vertAlign w:val="superscript"/>
                <w:lang w:val="en-GB" w:eastAsia="en-GB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CRM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0.70917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0.00001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0.056525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0.000003</w:t>
            </w:r>
          </w:p>
        </w:tc>
      </w:tr>
      <w:tr w:rsidR="00FE5FD5" w:rsidRPr="00FE5FD5" w:rsidTr="00FE5FD5">
        <w:trPr>
          <w:trHeight w:val="276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reference value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MACS-3</w:t>
            </w: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vertAlign w:val="superscript"/>
                <w:lang w:val="en-GB" w:eastAsia="en-GB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CRM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0.70759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0.00001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FD5" w:rsidRPr="00FE5FD5" w:rsidRDefault="00FE5FD5" w:rsidP="00FE5F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FE5F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-</w:t>
            </w:r>
          </w:p>
        </w:tc>
      </w:tr>
    </w:tbl>
    <w:p w:rsidR="00DB4F98" w:rsidRPr="0054390B" w:rsidRDefault="00DB4F98" w:rsidP="00FE5FD5">
      <w:pPr>
        <w:rPr>
          <w:lang w:val="en-GB"/>
        </w:rPr>
      </w:pPr>
    </w:p>
    <w:sectPr w:rsidR="00DB4F98" w:rsidRPr="0054390B" w:rsidSect="001C0A94">
      <w:footerReference w:type="default" r:id="rId8"/>
      <w:pgSz w:w="15840" w:h="12240" w:orient="landscape"/>
      <w:pgMar w:top="1417" w:right="1417" w:bottom="141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1F6E" w:rsidRDefault="006E1F6E" w:rsidP="00DB4F98">
      <w:pPr>
        <w:spacing w:after="0" w:line="240" w:lineRule="auto"/>
      </w:pPr>
      <w:r>
        <w:separator/>
      </w:r>
    </w:p>
  </w:endnote>
  <w:endnote w:type="continuationSeparator" w:id="0">
    <w:p w:rsidR="006E1F6E" w:rsidRDefault="006E1F6E" w:rsidP="00DB4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18FB" w:rsidRPr="00FE5FD5" w:rsidRDefault="00774EFA">
    <w:pPr>
      <w:pStyle w:val="Footer"/>
      <w:rPr>
        <w:sz w:val="16"/>
        <w:lang w:val="en-GB"/>
      </w:rPr>
    </w:pPr>
    <w:r w:rsidRPr="00FE5FD5">
      <w:rPr>
        <w:sz w:val="18"/>
        <w:vertAlign w:val="superscript"/>
      </w:rPr>
      <w:t>1</w:t>
    </w:r>
    <w:r w:rsidRPr="00FE5FD5">
      <w:rPr>
        <w:sz w:val="18"/>
      </w:rPr>
      <w:t xml:space="preserve"> </w:t>
    </w:r>
    <w:r w:rsidR="001F3E94">
      <w:rPr>
        <w:sz w:val="16"/>
        <w:lang w:val="en-GB"/>
      </w:rPr>
      <w:t>Reference value and uncertainty</w:t>
    </w:r>
    <w:r w:rsidRPr="00FE5FD5">
      <w:rPr>
        <w:sz w:val="16"/>
        <w:lang w:val="en-GB"/>
      </w:rPr>
      <w:t xml:space="preserve"> (1 SD) of FEBS-1 according to Yang </w:t>
    </w:r>
    <w:r w:rsidRPr="00FE5FD5">
      <w:rPr>
        <w:i/>
        <w:sz w:val="16"/>
        <w:lang w:val="en-GB"/>
      </w:rPr>
      <w:t xml:space="preserve">et al. </w:t>
    </w:r>
    <w:r w:rsidRPr="00FE5FD5">
      <w:rPr>
        <w:sz w:val="16"/>
        <w:lang w:val="en-GB"/>
      </w:rPr>
      <w:t xml:space="preserve">IIF correction was performed using internal correction via the </w:t>
    </w:r>
    <w:r w:rsidRPr="00FE5FD5">
      <w:rPr>
        <w:sz w:val="16"/>
        <w:vertAlign w:val="superscript"/>
        <w:lang w:val="en-GB"/>
      </w:rPr>
      <w:t>88</w:t>
    </w:r>
    <w:r w:rsidRPr="00FE5FD5">
      <w:rPr>
        <w:sz w:val="16"/>
        <w:lang w:val="en-GB"/>
      </w:rPr>
      <w:t>Sr/</w:t>
    </w:r>
    <w:r w:rsidRPr="00FE5FD5">
      <w:rPr>
        <w:sz w:val="16"/>
        <w:vertAlign w:val="superscript"/>
        <w:lang w:val="en-GB"/>
      </w:rPr>
      <w:t>86</w:t>
    </w:r>
    <w:r w:rsidRPr="00FE5FD5">
      <w:rPr>
        <w:sz w:val="16"/>
        <w:lang w:val="en-GB"/>
      </w:rPr>
      <w:t>Sr ratio</w:t>
    </w:r>
    <w:r w:rsidR="001F3E94">
      <w:rPr>
        <w:sz w:val="16"/>
        <w:lang w:val="en-GB"/>
      </w:rPr>
      <w:t>, being a</w:t>
    </w:r>
    <w:r w:rsidR="00B918FB" w:rsidRPr="00FE5FD5">
      <w:rPr>
        <w:sz w:val="16"/>
        <w:lang w:val="en-GB"/>
      </w:rPr>
      <w:t xml:space="preserve"> possible reason for lower isotopic ratios then measured in this experiment where external-intra elemental correction via the </w:t>
    </w:r>
    <w:r w:rsidR="00B918FB" w:rsidRPr="00FE5FD5">
      <w:rPr>
        <w:sz w:val="16"/>
        <w:vertAlign w:val="superscript"/>
        <w:lang w:val="en-GB"/>
      </w:rPr>
      <w:t>87</w:t>
    </w:r>
    <w:r w:rsidR="00B918FB" w:rsidRPr="00FE5FD5">
      <w:rPr>
        <w:sz w:val="16"/>
        <w:lang w:val="en-GB"/>
      </w:rPr>
      <w:t>Sr/</w:t>
    </w:r>
    <w:r w:rsidR="00B918FB" w:rsidRPr="00FE5FD5">
      <w:rPr>
        <w:sz w:val="16"/>
        <w:vertAlign w:val="superscript"/>
        <w:lang w:val="en-GB"/>
      </w:rPr>
      <w:t>86</w:t>
    </w:r>
    <w:r w:rsidR="00B918FB" w:rsidRPr="00FE5FD5">
      <w:rPr>
        <w:sz w:val="16"/>
        <w:lang w:val="en-GB"/>
      </w:rPr>
      <w:t>Sr ratio was used.</w:t>
    </w:r>
  </w:p>
  <w:p w:rsidR="00B918FB" w:rsidRPr="00FE5FD5" w:rsidRDefault="00B918FB">
    <w:pPr>
      <w:pStyle w:val="Footer"/>
      <w:rPr>
        <w:sz w:val="16"/>
        <w:lang w:val="en-GB"/>
      </w:rPr>
    </w:pPr>
    <w:r w:rsidRPr="00FE5FD5">
      <w:rPr>
        <w:sz w:val="16"/>
        <w:vertAlign w:val="superscript"/>
        <w:lang w:val="en-GB"/>
      </w:rPr>
      <w:t>2</w:t>
    </w:r>
    <w:r w:rsidRPr="00FE5FD5">
      <w:rPr>
        <w:sz w:val="16"/>
        <w:lang w:val="en-GB"/>
      </w:rPr>
      <w:t xml:space="preserve"> R</w:t>
    </w:r>
    <w:r w:rsidR="00774EFA" w:rsidRPr="00FE5FD5">
      <w:rPr>
        <w:sz w:val="16"/>
        <w:lang w:val="en-GB"/>
      </w:rPr>
      <w:t>eference value and uncertainty for MACS-3 according to certificate (no statement on IIF correction or uncertainty calculation was available)</w:t>
    </w:r>
    <w:r w:rsidRPr="00FE5FD5">
      <w:rPr>
        <w:sz w:val="16"/>
        <w:lang w:val="en-GB"/>
      </w:rPr>
      <w:t>.</w:t>
    </w:r>
  </w:p>
  <w:p w:rsidR="00774EFA" w:rsidRDefault="00774EF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1F6E" w:rsidRDefault="006E1F6E" w:rsidP="00DB4F98">
      <w:pPr>
        <w:spacing w:after="0" w:line="240" w:lineRule="auto"/>
      </w:pPr>
      <w:r>
        <w:separator/>
      </w:r>
    </w:p>
  </w:footnote>
  <w:footnote w:type="continuationSeparator" w:id="0">
    <w:p w:rsidR="006E1F6E" w:rsidRDefault="006E1F6E" w:rsidP="00DB4F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8B4"/>
    <w:rsid w:val="000B1533"/>
    <w:rsid w:val="000F3B46"/>
    <w:rsid w:val="001C0A94"/>
    <w:rsid w:val="001F1862"/>
    <w:rsid w:val="001F3E94"/>
    <w:rsid w:val="003C7A31"/>
    <w:rsid w:val="00400D80"/>
    <w:rsid w:val="00433CE5"/>
    <w:rsid w:val="004B40FB"/>
    <w:rsid w:val="0054390B"/>
    <w:rsid w:val="00685C2F"/>
    <w:rsid w:val="006E1F6E"/>
    <w:rsid w:val="0071123A"/>
    <w:rsid w:val="00731D09"/>
    <w:rsid w:val="00774EFA"/>
    <w:rsid w:val="009B1C9A"/>
    <w:rsid w:val="00A762A6"/>
    <w:rsid w:val="00B918FB"/>
    <w:rsid w:val="00BE0685"/>
    <w:rsid w:val="00CF0802"/>
    <w:rsid w:val="00D44F4A"/>
    <w:rsid w:val="00D510A8"/>
    <w:rsid w:val="00DB18B4"/>
    <w:rsid w:val="00DB4F98"/>
    <w:rsid w:val="00E100AF"/>
    <w:rsid w:val="00FE5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4F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4F98"/>
  </w:style>
  <w:style w:type="paragraph" w:styleId="Footer">
    <w:name w:val="footer"/>
    <w:basedOn w:val="Normal"/>
    <w:link w:val="FooterChar"/>
    <w:uiPriority w:val="99"/>
    <w:unhideWhenUsed/>
    <w:rsid w:val="00DB4F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4F98"/>
  </w:style>
  <w:style w:type="paragraph" w:styleId="BalloonText">
    <w:name w:val="Balloon Text"/>
    <w:basedOn w:val="Normal"/>
    <w:link w:val="BalloonTextChar"/>
    <w:uiPriority w:val="99"/>
    <w:semiHidden/>
    <w:unhideWhenUsed/>
    <w:rsid w:val="00774E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4E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4F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4F98"/>
  </w:style>
  <w:style w:type="paragraph" w:styleId="Footer">
    <w:name w:val="footer"/>
    <w:basedOn w:val="Normal"/>
    <w:link w:val="FooterChar"/>
    <w:uiPriority w:val="99"/>
    <w:unhideWhenUsed/>
    <w:rsid w:val="00DB4F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4F98"/>
  </w:style>
  <w:style w:type="paragraph" w:styleId="BalloonText">
    <w:name w:val="Balloon Text"/>
    <w:basedOn w:val="Normal"/>
    <w:link w:val="BalloonTextChar"/>
    <w:uiPriority w:val="99"/>
    <w:semiHidden/>
    <w:unhideWhenUsed/>
    <w:rsid w:val="00774E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4E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1FE761-F71F-46F6-89A0-41CC71941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443</Words>
  <Characters>2529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Anastassiya</dc:creator>
  <cp:lastModifiedBy>Anastassiya</cp:lastModifiedBy>
  <cp:revision>3</cp:revision>
  <dcterms:created xsi:type="dcterms:W3CDTF">2017-07-07T14:31:00Z</dcterms:created>
  <dcterms:modified xsi:type="dcterms:W3CDTF">2017-07-21T11:37:00Z</dcterms:modified>
</cp:coreProperties>
</file>