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3F" w:rsidRPr="001A113F" w:rsidRDefault="001A113F" w:rsidP="001A113F">
      <w:pPr>
        <w:pStyle w:val="NormalWeb"/>
        <w:rPr>
          <w:rFonts w:ascii="Times New Roman" w:hAnsi="Times New Roman" w:cs="Times New Roman"/>
          <w:color w:val="000000"/>
        </w:rPr>
      </w:pPr>
      <w:r w:rsidRPr="001A113F">
        <w:rPr>
          <w:rFonts w:ascii="Times New Roman" w:hAnsi="Times New Roman" w:cs="Times New Roman"/>
        </w:rPr>
        <w:t xml:space="preserve">Supplementary document: </w:t>
      </w:r>
      <w:r w:rsidRPr="001A113F">
        <w:rPr>
          <w:rFonts w:ascii="Times New Roman" w:hAnsi="Times New Roman" w:cs="Times New Roman"/>
          <w:color w:val="000000"/>
        </w:rPr>
        <w:t>The detectable metabolites by GC-MS in the hypothalamus of LPS-induced depression mouse.</w:t>
      </w:r>
      <w:bookmarkStart w:id="0" w:name="_GoBack"/>
      <w:bookmarkEnd w:id="0"/>
    </w:p>
    <w:p w:rsidR="00CB2ADC" w:rsidRDefault="00CB2ADC"/>
    <w:sectPr w:rsidR="00CB2A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3F"/>
    <w:rsid w:val="001A113F"/>
    <w:rsid w:val="00CB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00625"/>
  <w15:chartTrackingRefBased/>
  <w15:docId w15:val="{AFA44F64-EB1E-4706-98C7-FB8174D3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113F"/>
    <w:pPr>
      <w:spacing w:after="0" w:line="240" w:lineRule="auto"/>
    </w:pPr>
    <w:rPr>
      <w:rFonts w:ascii="SimSun" w:eastAsia="SimSun" w:hAnsi="SimSun" w:cs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0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Sharp</dc:creator>
  <cp:keywords/>
  <dc:description/>
  <cp:lastModifiedBy>Sarah Sharp</cp:lastModifiedBy>
  <cp:revision>1</cp:revision>
  <dcterms:created xsi:type="dcterms:W3CDTF">2017-10-25T09:01:00Z</dcterms:created>
  <dcterms:modified xsi:type="dcterms:W3CDTF">2017-10-25T09:02:00Z</dcterms:modified>
</cp:coreProperties>
</file>