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6D70603" w14:textId="77777777" w:rsidR="00EE6059" w:rsidRPr="00AC385D" w:rsidRDefault="00EE6059" w:rsidP="00EE6059">
      <w:pPr>
        <w:spacing w:line="480" w:lineRule="auto"/>
        <w:jc w:val="center"/>
        <w:rPr>
          <w:rFonts w:ascii="Times New Roman" w:hAnsi="Times New Roman" w:cs="Times New Roman"/>
          <w:b/>
          <w:sz w:val="32"/>
          <w:szCs w:val="24"/>
        </w:rPr>
      </w:pPr>
      <w:bookmarkStart w:id="0" w:name="OLE_LINK1"/>
      <w:r w:rsidRPr="00AC385D">
        <w:rPr>
          <w:rFonts w:ascii="Times New Roman" w:hAnsi="Times New Roman" w:cs="Times New Roman"/>
          <w:b/>
          <w:sz w:val="32"/>
          <w:szCs w:val="24"/>
        </w:rPr>
        <w:t>Supplementary Materials</w:t>
      </w:r>
    </w:p>
    <w:p w14:paraId="520E6499" w14:textId="77777777" w:rsidR="00EE6059" w:rsidRPr="0095071C" w:rsidRDefault="00EE6059" w:rsidP="00EE6059">
      <w:pPr>
        <w:spacing w:line="480" w:lineRule="auto"/>
        <w:rPr>
          <w:rFonts w:ascii="Times New Roman" w:hAnsi="Times New Roman" w:cs="Times New Roman"/>
          <w:sz w:val="32"/>
          <w:szCs w:val="32"/>
        </w:rPr>
      </w:pPr>
    </w:p>
    <w:p w14:paraId="3559D759" w14:textId="77777777" w:rsidR="003A74C7" w:rsidRPr="003A74C7" w:rsidRDefault="003A74C7" w:rsidP="003A74C7">
      <w:pPr>
        <w:snapToGrid w:val="0"/>
        <w:spacing w:line="480" w:lineRule="auto"/>
        <w:jc w:val="center"/>
        <w:rPr>
          <w:rFonts w:ascii="Times New Roman" w:hAnsi="Times New Roman" w:cs="Times New Roman"/>
          <w:sz w:val="32"/>
          <w:szCs w:val="32"/>
        </w:rPr>
      </w:pPr>
      <w:bookmarkStart w:id="1" w:name="OLE_LINK100"/>
      <w:bookmarkStart w:id="2" w:name="OLE_LINK101"/>
      <w:bookmarkEnd w:id="0"/>
      <w:r w:rsidRPr="003A74C7">
        <w:rPr>
          <w:rFonts w:ascii="Times New Roman" w:hAnsi="Times New Roman" w:cs="Times New Roman"/>
          <w:sz w:val="32"/>
          <w:szCs w:val="32"/>
        </w:rPr>
        <w:t>Degradation of 1H-benzotriazole by UV/H</w:t>
      </w:r>
      <w:r w:rsidRPr="003A74C7">
        <w:rPr>
          <w:rFonts w:ascii="Times New Roman" w:hAnsi="Times New Roman" w:cs="Times New Roman"/>
          <w:sz w:val="32"/>
          <w:szCs w:val="32"/>
          <w:vertAlign w:val="subscript"/>
        </w:rPr>
        <w:t>2</w:t>
      </w:r>
      <w:r w:rsidRPr="003A74C7">
        <w:rPr>
          <w:rFonts w:ascii="Times New Roman" w:hAnsi="Times New Roman" w:cs="Times New Roman"/>
          <w:sz w:val="32"/>
          <w:szCs w:val="32"/>
        </w:rPr>
        <w:t>O</w:t>
      </w:r>
      <w:r w:rsidRPr="003A74C7">
        <w:rPr>
          <w:rFonts w:ascii="Times New Roman" w:hAnsi="Times New Roman" w:cs="Times New Roman"/>
          <w:sz w:val="32"/>
          <w:szCs w:val="32"/>
          <w:vertAlign w:val="subscript"/>
        </w:rPr>
        <w:t>2</w:t>
      </w:r>
      <w:r w:rsidRPr="003A74C7">
        <w:rPr>
          <w:rFonts w:ascii="Times New Roman" w:hAnsi="Times New Roman" w:cs="Times New Roman"/>
          <w:sz w:val="32"/>
          <w:szCs w:val="32"/>
        </w:rPr>
        <w:t xml:space="preserve"> and UV/TiO</w:t>
      </w:r>
      <w:r w:rsidRPr="003A74C7">
        <w:rPr>
          <w:rFonts w:ascii="Times New Roman" w:hAnsi="Times New Roman" w:cs="Times New Roman"/>
          <w:sz w:val="32"/>
          <w:szCs w:val="32"/>
          <w:vertAlign w:val="subscript"/>
        </w:rPr>
        <w:t>2</w:t>
      </w:r>
      <w:r w:rsidRPr="003A74C7">
        <w:rPr>
          <w:rFonts w:ascii="Times New Roman" w:hAnsi="Times New Roman" w:cs="Times New Roman"/>
          <w:sz w:val="32"/>
          <w:szCs w:val="32"/>
        </w:rPr>
        <w:t xml:space="preserve">: </w:t>
      </w:r>
    </w:p>
    <w:p w14:paraId="52A75476" w14:textId="77777777" w:rsidR="003A74C7" w:rsidRPr="003A74C7" w:rsidRDefault="003A74C7" w:rsidP="003A74C7">
      <w:pPr>
        <w:snapToGrid w:val="0"/>
        <w:spacing w:line="480" w:lineRule="auto"/>
        <w:jc w:val="center"/>
        <w:rPr>
          <w:rFonts w:ascii="Times New Roman" w:hAnsi="Times New Roman" w:cs="Times New Roman"/>
          <w:sz w:val="32"/>
          <w:szCs w:val="32"/>
        </w:rPr>
      </w:pPr>
      <w:r w:rsidRPr="003A74C7">
        <w:rPr>
          <w:rFonts w:ascii="Times New Roman" w:hAnsi="Times New Roman" w:cs="Times New Roman"/>
          <w:sz w:val="32"/>
          <w:szCs w:val="32"/>
        </w:rPr>
        <w:t>Kinetics, mechanisms, products and toxicology</w:t>
      </w:r>
    </w:p>
    <w:bookmarkEnd w:id="1"/>
    <w:bookmarkEnd w:id="2"/>
    <w:p w14:paraId="7860189E" w14:textId="77777777" w:rsidR="003A74C7" w:rsidRPr="003A74C7" w:rsidRDefault="003A74C7" w:rsidP="003A74C7">
      <w:pPr>
        <w:snapToGrid w:val="0"/>
        <w:spacing w:line="480" w:lineRule="auto"/>
        <w:rPr>
          <w:rFonts w:ascii="Times New Roman" w:hAnsi="Times New Roman" w:cs="Times New Roman"/>
          <w:szCs w:val="24"/>
        </w:rPr>
      </w:pPr>
    </w:p>
    <w:p w14:paraId="199D58DE" w14:textId="77777777" w:rsidR="003A74C7" w:rsidRPr="003A74C7" w:rsidRDefault="003A74C7" w:rsidP="003A74C7">
      <w:pPr>
        <w:snapToGrid w:val="0"/>
        <w:spacing w:line="480" w:lineRule="auto"/>
        <w:rPr>
          <w:rFonts w:ascii="Times New Roman" w:eastAsia="仿宋" w:hAnsi="Times New Roman" w:cs="Times New Roman"/>
          <w:sz w:val="28"/>
          <w:szCs w:val="28"/>
          <w:vertAlign w:val="superscript"/>
        </w:rPr>
      </w:pPr>
      <w:bookmarkStart w:id="3" w:name="OLE_LINK102"/>
      <w:bookmarkStart w:id="4" w:name="OLE_LINK103"/>
      <w:r w:rsidRPr="003A74C7">
        <w:rPr>
          <w:rFonts w:ascii="Times New Roman" w:eastAsia="仿宋" w:hAnsi="Times New Roman" w:cs="Times New Roman"/>
          <w:sz w:val="28"/>
          <w:szCs w:val="28"/>
        </w:rPr>
        <w:t xml:space="preserve">Ya Chen, </w:t>
      </w:r>
      <w:bookmarkStart w:id="5" w:name="OLE_LINK106"/>
      <w:bookmarkStart w:id="6" w:name="OLE_LINK107"/>
      <w:bookmarkEnd w:id="3"/>
      <w:bookmarkEnd w:id="4"/>
      <w:r w:rsidRPr="003A74C7">
        <w:rPr>
          <w:rFonts w:ascii="Times New Roman" w:hAnsi="Times New Roman" w:cs="Times New Roman"/>
          <w:sz w:val="28"/>
          <w:szCs w:val="28"/>
        </w:rPr>
        <w:t>Jinshao Ye, Chongshu Li</w:t>
      </w:r>
      <w:bookmarkEnd w:id="5"/>
      <w:bookmarkEnd w:id="6"/>
      <w:r w:rsidRPr="003A74C7">
        <w:rPr>
          <w:rFonts w:ascii="Times New Roman" w:eastAsia="仿宋" w:hAnsi="Times New Roman" w:cs="Times New Roman"/>
          <w:sz w:val="28"/>
          <w:szCs w:val="28"/>
        </w:rPr>
        <w:t xml:space="preserve">, </w:t>
      </w:r>
      <w:bookmarkStart w:id="7" w:name="OLE_LINK108"/>
      <w:bookmarkStart w:id="8" w:name="OLE_LINK109"/>
      <w:r w:rsidRPr="003A74C7">
        <w:rPr>
          <w:rFonts w:ascii="Times New Roman" w:eastAsia="仿宋" w:hAnsi="Times New Roman" w:cs="Times New Roman"/>
          <w:sz w:val="28"/>
          <w:szCs w:val="28"/>
        </w:rPr>
        <w:t>Pulin Zhou</w:t>
      </w:r>
      <w:bookmarkEnd w:id="7"/>
      <w:bookmarkEnd w:id="8"/>
      <w:r w:rsidRPr="003A74C7">
        <w:rPr>
          <w:rFonts w:ascii="Times New Roman" w:eastAsia="仿宋" w:hAnsi="Times New Roman" w:cs="Times New Roman"/>
          <w:sz w:val="28"/>
          <w:szCs w:val="28"/>
        </w:rPr>
        <w:t>, Juan Liu,</w:t>
      </w:r>
      <w:bookmarkStart w:id="9" w:name="OLE_LINK67"/>
      <w:bookmarkStart w:id="10" w:name="OLE_LINK97"/>
      <w:r w:rsidRPr="003A74C7">
        <w:rPr>
          <w:rFonts w:ascii="Times New Roman" w:hAnsi="Times New Roman" w:cs="Times New Roman"/>
          <w:sz w:val="28"/>
          <w:szCs w:val="28"/>
        </w:rPr>
        <w:t xml:space="preserve"> </w:t>
      </w:r>
      <w:bookmarkEnd w:id="9"/>
      <w:bookmarkEnd w:id="10"/>
      <w:r w:rsidRPr="003A74C7">
        <w:rPr>
          <w:rFonts w:ascii="Times New Roman" w:eastAsia="仿宋" w:hAnsi="Times New Roman" w:cs="Times New Roman"/>
          <w:sz w:val="28"/>
          <w:szCs w:val="28"/>
        </w:rPr>
        <w:t xml:space="preserve">Huase Ou </w:t>
      </w:r>
      <w:r w:rsidRPr="003A74C7">
        <w:rPr>
          <w:rFonts w:ascii="Times New Roman" w:hAnsi="Times New Roman" w:cs="Times New Roman"/>
          <w:sz w:val="28"/>
          <w:szCs w:val="28"/>
          <w:vertAlign w:val="superscript"/>
        </w:rPr>
        <w:t>*</w:t>
      </w:r>
    </w:p>
    <w:p w14:paraId="4466ECAD" w14:textId="77777777" w:rsidR="003A74C7" w:rsidRPr="003A74C7" w:rsidRDefault="003A74C7" w:rsidP="003A74C7">
      <w:pPr>
        <w:spacing w:line="480" w:lineRule="auto"/>
        <w:rPr>
          <w:rFonts w:ascii="Times New Roman" w:eastAsia="仿宋" w:hAnsi="Times New Roman" w:cs="Times New Roman"/>
          <w:szCs w:val="24"/>
        </w:rPr>
      </w:pPr>
      <w:r w:rsidRPr="003A74C7">
        <w:rPr>
          <w:rFonts w:ascii="Times New Roman" w:eastAsia="仿宋" w:hAnsi="Times New Roman" w:cs="Times New Roman"/>
          <w:i/>
          <w:szCs w:val="24"/>
        </w:rPr>
        <w:t>School of Environment, Guangdong Key Laboratory of Environmental Pollution and Health, Jinan University, Guangzhou 510632, China</w:t>
      </w:r>
    </w:p>
    <w:p w14:paraId="3B92933F" w14:textId="77777777" w:rsidR="003A74C7" w:rsidRPr="003A74C7" w:rsidRDefault="003A74C7" w:rsidP="003A74C7">
      <w:pPr>
        <w:snapToGrid w:val="0"/>
        <w:spacing w:line="480" w:lineRule="auto"/>
        <w:rPr>
          <w:rFonts w:ascii="Times New Roman" w:hAnsi="Times New Roman" w:cs="Times New Roman"/>
        </w:rPr>
      </w:pPr>
    </w:p>
    <w:p w14:paraId="0127AF08" w14:textId="77777777" w:rsidR="003A74C7" w:rsidRPr="003A74C7" w:rsidRDefault="003A74C7" w:rsidP="003A74C7">
      <w:pPr>
        <w:spacing w:line="480" w:lineRule="auto"/>
        <w:rPr>
          <w:rFonts w:ascii="Times New Roman" w:hAnsi="Times New Roman" w:cs="Times New Roman"/>
          <w:color w:val="000000"/>
          <w:szCs w:val="24"/>
        </w:rPr>
      </w:pPr>
      <w:r w:rsidRPr="003A74C7">
        <w:rPr>
          <w:rFonts w:ascii="Times New Roman" w:hAnsi="Times New Roman" w:cs="Times New Roman"/>
          <w:color w:val="000000"/>
          <w:szCs w:val="24"/>
        </w:rPr>
        <w:t>Corresponding Author</w:t>
      </w:r>
    </w:p>
    <w:p w14:paraId="6A7282E5" w14:textId="77777777" w:rsidR="003A74C7" w:rsidRPr="003A74C7" w:rsidRDefault="003A74C7" w:rsidP="003A74C7">
      <w:pPr>
        <w:spacing w:line="480" w:lineRule="auto"/>
        <w:rPr>
          <w:rFonts w:ascii="Times New Roman" w:hAnsi="Times New Roman" w:cs="Times New Roman"/>
          <w:szCs w:val="24"/>
        </w:rPr>
      </w:pPr>
      <w:r w:rsidRPr="003A74C7">
        <w:rPr>
          <w:rFonts w:ascii="Times New Roman" w:hAnsi="Times New Roman" w:cs="Times New Roman"/>
          <w:szCs w:val="24"/>
        </w:rPr>
        <w:t>*Phone: 86-20-85226615; fax: 86-20-85226615; e-mail: touhuase@jnu.edu.cn.</w:t>
      </w:r>
    </w:p>
    <w:p w14:paraId="15D66197" w14:textId="75CC2FFC" w:rsidR="00EE6059" w:rsidRPr="00244D0F" w:rsidRDefault="00EE6059" w:rsidP="00D11936">
      <w:pPr>
        <w:spacing w:line="480" w:lineRule="auto"/>
        <w:rPr>
          <w:rFonts w:ascii="Times New Roman" w:hAnsi="Times New Roman" w:cs="Times New Roman"/>
        </w:rPr>
      </w:pPr>
      <w:r w:rsidRPr="00244D0F">
        <w:rPr>
          <w:rFonts w:ascii="Times New Roman" w:hAnsi="Times New Roman" w:cs="Times New Roman"/>
        </w:rPr>
        <w:br w:type="page"/>
      </w:r>
    </w:p>
    <w:p w14:paraId="2B405716" w14:textId="77777777" w:rsidR="009D7A6E" w:rsidRPr="002F31D4" w:rsidRDefault="009D7A6E" w:rsidP="009D7A6E">
      <w:pPr>
        <w:jc w:val="left"/>
        <w:rPr>
          <w:rFonts w:ascii="Times New Roman" w:hAnsi="Times New Roman" w:cs="Times New Roman"/>
          <w:b/>
          <w:szCs w:val="21"/>
        </w:rPr>
      </w:pPr>
      <w:r w:rsidRPr="002F31D4">
        <w:rPr>
          <w:rFonts w:ascii="Times New Roman" w:hAnsi="Times New Roman" w:cs="Times New Roman"/>
          <w:b/>
          <w:szCs w:val="21"/>
        </w:rPr>
        <w:lastRenderedPageBreak/>
        <w:t>SI Content</w:t>
      </w:r>
      <w:bookmarkStart w:id="11" w:name="_GoBack"/>
      <w:bookmarkEnd w:id="11"/>
    </w:p>
    <w:p w14:paraId="205BAE61" w14:textId="42527DCF" w:rsidR="00F60088" w:rsidRPr="00F60088" w:rsidRDefault="009D7A6E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r w:rsidRPr="00F60088">
        <w:rPr>
          <w:rFonts w:ascii="Times New Roman" w:hAnsi="Times New Roman" w:cs="Times New Roman"/>
          <w:b/>
          <w:szCs w:val="21"/>
        </w:rPr>
        <w:fldChar w:fldCharType="begin"/>
      </w:r>
      <w:r w:rsidRPr="00F60088">
        <w:rPr>
          <w:rFonts w:ascii="Times New Roman" w:hAnsi="Times New Roman" w:cs="Times New Roman"/>
          <w:b/>
          <w:szCs w:val="21"/>
        </w:rPr>
        <w:instrText xml:space="preserve"> TOC \o "1-3" \h \z \u </w:instrText>
      </w:r>
      <w:r w:rsidRPr="00F60088">
        <w:rPr>
          <w:rFonts w:ascii="Times New Roman" w:hAnsi="Times New Roman" w:cs="Times New Roman"/>
          <w:b/>
          <w:szCs w:val="21"/>
        </w:rPr>
        <w:fldChar w:fldCharType="separate"/>
      </w:r>
      <w:hyperlink w:anchor="_Toc511506555" w:history="1">
        <w:r w:rsidR="00F60088" w:rsidRPr="00F60088">
          <w:rPr>
            <w:rStyle w:val="af1"/>
            <w:rFonts w:ascii="Times New Roman" w:hAnsi="Times New Roman" w:cs="Times New Roman"/>
            <w:noProof/>
            <w:color w:val="auto"/>
          </w:rPr>
          <w:t>Text S1. Chemical reagents.</w:t>
        </w:r>
        <w:r w:rsidR="00F60088" w:rsidRPr="00F60088">
          <w:rPr>
            <w:rFonts w:ascii="Times New Roman" w:hAnsi="Times New Roman" w:cs="Times New Roman"/>
            <w:noProof/>
            <w:webHidden/>
          </w:rPr>
          <w:tab/>
        </w:r>
        <w:r w:rsidR="00F60088"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="00F60088" w:rsidRPr="00F60088">
          <w:rPr>
            <w:rFonts w:ascii="Times New Roman" w:hAnsi="Times New Roman" w:cs="Times New Roman"/>
            <w:noProof/>
            <w:webHidden/>
          </w:rPr>
          <w:instrText xml:space="preserve"> PAGEREF _Toc511506555 \h </w:instrText>
        </w:r>
        <w:r w:rsidR="00F60088" w:rsidRPr="00F60088">
          <w:rPr>
            <w:rFonts w:ascii="Times New Roman" w:hAnsi="Times New Roman" w:cs="Times New Roman"/>
            <w:noProof/>
            <w:webHidden/>
          </w:rPr>
        </w:r>
        <w:r w:rsidR="00F60088"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="00F60088" w:rsidRPr="00F60088">
          <w:rPr>
            <w:rFonts w:ascii="Times New Roman" w:hAnsi="Times New Roman" w:cs="Times New Roman"/>
            <w:noProof/>
            <w:webHidden/>
          </w:rPr>
          <w:t>3</w:t>
        </w:r>
        <w:r w:rsidR="00F60088"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783D8944" w14:textId="6C514108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56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Text S2. Qualitative and quantitative analysis of 1H-BTA and its intermediates.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_Toc511506556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3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6BC7E139" w14:textId="7984AF48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57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Text S3. Actual water matrix sampling and analysis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_Toc511506557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4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6E183AB8" w14:textId="73472A63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58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Text S4. Scavenging studies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_Toc511506558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5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32919E27" w14:textId="77AF78A5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59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Figure S1. UVLED module and emission spectra for 280 nm UV-LED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_Toc511506559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7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176D1B02" w14:textId="74FFB5C2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60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Figure S2. Evolution tendency of several products in UV/H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  <w:vertAlign w:val="subscript"/>
          </w:rPr>
          <w:t>2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O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  <w:vertAlign w:val="subscript"/>
          </w:rPr>
          <w:t>2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 (a) and UV/TiO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  <w:vertAlign w:val="subscript"/>
          </w:rPr>
          <w:t>2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 (b) systems.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_Toc511506560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7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4FB1D13A" w14:textId="6907B77F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61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Figure S3. Biological networks of down-regulated expressed proteins in </w:t>
        </w:r>
        <w:r w:rsidRPr="00F60088">
          <w:rPr>
            <w:rStyle w:val="af1"/>
            <w:rFonts w:ascii="Times New Roman" w:hAnsi="Times New Roman" w:cs="Times New Roman"/>
            <w:i/>
            <w:noProof/>
            <w:color w:val="auto"/>
          </w:rPr>
          <w:t>E. coli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 after the exposure to the intermediates in UV/H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  <w:vertAlign w:val="subscript"/>
          </w:rPr>
          <w:t>2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O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  <w:vertAlign w:val="subscript"/>
          </w:rPr>
          <w:t>2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 treatment compared to untreated 1H-BTA.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_Toc511506561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8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73B46C11" w14:textId="48182688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62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Figure S4. Biological networks of up-regulated expressed proteins in </w:t>
        </w:r>
        <w:r w:rsidRPr="00F60088">
          <w:rPr>
            <w:rStyle w:val="af1"/>
            <w:rFonts w:ascii="Times New Roman" w:hAnsi="Times New Roman" w:cs="Times New Roman"/>
            <w:i/>
            <w:noProof/>
            <w:color w:val="auto"/>
          </w:rPr>
          <w:t>E. coli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 after the exposure to the intermediates in UV/TiO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  <w:vertAlign w:val="subscript"/>
          </w:rPr>
          <w:t>2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 treatment compared to untreated 1H-BTA.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_Toc511506562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9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6BA2CBBF" w14:textId="50CFDBA1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63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Figure S5. Biological networks of down-regulated expressed proteins in </w:t>
        </w:r>
        <w:r w:rsidRPr="00F60088">
          <w:rPr>
            <w:rStyle w:val="af1"/>
            <w:rFonts w:ascii="Times New Roman" w:hAnsi="Times New Roman" w:cs="Times New Roman"/>
            <w:i/>
            <w:noProof/>
            <w:color w:val="auto"/>
          </w:rPr>
          <w:t xml:space="preserve">E. coli 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after the exposure to the intermediates in UV/TiO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  <w:vertAlign w:val="subscript"/>
          </w:rPr>
          <w:t>2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 treatment compared to untreated 1H-BTA.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_Toc511506563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10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5F6F5D17" w14:textId="4C12294E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64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Table S1. Operational parameters of mass spectrum.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_Toc511506564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11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4E531B30" w14:textId="7270A884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65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Table S2. CID energy and monitoring ion pairs for Triple Quad 5500 MS/MS.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_Toc511506565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11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6546E67D" w14:textId="260D889A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66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Table S3. Molar absorption coefficients of different solutions.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_Toc511506566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12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6C053262" w14:textId="00D19C29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67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Table S4. Quantifiable identified proteins in</w:t>
        </w:r>
        <w:r w:rsidRPr="00F60088">
          <w:rPr>
            <w:rStyle w:val="af1"/>
            <w:rFonts w:ascii="Times New Roman" w:hAnsi="Times New Roman" w:cs="Times New Roman"/>
            <w:i/>
            <w:noProof/>
            <w:color w:val="auto"/>
          </w:rPr>
          <w:t xml:space="preserve"> Escherichia coli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 after exposure to 1H-BTA or its products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_Toc511506567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13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1E6AC5CD" w14:textId="3EC869B4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68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Table S5. KEGG enrichment of significantly up- and down-regulated proteins after exposure to the intermediate mixtures compared to 1H-BTA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_Toc511506568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13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0133080B" w14:textId="78B59EEE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69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Table S6. Water quality parameters of natural water matrix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_Toc511506569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17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1DC834D0" w14:textId="12227B20" w:rsidR="00F60088" w:rsidRPr="00F60088" w:rsidRDefault="00F60088">
      <w:pPr>
        <w:pStyle w:val="11"/>
        <w:tabs>
          <w:tab w:val="right" w:leader="dot" w:pos="8636"/>
        </w:tabs>
        <w:rPr>
          <w:rFonts w:ascii="Times New Roman" w:hAnsi="Times New Roman" w:cs="Times New Roman"/>
          <w:noProof/>
        </w:rPr>
      </w:pPr>
      <w:hyperlink w:anchor="_Toc511506570" w:history="1"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Table S7. EE/O values for UV/H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  <w:vertAlign w:val="subscript"/>
          </w:rPr>
          <w:t>2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>O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  <w:vertAlign w:val="subscript"/>
          </w:rPr>
          <w:t>2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 and UV/TiO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  <w:vertAlign w:val="subscript"/>
          </w:rPr>
          <w:t>2</w:t>
        </w:r>
        <w:r w:rsidRPr="00F60088">
          <w:rPr>
            <w:rStyle w:val="af1"/>
            <w:rFonts w:ascii="Times New Roman" w:hAnsi="Times New Roman" w:cs="Times New Roman"/>
            <w:noProof/>
            <w:color w:val="auto"/>
          </w:rPr>
          <w:t xml:space="preserve"> systems</w:t>
        </w:r>
        <w:r w:rsidRPr="00F60088">
          <w:rPr>
            <w:rFonts w:ascii="Times New Roman" w:hAnsi="Times New Roman" w:cs="Times New Roman"/>
            <w:noProof/>
            <w:webHidden/>
          </w:rPr>
          <w:tab/>
        </w:r>
        <w:r w:rsidRPr="00F60088">
          <w:rPr>
            <w:rFonts w:ascii="Times New Roman" w:hAnsi="Times New Roman" w:cs="Times New Roman"/>
            <w:noProof/>
            <w:webHidden/>
          </w:rPr>
          <w:fldChar w:fldCharType="begin"/>
        </w:r>
        <w:r w:rsidRPr="00F60088">
          <w:rPr>
            <w:rFonts w:ascii="Times New Roman" w:hAnsi="Times New Roman" w:cs="Times New Roman"/>
            <w:noProof/>
            <w:webHidden/>
          </w:rPr>
          <w:instrText xml:space="preserve"> PAGEREF _Toc511506570 \h </w:instrText>
        </w:r>
        <w:r w:rsidRPr="00F60088">
          <w:rPr>
            <w:rFonts w:ascii="Times New Roman" w:hAnsi="Times New Roman" w:cs="Times New Roman"/>
            <w:noProof/>
            <w:webHidden/>
          </w:rPr>
        </w:r>
        <w:r w:rsidRPr="00F60088">
          <w:rPr>
            <w:rFonts w:ascii="Times New Roman" w:hAnsi="Times New Roman" w:cs="Times New Roman"/>
            <w:noProof/>
            <w:webHidden/>
          </w:rPr>
          <w:fldChar w:fldCharType="separate"/>
        </w:r>
        <w:r w:rsidRPr="00F60088">
          <w:rPr>
            <w:rFonts w:ascii="Times New Roman" w:hAnsi="Times New Roman" w:cs="Times New Roman"/>
            <w:noProof/>
            <w:webHidden/>
          </w:rPr>
          <w:t>18</w:t>
        </w:r>
        <w:r w:rsidRPr="00F60088">
          <w:rPr>
            <w:rFonts w:ascii="Times New Roman" w:hAnsi="Times New Roman" w:cs="Times New Roman"/>
            <w:noProof/>
            <w:webHidden/>
          </w:rPr>
          <w:fldChar w:fldCharType="end"/>
        </w:r>
      </w:hyperlink>
    </w:p>
    <w:p w14:paraId="50D1667B" w14:textId="2A808ADB" w:rsidR="00EE6059" w:rsidRPr="00E44DED" w:rsidRDefault="009D7A6E" w:rsidP="00E44DED">
      <w:pPr>
        <w:jc w:val="left"/>
        <w:rPr>
          <w:rFonts w:ascii="Times New Roman" w:hAnsi="Times New Roman" w:cs="Times New Roman"/>
          <w:szCs w:val="21"/>
        </w:rPr>
      </w:pPr>
      <w:r w:rsidRPr="00F60088">
        <w:rPr>
          <w:rFonts w:ascii="Times New Roman" w:hAnsi="Times New Roman" w:cs="Times New Roman"/>
          <w:b/>
          <w:szCs w:val="21"/>
        </w:rPr>
        <w:fldChar w:fldCharType="end"/>
      </w:r>
      <w:r w:rsidR="00EE6059" w:rsidRPr="00E44DED">
        <w:rPr>
          <w:rFonts w:ascii="Times New Roman" w:hAnsi="Times New Roman" w:cs="Times New Roman"/>
          <w:szCs w:val="21"/>
        </w:rPr>
        <w:br w:type="page"/>
      </w:r>
    </w:p>
    <w:p w14:paraId="0C5556AD" w14:textId="32688BBE" w:rsidR="00EE6059" w:rsidRPr="009D7A6E" w:rsidRDefault="00EE6059" w:rsidP="000637DC">
      <w:pPr>
        <w:pStyle w:val="1"/>
        <w:spacing w:before="0" w:after="0" w:line="480" w:lineRule="auto"/>
        <w:jc w:val="left"/>
        <w:rPr>
          <w:rFonts w:ascii="Times New Roman" w:hAnsi="Times New Roman" w:cs="Times New Roman"/>
          <w:sz w:val="24"/>
          <w:szCs w:val="24"/>
        </w:rPr>
      </w:pPr>
      <w:bookmarkStart w:id="12" w:name="_Toc511506555"/>
      <w:r w:rsidRPr="009D7A6E">
        <w:rPr>
          <w:rFonts w:ascii="Times New Roman" w:hAnsi="Times New Roman" w:cs="Times New Roman"/>
          <w:sz w:val="24"/>
          <w:szCs w:val="24"/>
        </w:rPr>
        <w:t>Text S1</w:t>
      </w:r>
      <w:r w:rsidR="00F33453" w:rsidRPr="009D7A6E">
        <w:rPr>
          <w:rFonts w:ascii="Times New Roman" w:hAnsi="Times New Roman" w:cs="Times New Roman"/>
          <w:sz w:val="24"/>
          <w:szCs w:val="24"/>
        </w:rPr>
        <w:t>.</w:t>
      </w:r>
      <w:r w:rsidRPr="009D7A6E">
        <w:rPr>
          <w:rFonts w:ascii="Times New Roman" w:hAnsi="Times New Roman" w:cs="Times New Roman"/>
          <w:sz w:val="24"/>
          <w:szCs w:val="24"/>
        </w:rPr>
        <w:t xml:space="preserve"> Chemical reagents.</w:t>
      </w:r>
      <w:bookmarkEnd w:id="12"/>
    </w:p>
    <w:p w14:paraId="40EAE418" w14:textId="22FFEE8C" w:rsidR="00EE6059" w:rsidRPr="00244D0F" w:rsidRDefault="00E95F54" w:rsidP="000637DC">
      <w:pPr>
        <w:spacing w:line="480" w:lineRule="auto"/>
        <w:jc w:val="left"/>
        <w:rPr>
          <w:rFonts w:ascii="Times New Roman" w:eastAsia="仿宋" w:hAnsi="Times New Roman" w:cs="Times New Roman"/>
          <w:kern w:val="0"/>
          <w:sz w:val="24"/>
          <w:szCs w:val="24"/>
        </w:rPr>
      </w:pPr>
      <w:r w:rsidRPr="00244D0F">
        <w:rPr>
          <w:rFonts w:ascii="Times New Roman" w:eastAsia="仿宋" w:hAnsi="Times New Roman" w:cs="Times New Roman"/>
          <w:sz w:val="24"/>
          <w:szCs w:val="24"/>
        </w:rPr>
        <w:t>C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>rystal</w:t>
      </w:r>
      <w:r w:rsidR="00EE6059" w:rsidRPr="00244D0F">
        <w:rPr>
          <w:rFonts w:ascii="Times New Roman" w:hAnsi="Times New Roman" w:cs="Times New Roman"/>
          <w:kern w:val="0"/>
          <w:sz w:val="24"/>
          <w:szCs w:val="24"/>
        </w:rPr>
        <w:t xml:space="preserve"> 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>ascorbic acid,</w:t>
      </w:r>
      <w:r w:rsidR="00EE6059" w:rsidRPr="00244D0F">
        <w:rPr>
          <w:rFonts w:ascii="Times New Roman" w:hAnsi="Times New Roman" w:cs="Times New Roman"/>
          <w:kern w:val="0"/>
          <w:sz w:val="24"/>
          <w:szCs w:val="24"/>
        </w:rPr>
        <w:t xml:space="preserve"> Tris-HCl, thiourea, dithiothreitol (DTT), 3-[(3-Cholamidopropyl) dimethylammonio] propanesulfonate (CHAPS), phenylmethylsulfony</w:t>
      </w:r>
      <w:r w:rsidR="00135C26" w:rsidRPr="00244D0F">
        <w:rPr>
          <w:rFonts w:ascii="Times New Roman" w:hAnsi="Times New Roman" w:cs="Times New Roman"/>
          <w:kern w:val="0"/>
          <w:sz w:val="24"/>
          <w:szCs w:val="24"/>
        </w:rPr>
        <w:t xml:space="preserve">l fluoride (PMSF) and nuclease </w:t>
      </w:r>
      <w:r w:rsidR="00A95C87" w:rsidRPr="00244D0F">
        <w:rPr>
          <w:rFonts w:ascii="Times New Roman" w:eastAsia="仿宋" w:hAnsi="Times New Roman" w:cs="Times New Roman"/>
          <w:sz w:val="24"/>
          <w:szCs w:val="24"/>
        </w:rPr>
        <w:t xml:space="preserve">were </w:t>
      </w:r>
      <w:r w:rsidR="00A95C87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purchased </w:t>
      </w:r>
      <w:r w:rsidR="00A95C87" w:rsidRPr="00244D0F">
        <w:rPr>
          <w:rFonts w:ascii="Times New Roman" w:eastAsia="仿宋" w:hAnsi="Times New Roman" w:cs="Times New Roman"/>
          <w:sz w:val="24"/>
          <w:szCs w:val="24"/>
        </w:rPr>
        <w:t>from Sigma-Aldrich (USA)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 xml:space="preserve">. </w:t>
      </w:r>
      <w:r w:rsidR="00EE6059" w:rsidRPr="00244D0F">
        <w:rPr>
          <w:rFonts w:ascii="Times New Roman" w:hAnsi="Times New Roman" w:cs="Times New Roman"/>
          <w:kern w:val="0"/>
          <w:sz w:val="24"/>
          <w:szCs w:val="24"/>
        </w:rPr>
        <w:t>IPG buffer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 xml:space="preserve"> and </w:t>
      </w:r>
      <w:r w:rsidR="00EE6059" w:rsidRPr="00244D0F">
        <w:rPr>
          <w:rFonts w:ascii="Times New Roman" w:hAnsi="Times New Roman" w:cs="Times New Roman"/>
          <w:kern w:val="0"/>
          <w:sz w:val="24"/>
          <w:szCs w:val="24"/>
        </w:rPr>
        <w:t xml:space="preserve">trypsin 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 xml:space="preserve">were obtained from GE Company </w:t>
      </w:r>
      <w:r w:rsidR="00EE6059" w:rsidRPr="00244D0F">
        <w:rPr>
          <w:rFonts w:ascii="Times New Roman" w:hAnsi="Times New Roman" w:cs="Times New Roman"/>
          <w:kern w:val="0"/>
          <w:sz w:val="24"/>
          <w:szCs w:val="24"/>
        </w:rPr>
        <w:t xml:space="preserve">and Promega (V5280, USA), respectively. </w:t>
      </w:r>
      <w:r w:rsidR="00326B4A" w:rsidRPr="00244D0F">
        <w:rPr>
          <w:rFonts w:ascii="Times New Roman" w:eastAsia="仿宋" w:hAnsi="Times New Roman" w:cs="Times New Roman"/>
          <w:sz w:val="24"/>
          <w:szCs w:val="24"/>
        </w:rPr>
        <w:t xml:space="preserve">HPLC grade acetonitrile, 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>formic acid</w:t>
      </w:r>
      <w:r w:rsidR="00326B4A" w:rsidRPr="00244D0F">
        <w:rPr>
          <w:rFonts w:ascii="Times New Roman" w:eastAsia="仿宋" w:hAnsi="Times New Roman" w:cs="Times New Roman"/>
          <w:sz w:val="24"/>
          <w:szCs w:val="24"/>
        </w:rPr>
        <w:t xml:space="preserve">, </w:t>
      </w:r>
      <w:r w:rsidR="00326B4A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tert-butyl alcohol and </w:t>
      </w:r>
      <w:r w:rsidR="00326B4A" w:rsidRPr="00244D0F">
        <w:rPr>
          <w:rFonts w:ascii="Times New Roman" w:eastAsia="宋体" w:hAnsi="Times New Roman" w:cs="Times New Roman"/>
          <w:kern w:val="0"/>
          <w:sz w:val="24"/>
          <w:szCs w:val="24"/>
        </w:rPr>
        <w:t>ethyl alcohol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 xml:space="preserve"> were purchased from Fisher (USA). All reagents were stored at</w:t>
      </w:r>
      <w:r w:rsidR="00EE6059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4 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>°C or -20 °C as demand, and were used as received.</w:t>
      </w:r>
    </w:p>
    <w:p w14:paraId="0E3D3DDF" w14:textId="77777777" w:rsidR="007E1584" w:rsidRPr="00244D0F" w:rsidRDefault="007E1584" w:rsidP="000637DC">
      <w:pPr>
        <w:spacing w:line="360" w:lineRule="auto"/>
        <w:jc w:val="left"/>
        <w:rPr>
          <w:rFonts w:ascii="Times New Roman" w:hAnsi="Times New Roman" w:cs="Times New Roman"/>
          <w:sz w:val="24"/>
          <w:szCs w:val="24"/>
        </w:rPr>
      </w:pPr>
    </w:p>
    <w:p w14:paraId="5E7B3C9F" w14:textId="5663919D" w:rsidR="00EE6059" w:rsidRPr="009D7A6E" w:rsidRDefault="00EE6059" w:rsidP="000637DC">
      <w:pPr>
        <w:pStyle w:val="1"/>
        <w:spacing w:before="0" w:after="0" w:line="480" w:lineRule="auto"/>
        <w:jc w:val="left"/>
        <w:rPr>
          <w:rFonts w:ascii="Times New Roman" w:hAnsi="Times New Roman" w:cs="Times New Roman"/>
          <w:sz w:val="24"/>
          <w:szCs w:val="24"/>
        </w:rPr>
      </w:pPr>
      <w:bookmarkStart w:id="13" w:name="_Toc511506556"/>
      <w:r w:rsidRPr="009D7A6E">
        <w:rPr>
          <w:rFonts w:ascii="Times New Roman" w:hAnsi="Times New Roman" w:cs="Times New Roman"/>
          <w:sz w:val="24"/>
          <w:szCs w:val="24"/>
        </w:rPr>
        <w:t>Text S</w:t>
      </w:r>
      <w:r w:rsidR="00326B4A" w:rsidRPr="009D7A6E">
        <w:rPr>
          <w:rFonts w:ascii="Times New Roman" w:hAnsi="Times New Roman" w:cs="Times New Roman"/>
          <w:sz w:val="24"/>
          <w:szCs w:val="24"/>
        </w:rPr>
        <w:t>2</w:t>
      </w:r>
      <w:r w:rsidR="00F33453" w:rsidRPr="009D7A6E">
        <w:rPr>
          <w:rFonts w:ascii="Times New Roman" w:hAnsi="Times New Roman" w:cs="Times New Roman"/>
          <w:sz w:val="24"/>
          <w:szCs w:val="24"/>
        </w:rPr>
        <w:t>.</w:t>
      </w:r>
      <w:r w:rsidRPr="009D7A6E">
        <w:rPr>
          <w:rFonts w:ascii="Times New Roman" w:hAnsi="Times New Roman" w:cs="Times New Roman"/>
          <w:sz w:val="24"/>
          <w:szCs w:val="24"/>
        </w:rPr>
        <w:t xml:space="preserve"> Qualitative and quantitative analysis of </w:t>
      </w:r>
      <w:r w:rsidR="009D7A6E" w:rsidRPr="009D7A6E">
        <w:rPr>
          <w:rFonts w:ascii="Times New Roman" w:hAnsi="Times New Roman" w:cs="Times New Roman"/>
          <w:sz w:val="24"/>
          <w:szCs w:val="24"/>
        </w:rPr>
        <w:t>1H-BTA</w:t>
      </w:r>
      <w:r w:rsidRPr="009D7A6E">
        <w:rPr>
          <w:rFonts w:ascii="Times New Roman" w:hAnsi="Times New Roman" w:cs="Times New Roman"/>
          <w:sz w:val="24"/>
          <w:szCs w:val="24"/>
        </w:rPr>
        <w:t xml:space="preserve"> and its intermediates.</w:t>
      </w:r>
      <w:bookmarkEnd w:id="13"/>
    </w:p>
    <w:p w14:paraId="38D18AD6" w14:textId="57E57523" w:rsidR="00EE6059" w:rsidRPr="00244D0F" w:rsidRDefault="00EE6059" w:rsidP="000637DC">
      <w:pPr>
        <w:spacing w:line="480" w:lineRule="auto"/>
        <w:jc w:val="left"/>
        <w:rPr>
          <w:rFonts w:ascii="Times New Roman" w:eastAsia="仿宋" w:hAnsi="Times New Roman" w:cs="Times New Roman"/>
          <w:b/>
          <w:sz w:val="24"/>
          <w:szCs w:val="24"/>
        </w:rPr>
      </w:pPr>
      <w:r w:rsidRPr="00244D0F">
        <w:rPr>
          <w:rFonts w:ascii="Times New Roman" w:eastAsia="仿宋" w:hAnsi="Times New Roman" w:cs="Times New Roman"/>
          <w:b/>
          <w:sz w:val="24"/>
          <w:szCs w:val="24"/>
        </w:rPr>
        <w:t>1</w:t>
      </w:r>
      <w:r w:rsidR="00F33453" w:rsidRPr="00244D0F">
        <w:rPr>
          <w:rFonts w:ascii="Times New Roman" w:eastAsia="仿宋" w:hAnsi="Times New Roman" w:cs="Times New Roman"/>
          <w:b/>
          <w:sz w:val="24"/>
          <w:szCs w:val="24"/>
        </w:rPr>
        <w:t>.</w:t>
      </w:r>
      <w:r w:rsidRPr="00244D0F">
        <w:rPr>
          <w:rFonts w:ascii="Times New Roman" w:eastAsia="仿宋" w:hAnsi="Times New Roman" w:cs="Times New Roman"/>
          <w:b/>
          <w:sz w:val="24"/>
          <w:szCs w:val="24"/>
        </w:rPr>
        <w:t xml:space="preserve"> HPLC separation</w:t>
      </w:r>
    </w:p>
    <w:p w14:paraId="59C7FCDF" w14:textId="77777777" w:rsidR="00EE6059" w:rsidRPr="00244D0F" w:rsidRDefault="00EE6059" w:rsidP="000637DC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244D0F">
        <w:rPr>
          <w:rFonts w:ascii="Times New Roman" w:eastAsia="仿宋" w:hAnsi="Times New Roman" w:cs="Times New Roman"/>
          <w:sz w:val="24"/>
          <w:szCs w:val="24"/>
        </w:rPr>
        <w:t>The samples were injected into a LC-30AD liquid chromatograph system (Shimadzu, Japan) with a Waters Symmetry C-18 column (</w:t>
      </w:r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2.1 × 150 mm, 3.5 </w:t>
      </w:r>
      <w:r w:rsidRPr="00244D0F">
        <w:rPr>
          <w:rFonts w:ascii="Times New Roman" w:hAnsi="Times New Roman" w:cs="Times New Roman"/>
          <w:kern w:val="0"/>
          <w:sz w:val="24"/>
          <w:szCs w:val="24"/>
        </w:rPr>
        <w:t>µ</w:t>
      </w:r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>m</w:t>
      </w:r>
      <w:r w:rsidRPr="00244D0F">
        <w:rPr>
          <w:rFonts w:ascii="Times New Roman" w:eastAsia="仿宋" w:hAnsi="Times New Roman" w:cs="Times New Roman"/>
          <w:sz w:val="24"/>
          <w:szCs w:val="24"/>
        </w:rPr>
        <w:t xml:space="preserve">) prior to the MS analysis. The injection volume was 10 </w:t>
      </w:r>
      <w:r w:rsidRPr="00244D0F">
        <w:rPr>
          <w:rFonts w:ascii="Times New Roman" w:hAnsi="Times New Roman" w:cs="Times New Roman"/>
          <w:sz w:val="24"/>
          <w:szCs w:val="24"/>
        </w:rPr>
        <w:t>µ</w:t>
      </w:r>
      <w:r w:rsidRPr="00244D0F">
        <w:rPr>
          <w:rFonts w:ascii="Times New Roman" w:eastAsia="仿宋" w:hAnsi="Times New Roman" w:cs="Times New Roman"/>
          <w:sz w:val="24"/>
          <w:szCs w:val="24"/>
        </w:rPr>
        <w:t xml:space="preserve">L, and the mobile phase was a gradient elution of 0.1% formic acid water solution (mobile phase A) and acetonitrile (mobile phase B). </w:t>
      </w:r>
      <w:r w:rsidRPr="00244D0F">
        <w:rPr>
          <w:rFonts w:ascii="Times New Roman" w:hAnsi="Times New Roman" w:cs="Times New Roman"/>
          <w:sz w:val="24"/>
          <w:szCs w:val="24"/>
        </w:rPr>
        <w:t xml:space="preserve">The gradient elution was programmed as follows: </w:t>
      </w:r>
      <w:r w:rsidR="0032732C" w:rsidRPr="00244D0F">
        <w:rPr>
          <w:rFonts w:ascii="Times New Roman" w:hAnsi="Times New Roman" w:cs="Times New Roman"/>
          <w:sz w:val="24"/>
          <w:szCs w:val="24"/>
        </w:rPr>
        <w:t>0-1.0 min, 10% B; 1.0</w:t>
      </w:r>
      <w:r w:rsidRPr="00244D0F">
        <w:rPr>
          <w:rFonts w:ascii="Times New Roman" w:hAnsi="Times New Roman" w:cs="Times New Roman"/>
          <w:sz w:val="24"/>
          <w:szCs w:val="24"/>
        </w:rPr>
        <w:t>-2.0 min, 10%-90% B; 2.0-</w:t>
      </w:r>
      <w:r w:rsidR="0032732C" w:rsidRPr="00244D0F">
        <w:rPr>
          <w:rFonts w:ascii="Times New Roman" w:hAnsi="Times New Roman" w:cs="Times New Roman"/>
          <w:sz w:val="24"/>
          <w:szCs w:val="24"/>
        </w:rPr>
        <w:t>4</w:t>
      </w:r>
      <w:r w:rsidRPr="00244D0F">
        <w:rPr>
          <w:rFonts w:ascii="Times New Roman" w:hAnsi="Times New Roman" w:cs="Times New Roman"/>
          <w:sz w:val="24"/>
          <w:szCs w:val="24"/>
        </w:rPr>
        <w:t xml:space="preserve">.0 min, 90% B; </w:t>
      </w:r>
      <w:r w:rsidR="0032732C" w:rsidRPr="00244D0F">
        <w:rPr>
          <w:rFonts w:ascii="Times New Roman" w:hAnsi="Times New Roman" w:cs="Times New Roman"/>
          <w:sz w:val="24"/>
          <w:szCs w:val="24"/>
        </w:rPr>
        <w:t>4</w:t>
      </w:r>
      <w:r w:rsidRPr="00244D0F">
        <w:rPr>
          <w:rFonts w:ascii="Times New Roman" w:hAnsi="Times New Roman" w:cs="Times New Roman"/>
          <w:sz w:val="24"/>
          <w:szCs w:val="24"/>
        </w:rPr>
        <w:t>.0-</w:t>
      </w:r>
      <w:r w:rsidR="0032732C" w:rsidRPr="00244D0F">
        <w:rPr>
          <w:rFonts w:ascii="Times New Roman" w:hAnsi="Times New Roman" w:cs="Times New Roman"/>
          <w:sz w:val="24"/>
          <w:szCs w:val="24"/>
        </w:rPr>
        <w:t>4</w:t>
      </w:r>
      <w:r w:rsidRPr="00244D0F">
        <w:rPr>
          <w:rFonts w:ascii="Times New Roman" w:hAnsi="Times New Roman" w:cs="Times New Roman"/>
          <w:sz w:val="24"/>
          <w:szCs w:val="24"/>
        </w:rPr>
        <w:t xml:space="preserve">.1 min, 90%-10% B; </w:t>
      </w:r>
      <w:r w:rsidR="0032732C" w:rsidRPr="00244D0F">
        <w:rPr>
          <w:rFonts w:ascii="Times New Roman" w:hAnsi="Times New Roman" w:cs="Times New Roman"/>
          <w:sz w:val="24"/>
          <w:szCs w:val="24"/>
        </w:rPr>
        <w:t>4.1</w:t>
      </w:r>
      <w:r w:rsidRPr="00244D0F">
        <w:rPr>
          <w:rFonts w:ascii="Times New Roman" w:hAnsi="Times New Roman" w:cs="Times New Roman"/>
          <w:sz w:val="24"/>
          <w:szCs w:val="24"/>
        </w:rPr>
        <w:t>-6.0 min, 10% B (40°C, 0.3 mL min</w:t>
      </w:r>
      <w:r w:rsidRPr="00244D0F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244D0F">
        <w:rPr>
          <w:rFonts w:ascii="Times New Roman" w:hAnsi="Times New Roman" w:cs="Times New Roman"/>
          <w:sz w:val="24"/>
          <w:szCs w:val="24"/>
        </w:rPr>
        <w:t>).</w:t>
      </w:r>
    </w:p>
    <w:p w14:paraId="683CDBA3" w14:textId="1F0AF27A" w:rsidR="00EE6059" w:rsidRPr="00244D0F" w:rsidRDefault="00EE6059" w:rsidP="000637DC">
      <w:pPr>
        <w:spacing w:line="480" w:lineRule="auto"/>
        <w:jc w:val="left"/>
        <w:rPr>
          <w:rFonts w:ascii="Times New Roman" w:eastAsia="仿宋" w:hAnsi="Times New Roman" w:cs="Times New Roman"/>
          <w:b/>
          <w:sz w:val="24"/>
          <w:szCs w:val="24"/>
        </w:rPr>
      </w:pPr>
      <w:r w:rsidRPr="00244D0F">
        <w:rPr>
          <w:rFonts w:ascii="Times New Roman" w:eastAsia="仿宋" w:hAnsi="Times New Roman" w:cs="Times New Roman"/>
          <w:b/>
          <w:sz w:val="24"/>
          <w:szCs w:val="24"/>
        </w:rPr>
        <w:t>2</w:t>
      </w:r>
      <w:r w:rsidR="00F33453" w:rsidRPr="00244D0F">
        <w:rPr>
          <w:rFonts w:ascii="Times New Roman" w:eastAsia="仿宋" w:hAnsi="Times New Roman" w:cs="Times New Roman"/>
          <w:b/>
          <w:sz w:val="24"/>
          <w:szCs w:val="24"/>
        </w:rPr>
        <w:t>.</w:t>
      </w:r>
      <w:r w:rsidR="00D60BB7">
        <w:rPr>
          <w:rFonts w:ascii="Times New Roman" w:eastAsia="仿宋" w:hAnsi="Times New Roman" w:cs="Times New Roman"/>
          <w:b/>
          <w:sz w:val="24"/>
          <w:szCs w:val="24"/>
        </w:rPr>
        <w:t xml:space="preserve"> Transformation products</w:t>
      </w:r>
      <w:r w:rsidRPr="00244D0F">
        <w:rPr>
          <w:rFonts w:ascii="Times New Roman" w:eastAsia="仿宋" w:hAnsi="Times New Roman" w:cs="Times New Roman"/>
          <w:b/>
          <w:kern w:val="0"/>
          <w:sz w:val="24"/>
          <w:szCs w:val="24"/>
        </w:rPr>
        <w:t xml:space="preserve"> analysis</w:t>
      </w:r>
    </w:p>
    <w:p w14:paraId="01C2FA40" w14:textId="77777777" w:rsidR="00EE6059" w:rsidRPr="00244D0F" w:rsidRDefault="00EE6059" w:rsidP="000637DC">
      <w:pPr>
        <w:autoSpaceDE w:val="0"/>
        <w:autoSpaceDN w:val="0"/>
        <w:adjustRightInd w:val="0"/>
        <w:spacing w:line="480" w:lineRule="auto"/>
        <w:jc w:val="left"/>
        <w:rPr>
          <w:rFonts w:ascii="Times New Roman" w:eastAsia="仿宋" w:hAnsi="Times New Roman" w:cs="Times New Roman"/>
          <w:kern w:val="0"/>
          <w:sz w:val="24"/>
          <w:szCs w:val="24"/>
        </w:rPr>
      </w:pPr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The identification of intermediates was performed using a TripleTOF 5600+ high-resolution </w:t>
      </w:r>
      <w:r w:rsidRPr="00244D0F">
        <w:rPr>
          <w:rFonts w:ascii="Times New Roman" w:eastAsia="仿宋" w:hAnsi="Times New Roman" w:cs="Times New Roman"/>
          <w:sz w:val="24"/>
          <w:szCs w:val="24"/>
        </w:rPr>
        <w:t>tandem mass spectrum (HRMS)</w:t>
      </w:r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(</w:t>
      </w:r>
      <w:bookmarkStart w:id="14" w:name="OLE_LINK90"/>
      <w:bookmarkStart w:id="15" w:name="OLE_LINK94"/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>Applied Biosystems SCIEX, USA</w:t>
      </w:r>
      <w:bookmarkEnd w:id="14"/>
      <w:bookmarkEnd w:id="15"/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) equipped with a Turbo V ESI ion source and a triple quadrupole </w:t>
      </w:r>
      <w:r w:rsidRPr="00244D0F">
        <w:rPr>
          <w:rFonts w:ascii="Times New Roman" w:eastAsia="仿宋" w:hAnsi="Times New Roman" w:cs="Times New Roman"/>
          <w:sz w:val="24"/>
          <w:szCs w:val="24"/>
        </w:rPr>
        <w:t>time-of-flight (TOF) device. The instrumentation conditions are listed in Table S1.</w:t>
      </w:r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Nitrogen served both as the turbo and the collision gas. Mass calibrations and resolution adjustments on the quadrupoles and TOF were performed automatically using a 10</w:t>
      </w:r>
      <w:r w:rsidRPr="00244D0F">
        <w:rPr>
          <w:rFonts w:ascii="Times New Roman" w:eastAsia="仿宋" w:hAnsi="Times New Roman" w:cs="Times New Roman"/>
          <w:kern w:val="0"/>
          <w:sz w:val="24"/>
          <w:szCs w:val="24"/>
          <w:vertAlign w:val="superscript"/>
        </w:rPr>
        <w:t>-5</w:t>
      </w:r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M solution of polypropylene glycol introduced via a model II Harvard infusion pump. </w:t>
      </w:r>
      <w:r w:rsidRPr="00244D0F">
        <w:rPr>
          <w:rFonts w:ascii="Times New Roman" w:eastAsia="仿宋" w:hAnsi="Times New Roman" w:cs="Times New Roman"/>
          <w:sz w:val="24"/>
          <w:szCs w:val="24"/>
        </w:rPr>
        <w:t>The</w:t>
      </w:r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scan range was set at </w:t>
      </w:r>
      <w:r w:rsidRPr="00244D0F">
        <w:rPr>
          <w:rFonts w:ascii="Times New Roman" w:eastAsia="仿宋" w:hAnsi="Times New Roman" w:cs="Times New Roman"/>
          <w:i/>
          <w:kern w:val="0"/>
          <w:sz w:val="24"/>
          <w:szCs w:val="24"/>
        </w:rPr>
        <w:t>m/z</w:t>
      </w:r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50-600. The data were analyzed using PeakView and MasterView (Applied Biosystems SCIEX, USA).</w:t>
      </w:r>
    </w:p>
    <w:p w14:paraId="30070A4B" w14:textId="34BFBB66" w:rsidR="00EE6059" w:rsidRPr="00244D0F" w:rsidRDefault="0032732C" w:rsidP="000637DC">
      <w:pPr>
        <w:autoSpaceDE w:val="0"/>
        <w:autoSpaceDN w:val="0"/>
        <w:adjustRightInd w:val="0"/>
        <w:spacing w:line="480" w:lineRule="auto"/>
        <w:jc w:val="left"/>
        <w:rPr>
          <w:rFonts w:ascii="Times New Roman" w:eastAsia="仿宋" w:hAnsi="Times New Roman" w:cs="Times New Roman"/>
          <w:b/>
          <w:kern w:val="0"/>
          <w:sz w:val="24"/>
          <w:szCs w:val="24"/>
        </w:rPr>
      </w:pPr>
      <w:r w:rsidRPr="00244D0F">
        <w:rPr>
          <w:rFonts w:ascii="Times New Roman" w:eastAsia="仿宋" w:hAnsi="Times New Roman" w:cs="Times New Roman"/>
          <w:b/>
          <w:sz w:val="24"/>
          <w:szCs w:val="24"/>
        </w:rPr>
        <w:t>3</w:t>
      </w:r>
      <w:r w:rsidR="00F33453" w:rsidRPr="00244D0F">
        <w:rPr>
          <w:rFonts w:ascii="Times New Roman" w:eastAsia="仿宋" w:hAnsi="Times New Roman" w:cs="Times New Roman"/>
          <w:b/>
          <w:sz w:val="24"/>
          <w:szCs w:val="24"/>
        </w:rPr>
        <w:t>.</w:t>
      </w:r>
      <w:r w:rsidRPr="00244D0F">
        <w:rPr>
          <w:rFonts w:ascii="Times New Roman" w:eastAsia="仿宋" w:hAnsi="Times New Roman" w:cs="Times New Roman"/>
          <w:b/>
          <w:sz w:val="24"/>
          <w:szCs w:val="24"/>
        </w:rPr>
        <w:t xml:space="preserve"> Quantitative analyses of </w:t>
      </w:r>
      <w:r w:rsidR="009D7A6E" w:rsidRPr="009D7A6E">
        <w:rPr>
          <w:rFonts w:ascii="Times New Roman" w:eastAsia="宋体" w:hAnsi="Times New Roman" w:cs="Times New Roman"/>
          <w:b/>
          <w:kern w:val="0"/>
          <w:sz w:val="24"/>
          <w:szCs w:val="24"/>
        </w:rPr>
        <w:t>1H-</w:t>
      </w:r>
      <w:r w:rsidR="009D7A6E" w:rsidRPr="009D7A6E">
        <w:rPr>
          <w:rFonts w:ascii="Times New Roman" w:eastAsia="宋体" w:hAnsi="Times New Roman" w:cs="Times New Roman"/>
          <w:b/>
          <w:sz w:val="24"/>
          <w:szCs w:val="24"/>
        </w:rPr>
        <w:t>BTA</w:t>
      </w:r>
      <w:r w:rsidR="00EE6059" w:rsidRPr="00244D0F">
        <w:rPr>
          <w:rFonts w:ascii="Times New Roman" w:eastAsia="仿宋" w:hAnsi="Times New Roman" w:cs="Times New Roman"/>
          <w:b/>
          <w:sz w:val="24"/>
          <w:szCs w:val="24"/>
        </w:rPr>
        <w:t xml:space="preserve"> and </w:t>
      </w:r>
      <w:r w:rsidR="00EE6059" w:rsidRPr="00244D0F">
        <w:rPr>
          <w:rFonts w:ascii="Times New Roman" w:eastAsia="仿宋" w:hAnsi="Times New Roman" w:cs="Times New Roman"/>
          <w:b/>
          <w:kern w:val="0"/>
          <w:sz w:val="24"/>
          <w:szCs w:val="24"/>
        </w:rPr>
        <w:t xml:space="preserve">its </w:t>
      </w:r>
      <w:r w:rsidR="00D60BB7">
        <w:rPr>
          <w:rFonts w:ascii="Times New Roman" w:eastAsia="仿宋" w:hAnsi="Times New Roman" w:cs="Times New Roman"/>
          <w:b/>
          <w:kern w:val="0"/>
          <w:sz w:val="24"/>
          <w:szCs w:val="24"/>
        </w:rPr>
        <w:t>products</w:t>
      </w:r>
    </w:p>
    <w:p w14:paraId="1922BD10" w14:textId="16D6A43A" w:rsidR="00EE6059" w:rsidRPr="00244D0F" w:rsidRDefault="0032732C" w:rsidP="000637DC">
      <w:pPr>
        <w:autoSpaceDE w:val="0"/>
        <w:autoSpaceDN w:val="0"/>
        <w:adjustRightInd w:val="0"/>
        <w:spacing w:line="480" w:lineRule="auto"/>
        <w:jc w:val="left"/>
        <w:rPr>
          <w:rFonts w:ascii="Times New Roman" w:eastAsia="仿宋" w:hAnsi="Times New Roman" w:cs="Times New Roman"/>
          <w:sz w:val="24"/>
          <w:szCs w:val="24"/>
        </w:rPr>
      </w:pPr>
      <w:r w:rsidRPr="00244D0F">
        <w:rPr>
          <w:rFonts w:ascii="Times New Roman" w:eastAsia="仿宋" w:hAnsi="Times New Roman" w:cs="Times New Roman"/>
          <w:sz w:val="24"/>
          <w:szCs w:val="24"/>
        </w:rPr>
        <w:t xml:space="preserve">The concentrations of </w:t>
      </w:r>
      <w:r w:rsidR="009D7A6E">
        <w:rPr>
          <w:rFonts w:ascii="Times New Roman" w:eastAsia="宋体" w:hAnsi="Times New Roman" w:cs="Times New Roman"/>
          <w:kern w:val="0"/>
          <w:sz w:val="24"/>
          <w:szCs w:val="24"/>
        </w:rPr>
        <w:t>1H-</w:t>
      </w:r>
      <w:r w:rsidR="009D7A6E" w:rsidRPr="00244D0F">
        <w:rPr>
          <w:rFonts w:ascii="Times New Roman" w:eastAsia="宋体" w:hAnsi="Times New Roman" w:cs="Times New Roman"/>
          <w:sz w:val="24"/>
          <w:szCs w:val="24"/>
        </w:rPr>
        <w:t>BTA</w:t>
      </w:r>
      <w:r w:rsidRPr="00244D0F">
        <w:rPr>
          <w:rFonts w:ascii="Times New Roman" w:eastAsia="仿宋" w:hAnsi="Times New Roman" w:cs="Times New Roman"/>
          <w:sz w:val="24"/>
          <w:szCs w:val="24"/>
        </w:rPr>
        <w:t xml:space="preserve"> and its degrad</w:t>
      </w:r>
      <w:r w:rsidR="00E544BD">
        <w:rPr>
          <w:rFonts w:ascii="Times New Roman" w:eastAsia="仿宋" w:hAnsi="Times New Roman" w:cs="Times New Roman"/>
          <w:sz w:val="24"/>
          <w:szCs w:val="24"/>
        </w:rPr>
        <w:t>ation</w:t>
      </w:r>
      <w:r w:rsidRPr="00244D0F">
        <w:rPr>
          <w:rFonts w:ascii="Times New Roman" w:eastAsia="仿宋" w:hAnsi="Times New Roman" w:cs="Times New Roman"/>
          <w:sz w:val="24"/>
          <w:szCs w:val="24"/>
        </w:rPr>
        <w:t xml:space="preserve"> </w:t>
      </w:r>
      <w:r w:rsidR="00E544BD">
        <w:rPr>
          <w:rFonts w:ascii="Times New Roman" w:eastAsia="仿宋" w:hAnsi="Times New Roman" w:cs="Times New Roman"/>
          <w:sz w:val="24"/>
          <w:szCs w:val="24"/>
        </w:rPr>
        <w:t>products</w:t>
      </w:r>
      <w:r w:rsidRPr="00244D0F">
        <w:rPr>
          <w:rFonts w:ascii="Times New Roman" w:eastAsia="仿宋" w:hAnsi="Times New Roman" w:cs="Times New Roman"/>
          <w:sz w:val="24"/>
          <w:szCs w:val="24"/>
        </w:rPr>
        <w:t xml:space="preserve"> were verified using a TripleQuad 5500 tandem mass spectrum (Applied Biosystems SCIEX, USA). 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 xml:space="preserve">Most of the instrumentation conditions were similar to those of the 5600+ system, but the Collision-Induced Dissociation (CID) energy was optimized for different </w:t>
      </w:r>
      <w:r w:rsidR="00EE6059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intermediates. The scan mode was 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>multi-reaction monitoring, and the monitoring ion pairs are listed in Table S</w:t>
      </w:r>
      <w:r w:rsidR="00473FA5" w:rsidRPr="00244D0F">
        <w:rPr>
          <w:rFonts w:ascii="Times New Roman" w:eastAsia="仿宋" w:hAnsi="Times New Roman" w:cs="Times New Roman"/>
          <w:sz w:val="24"/>
          <w:szCs w:val="24"/>
        </w:rPr>
        <w:t>2</w:t>
      </w:r>
      <w:r w:rsidR="00EE6059" w:rsidRPr="00244D0F">
        <w:rPr>
          <w:rFonts w:ascii="Times New Roman" w:eastAsia="仿宋" w:hAnsi="Times New Roman" w:cs="Times New Roman"/>
          <w:sz w:val="24"/>
          <w:szCs w:val="24"/>
        </w:rPr>
        <w:t>.</w:t>
      </w:r>
    </w:p>
    <w:p w14:paraId="64BBC2D0" w14:textId="77777777" w:rsidR="00326B4A" w:rsidRPr="00244D0F" w:rsidRDefault="00326B4A" w:rsidP="000637DC">
      <w:pPr>
        <w:spacing w:line="480" w:lineRule="auto"/>
        <w:jc w:val="left"/>
        <w:rPr>
          <w:rFonts w:ascii="Times New Roman" w:eastAsia="AdvEPSTIM" w:hAnsi="Times New Roman" w:cs="Times New Roman"/>
          <w:kern w:val="0"/>
          <w:sz w:val="24"/>
          <w:szCs w:val="24"/>
          <w:lang w:bidi="km-KH"/>
        </w:rPr>
      </w:pPr>
    </w:p>
    <w:p w14:paraId="122D81A7" w14:textId="4AF7AD60" w:rsidR="00326B4A" w:rsidRPr="009D7A6E" w:rsidRDefault="00326B4A" w:rsidP="000637DC">
      <w:pPr>
        <w:pStyle w:val="1"/>
        <w:spacing w:before="0" w:after="0" w:line="480" w:lineRule="auto"/>
        <w:jc w:val="left"/>
        <w:rPr>
          <w:rFonts w:ascii="Times New Roman" w:hAnsi="Times New Roman" w:cs="Times New Roman"/>
          <w:sz w:val="24"/>
          <w:szCs w:val="24"/>
        </w:rPr>
      </w:pPr>
      <w:bookmarkStart w:id="16" w:name="_Toc511506557"/>
      <w:r w:rsidRPr="009D7A6E">
        <w:rPr>
          <w:rFonts w:ascii="Times New Roman" w:hAnsi="Times New Roman" w:cs="Times New Roman"/>
          <w:sz w:val="24"/>
          <w:szCs w:val="24"/>
        </w:rPr>
        <w:t>Text S3</w:t>
      </w:r>
      <w:r w:rsidR="00F33453" w:rsidRPr="009D7A6E">
        <w:rPr>
          <w:rFonts w:ascii="Times New Roman" w:hAnsi="Times New Roman" w:cs="Times New Roman"/>
          <w:sz w:val="24"/>
          <w:szCs w:val="24"/>
        </w:rPr>
        <w:t>.</w:t>
      </w:r>
      <w:r w:rsidRPr="009D7A6E">
        <w:rPr>
          <w:rFonts w:ascii="Times New Roman" w:hAnsi="Times New Roman" w:cs="Times New Roman"/>
          <w:sz w:val="24"/>
          <w:szCs w:val="24"/>
        </w:rPr>
        <w:t xml:space="preserve"> </w:t>
      </w:r>
      <w:r w:rsidRPr="00244D0F">
        <w:rPr>
          <w:rFonts w:ascii="Times New Roman" w:hAnsi="Times New Roman" w:cs="Times New Roman"/>
          <w:sz w:val="24"/>
          <w:szCs w:val="24"/>
        </w:rPr>
        <w:t>Actual water matrix sampling and analysis</w:t>
      </w:r>
      <w:bookmarkEnd w:id="16"/>
    </w:p>
    <w:p w14:paraId="76D3A035" w14:textId="77777777" w:rsidR="00326B4A" w:rsidRPr="00244D0F" w:rsidRDefault="001902A6" w:rsidP="000637DC">
      <w:pPr>
        <w:spacing w:line="480" w:lineRule="auto"/>
        <w:jc w:val="left"/>
        <w:rPr>
          <w:rFonts w:ascii="Times New Roman" w:eastAsia="等线" w:hAnsi="Times New Roman" w:cs="Times New Roman"/>
          <w:sz w:val="24"/>
          <w:szCs w:val="24"/>
        </w:rPr>
      </w:pPr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>T</w:t>
      </w:r>
      <w:r w:rsidR="00326B4A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he turbidity was measured using </w:t>
      </w:r>
      <w:r w:rsidR="00D22CD4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a </w:t>
      </w:r>
      <w:r w:rsidR="00326B4A" w:rsidRPr="00244D0F">
        <w:rPr>
          <w:rFonts w:ascii="Times New Roman" w:eastAsia="仿宋" w:hAnsi="Times New Roman" w:cs="Times New Roman"/>
          <w:kern w:val="0"/>
          <w:sz w:val="24"/>
          <w:szCs w:val="24"/>
        </w:rPr>
        <w:t>1900c</w:t>
      </w:r>
      <w:r w:rsidR="00326B4A" w:rsidRPr="00244D0F">
        <w:rPr>
          <w:rFonts w:ascii="Times New Roman" w:hAnsi="Times New Roman" w:cs="Times New Roman"/>
          <w:sz w:val="24"/>
          <w:szCs w:val="24"/>
        </w:rPr>
        <w:t xml:space="preserve"> </w:t>
      </w:r>
      <w:r w:rsidR="00326B4A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turbidity meter (Hach, USA). In order to investigate the impact of dissolved materials in </w:t>
      </w:r>
      <w:r w:rsidR="00326B4A" w:rsidRPr="00244D0F">
        <w:rPr>
          <w:rFonts w:ascii="Times New Roman" w:hAnsi="Times New Roman" w:cs="Times New Roman"/>
          <w:sz w:val="24"/>
          <w:szCs w:val="24"/>
        </w:rPr>
        <w:t xml:space="preserve">actual water matrix on the reactions, the particles and microorganisms were removed by filtration using 0.7 </w:t>
      </w:r>
      <w:r w:rsidR="00326B4A" w:rsidRPr="00244D0F">
        <w:rPr>
          <w:rFonts w:ascii="Times New Roman" w:eastAsia="等线" w:hAnsi="Times New Roman" w:cs="Times New Roman"/>
          <w:sz w:val="24"/>
          <w:szCs w:val="24"/>
        </w:rPr>
        <w:t xml:space="preserve">μm glass fiber filter (Whatman, USA) followed by 0.22 μm polyether sulfone filter (Anpel, China). And then the basic parameters, including </w:t>
      </w:r>
      <w:r w:rsidR="00326B4A" w:rsidRPr="00244D0F">
        <w:rPr>
          <w:rFonts w:ascii="Times New Roman" w:eastAsia="仿宋" w:hAnsi="Times New Roman" w:cs="Times New Roman"/>
          <w:kern w:val="0"/>
          <w:sz w:val="24"/>
          <w:szCs w:val="24"/>
        </w:rPr>
        <w:t>total organic carbon (TOC)</w:t>
      </w:r>
      <w:r w:rsidR="00900404" w:rsidRPr="00244D0F">
        <w:rPr>
          <w:rFonts w:ascii="Times New Roman" w:eastAsia="仿宋" w:hAnsi="Times New Roman" w:cs="Times New Roman"/>
          <w:kern w:val="0"/>
          <w:sz w:val="24"/>
          <w:szCs w:val="24"/>
        </w:rPr>
        <w:t>, total nitrogen (TN)</w:t>
      </w:r>
      <w:r w:rsidR="00326B4A" w:rsidRPr="00244D0F">
        <w:rPr>
          <w:rFonts w:ascii="Times New Roman" w:eastAsia="等线" w:hAnsi="Times New Roman" w:cs="Times New Roman"/>
          <w:sz w:val="24"/>
          <w:szCs w:val="24"/>
        </w:rPr>
        <w:t xml:space="preserve"> and </w:t>
      </w:r>
      <w:r w:rsidR="00900404" w:rsidRPr="00244D0F">
        <w:rPr>
          <w:rFonts w:ascii="Times New Roman" w:eastAsia="宋体" w:hAnsi="Times New Roman" w:cs="Times New Roman"/>
          <w:sz w:val="24"/>
          <w:szCs w:val="24"/>
        </w:rPr>
        <w:t>UV</w:t>
      </w:r>
      <w:r w:rsidR="00900404" w:rsidRPr="00244D0F">
        <w:rPr>
          <w:rFonts w:ascii="Times New Roman" w:eastAsia="宋体" w:hAnsi="Times New Roman" w:cs="Times New Roman"/>
          <w:sz w:val="24"/>
          <w:szCs w:val="24"/>
          <w:vertAlign w:val="subscript"/>
        </w:rPr>
        <w:t>254</w:t>
      </w:r>
      <w:r w:rsidR="00326B4A" w:rsidRPr="00244D0F">
        <w:rPr>
          <w:rFonts w:ascii="Times New Roman" w:eastAsia="等线" w:hAnsi="Times New Roman" w:cs="Times New Roman"/>
          <w:sz w:val="24"/>
          <w:szCs w:val="24"/>
        </w:rPr>
        <w:t xml:space="preserve">, were measured. </w:t>
      </w:r>
      <w:r w:rsidR="00326B4A" w:rsidRPr="00244D0F">
        <w:rPr>
          <w:rFonts w:ascii="Times New Roman" w:eastAsia="仿宋" w:hAnsi="Times New Roman" w:cs="Times New Roman"/>
          <w:kern w:val="0"/>
          <w:sz w:val="24"/>
          <w:szCs w:val="24"/>
        </w:rPr>
        <w:t>The TOC</w:t>
      </w:r>
      <w:r w:rsidR="00900404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and TN were</w:t>
      </w:r>
      <w:r w:rsidR="00326B4A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measured using a </w:t>
      </w:r>
      <w:r w:rsidR="00900404" w:rsidRPr="00244D0F">
        <w:rPr>
          <w:rFonts w:ascii="Times New Roman" w:eastAsia="仿宋" w:hAnsi="Times New Roman" w:cs="Times New Roman"/>
          <w:kern w:val="0"/>
          <w:sz w:val="24"/>
          <w:szCs w:val="24"/>
        </w:rPr>
        <w:t>TOC-L</w:t>
      </w:r>
      <w:r w:rsidR="00326B4A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analyzer (</w:t>
      </w:r>
      <w:r w:rsidR="00900404" w:rsidRPr="00244D0F">
        <w:rPr>
          <w:rFonts w:ascii="Times New Roman" w:eastAsia="仿宋" w:hAnsi="Times New Roman" w:cs="Times New Roman"/>
          <w:kern w:val="0"/>
          <w:sz w:val="24"/>
          <w:szCs w:val="24"/>
        </w:rPr>
        <w:t>Shimadzu</w:t>
      </w:r>
      <w:r w:rsidR="00326B4A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, </w:t>
      </w:r>
      <w:r w:rsidR="00900404" w:rsidRPr="00244D0F">
        <w:rPr>
          <w:rFonts w:ascii="Times New Roman" w:eastAsia="仿宋" w:hAnsi="Times New Roman" w:cs="Times New Roman"/>
          <w:kern w:val="0"/>
          <w:sz w:val="24"/>
          <w:szCs w:val="24"/>
        </w:rPr>
        <w:t>Japan</w:t>
      </w:r>
      <w:r w:rsidR="00326B4A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), while the </w:t>
      </w:r>
      <w:r w:rsidR="00900404" w:rsidRPr="00244D0F">
        <w:rPr>
          <w:rFonts w:ascii="Times New Roman" w:eastAsia="宋体" w:hAnsi="Times New Roman" w:cs="Times New Roman"/>
          <w:sz w:val="24"/>
          <w:szCs w:val="24"/>
        </w:rPr>
        <w:t>UV</w:t>
      </w:r>
      <w:r w:rsidR="00900404" w:rsidRPr="00244D0F">
        <w:rPr>
          <w:rFonts w:ascii="Times New Roman" w:eastAsia="宋体" w:hAnsi="Times New Roman" w:cs="Times New Roman"/>
          <w:sz w:val="24"/>
          <w:szCs w:val="24"/>
          <w:vertAlign w:val="subscript"/>
        </w:rPr>
        <w:t>254</w:t>
      </w:r>
      <w:r w:rsidR="00326B4A" w:rsidRPr="00244D0F">
        <w:rPr>
          <w:rFonts w:ascii="Times New Roman" w:eastAsia="等线" w:hAnsi="Times New Roman" w:cs="Times New Roman"/>
          <w:sz w:val="24"/>
          <w:szCs w:val="24"/>
        </w:rPr>
        <w:t xml:space="preserve"> was obtained by a GENESYS 10S spectrophotometer (ThermoFisher, USA).</w:t>
      </w:r>
      <w:r w:rsidR="006C5A4D"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The determination of anions was performed using an ICS-2500 analyzer (Dionex, USA) with an ED50A detector. A DIONEX IonPac® AS15 column was used with </w:t>
      </w:r>
      <w:r w:rsidR="006C5A4D" w:rsidRPr="00244D0F">
        <w:rPr>
          <w:rFonts w:ascii="Times New Roman" w:eastAsia="仿宋" w:hAnsi="Times New Roman" w:cs="Times New Roman"/>
          <w:sz w:val="24"/>
          <w:szCs w:val="24"/>
        </w:rPr>
        <w:t>30.0 mM NaOH solution as the mobile phase.</w:t>
      </w:r>
    </w:p>
    <w:p w14:paraId="2FB60877" w14:textId="00E0C1B7" w:rsidR="00326B4A" w:rsidRDefault="00326B4A" w:rsidP="000637DC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</w:p>
    <w:p w14:paraId="5B4BDF9A" w14:textId="516EC414" w:rsidR="00F60088" w:rsidRPr="009D7A6E" w:rsidRDefault="00F60088" w:rsidP="00F60088">
      <w:pPr>
        <w:pStyle w:val="1"/>
        <w:spacing w:before="0" w:after="0" w:line="480" w:lineRule="auto"/>
        <w:jc w:val="left"/>
        <w:rPr>
          <w:rFonts w:ascii="Times New Roman" w:hAnsi="Times New Roman" w:cs="Times New Roman"/>
          <w:sz w:val="24"/>
          <w:szCs w:val="24"/>
        </w:rPr>
      </w:pPr>
      <w:bookmarkStart w:id="17" w:name="_Toc511506558"/>
      <w:r w:rsidRPr="009D7A6E">
        <w:rPr>
          <w:rFonts w:ascii="Times New Roman" w:hAnsi="Times New Roman" w:cs="Times New Roman"/>
          <w:sz w:val="24"/>
          <w:szCs w:val="24"/>
        </w:rPr>
        <w:t>Text S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9D7A6E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F60088">
        <w:rPr>
          <w:rFonts w:ascii="Times New Roman" w:hAnsi="Times New Roman" w:cs="Times New Roman"/>
          <w:sz w:val="24"/>
          <w:szCs w:val="24"/>
        </w:rPr>
        <w:t>cavenging studies</w:t>
      </w:r>
      <w:bookmarkEnd w:id="17"/>
    </w:p>
    <w:p w14:paraId="6BDE952E" w14:textId="77777777" w:rsidR="00F60088" w:rsidRPr="00F60088" w:rsidRDefault="00F60088" w:rsidP="00F60088">
      <w:pPr>
        <w:snapToGrid w:val="0"/>
        <w:spacing w:line="480" w:lineRule="auto"/>
        <w:ind w:firstLine="576"/>
        <w:rPr>
          <w:rFonts w:ascii="Times New Roman" w:hAnsi="Times New Roman" w:cs="Times New Roman"/>
          <w:color w:val="000000"/>
          <w:sz w:val="24"/>
          <w:szCs w:val="24"/>
        </w:rPr>
      </w:pP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To reveal the mechanisms within this promotion, additions of typical radical scavengers were performed. 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>Removal efficiency was severely inhibited in the existence</w:t>
      </w:r>
      <w:r w:rsidRPr="00F60088" w:rsidDel="00C664D9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of 10 mM ascorbic acid, and </w:t>
      </w:r>
      <w:r w:rsidRPr="00F60088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F60088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app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 decreased from </w:t>
      </w:r>
      <w:r w:rsidRPr="00F60088">
        <w:rPr>
          <w:rFonts w:ascii="Times New Roman" w:hAnsi="Times New Roman" w:cs="Times New Roman"/>
          <w:sz w:val="24"/>
          <w:szCs w:val="24"/>
        </w:rPr>
        <w:t>1.63 × 10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to 0.11 × 10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 xml:space="preserve">-1 </w:t>
      </w:r>
      <w:r w:rsidRPr="00F60088">
        <w:rPr>
          <w:rFonts w:ascii="Times New Roman" w:hAnsi="Times New Roman" w:cs="Times New Roman"/>
          <w:sz w:val="24"/>
          <w:szCs w:val="24"/>
        </w:rPr>
        <w:t>(UV/H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sz w:val="24"/>
          <w:szCs w:val="24"/>
        </w:rPr>
        <w:t>O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sz w:val="24"/>
          <w:szCs w:val="24"/>
        </w:rPr>
        <w:t>), and from 1.87 × 10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 xml:space="preserve">-1 </w:t>
      </w:r>
      <w:r w:rsidRPr="00F60088">
        <w:rPr>
          <w:rFonts w:ascii="Times New Roman" w:hAnsi="Times New Roman" w:cs="Times New Roman"/>
          <w:sz w:val="24"/>
          <w:szCs w:val="24"/>
        </w:rPr>
        <w:t>to 0.03 × 10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 xml:space="preserve">-1 </w:t>
      </w:r>
      <w:r w:rsidRPr="00F60088">
        <w:rPr>
          <w:rFonts w:ascii="Times New Roman" w:hAnsi="Times New Roman" w:cs="Times New Roman"/>
          <w:sz w:val="24"/>
          <w:szCs w:val="24"/>
        </w:rPr>
        <w:t>(UV/TiO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sz w:val="24"/>
          <w:szCs w:val="24"/>
        </w:rPr>
        <w:t xml:space="preserve">) (Figs. 1b and 1c). 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Ascorbic acid is a strong reductant and can 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>scavenge</w:t>
      </w:r>
      <w:r w:rsidRPr="00F60088" w:rsidDel="00C664D9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most of the oxidants, suggesting that the degradation of 1H-BT was dominated by oxidation. Still, ascorbic acid has a high </w:t>
      </w:r>
      <w:r w:rsidRPr="00F60088">
        <w:rPr>
          <w:rFonts w:ascii="Times New Roman" w:eastAsia="仿宋" w:hAnsi="Times New Roman" w:cs="Times New Roman"/>
          <w:i/>
          <w:color w:val="000000"/>
          <w:sz w:val="24"/>
          <w:szCs w:val="24"/>
        </w:rPr>
        <w:t>ε</w:t>
      </w:r>
      <w:r w:rsidRPr="00F60088">
        <w:rPr>
          <w:rFonts w:ascii="Times New Roman" w:eastAsia="仿宋" w:hAnsi="Times New Roman" w:cs="Times New Roman"/>
          <w:color w:val="000000"/>
          <w:sz w:val="24"/>
          <w:szCs w:val="24"/>
        </w:rPr>
        <w:t xml:space="preserve"> (</w:t>
      </w:r>
      <w:r w:rsidRPr="00F60088">
        <w:rPr>
          <w:rFonts w:ascii="Times New Roman" w:hAnsi="Times New Roman" w:cs="Times New Roman"/>
          <w:sz w:val="24"/>
          <w:szCs w:val="24"/>
        </w:rPr>
        <w:t>3259 ± 80</w:t>
      </w:r>
      <w:r w:rsidRPr="00F60088">
        <w:rPr>
          <w:rFonts w:ascii="Times New Roman" w:eastAsia="仿宋" w:hAnsi="Times New Roman" w:cs="Times New Roman"/>
          <w:sz w:val="24"/>
          <w:szCs w:val="24"/>
        </w:rPr>
        <w:t xml:space="preserve"> </w:t>
      </w:r>
      <w:r w:rsidRPr="00F60088">
        <w:rPr>
          <w:rFonts w:ascii="Times New Roman" w:hAnsi="Times New Roman" w:cs="Times New Roman"/>
          <w:sz w:val="24"/>
          <w:szCs w:val="24"/>
        </w:rPr>
        <w:t>M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cm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eastAsia="仿宋" w:hAnsi="Times New Roman" w:cs="Times New Roman"/>
          <w:color w:val="000000"/>
          <w:sz w:val="24"/>
          <w:szCs w:val="24"/>
        </w:rPr>
        <w:t>) at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 xml:space="preserve"> </w:t>
      </w:r>
      <w:r w:rsidRPr="00F60088">
        <w:rPr>
          <w:rFonts w:ascii="Times New Roman" w:eastAsia="仿宋" w:hAnsi="Times New Roman" w:cs="Times New Roman"/>
          <w:color w:val="000000"/>
          <w:sz w:val="24"/>
          <w:szCs w:val="24"/>
        </w:rPr>
        <w:t>280 nm</w:t>
      </w:r>
      <w:r w:rsidRPr="00F60088">
        <w:rPr>
          <w:rFonts w:ascii="Times New Roman" w:hAnsi="Times New Roman" w:cs="Times New Roman"/>
          <w:sz w:val="24"/>
          <w:szCs w:val="24"/>
        </w:rPr>
        <w:t xml:space="preserve"> (Table S3). T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>o further identify the reactive species in UV/H</w:t>
      </w:r>
      <w:r w:rsidRPr="00F60088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>O</w:t>
      </w:r>
      <w:r w:rsidRPr="00F60088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 and UV/TiO</w:t>
      </w:r>
      <w:r w:rsidRPr="00F60088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 system,</w:t>
      </w:r>
      <w:r w:rsidRPr="00F60088">
        <w:rPr>
          <w:rFonts w:ascii="Times New Roman" w:eastAsia="仿宋" w:hAnsi="Times New Roman" w:cs="Times New Roman"/>
          <w:color w:val="000000"/>
          <w:sz w:val="24"/>
          <w:szCs w:val="24"/>
        </w:rPr>
        <w:t xml:space="preserve"> 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>EtOH and TBA, with re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>action rate constants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 to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60088">
        <w:rPr>
          <w:rFonts w:ascii="Times New Roman" w:hAnsi="Times New Roman" w:cs="Times New Roman"/>
          <w:sz w:val="24"/>
          <w:szCs w:val="24"/>
        </w:rPr>
        <w:t>•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>OH</w:t>
      </w:r>
      <w:r w:rsidRPr="00F60088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 xml:space="preserve"> 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>(</w:t>
      </w:r>
      <w:r w:rsidRPr="00F60088">
        <w:rPr>
          <w:rFonts w:ascii="Times New Roman" w:hAnsi="Times New Roman" w:cs="Times New Roman"/>
          <w:i/>
          <w:color w:val="000000"/>
          <w:sz w:val="24"/>
          <w:szCs w:val="24"/>
        </w:rPr>
        <w:t>k</w:t>
      </w:r>
      <w:r w:rsidRPr="00F60088">
        <w:rPr>
          <w:rFonts w:ascii="Times New Roman" w:hAnsi="Times New Roman" w:cs="Times New Roman"/>
          <w:color w:val="000000"/>
          <w:sz w:val="24"/>
          <w:szCs w:val="24"/>
          <w:vertAlign w:val="subscript"/>
        </w:rPr>
        <w:t>·OH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>) at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 1.9 </w:t>
      </w:r>
      <w:r w:rsidRPr="00F60088">
        <w:rPr>
          <w:rFonts w:ascii="Times New Roman" w:hAnsi="Times New Roman" w:cs="Times New Roman"/>
          <w:bCs/>
          <w:color w:val="000000"/>
          <w:sz w:val="24"/>
          <w:szCs w:val="24"/>
        </w:rPr>
        <w:t>× 10</w:t>
      </w:r>
      <w:r w:rsidRPr="00F60088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9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 M</w:t>
      </w:r>
      <w:r w:rsidRPr="00F60088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-1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 (eq. 2) and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F60088">
        <w:rPr>
          <w:rFonts w:ascii="Times New Roman" w:hAnsi="Times New Roman" w:cs="Times New Roman"/>
          <w:bCs/>
          <w:color w:val="000000"/>
          <w:sz w:val="24"/>
          <w:szCs w:val="24"/>
        </w:rPr>
        <w:t>6.0 × 10</w:t>
      </w:r>
      <w:r w:rsidRPr="00F60088">
        <w:rPr>
          <w:rFonts w:ascii="Times New Roman" w:hAnsi="Times New Roman" w:cs="Times New Roman"/>
          <w:bCs/>
          <w:color w:val="000000"/>
          <w:sz w:val="24"/>
          <w:szCs w:val="24"/>
          <w:vertAlign w:val="superscript"/>
        </w:rPr>
        <w:t>8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 M</w:t>
      </w:r>
      <w:r w:rsidRPr="00F60088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-1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 (eq. 3) </w:t>
      </w:r>
      <w:hyperlink w:anchor="_ENREF_21" w:tooltip="Buxton, 1988 #1205" w:history="1">
        <w:r w:rsidRPr="00F60088">
          <w:rPr>
            <w:rStyle w:val="a7"/>
            <w:rFonts w:ascii="Times New Roman" w:hAnsi="Times New Roman" w:cs="Times New Roman"/>
            <w:color w:val="000000"/>
            <w:sz w:val="24"/>
            <w:szCs w:val="24"/>
          </w:rPr>
          <w:fldChar w:fldCharType="begin"/>
        </w:r>
        <w:r w:rsidRPr="00F60088">
          <w:rPr>
            <w:rStyle w:val="a7"/>
            <w:rFonts w:ascii="Times New Roman" w:hAnsi="Times New Roman" w:cs="Times New Roman"/>
            <w:color w:val="000000"/>
            <w:sz w:val="24"/>
            <w:szCs w:val="24"/>
          </w:rPr>
          <w:instrText xml:space="preserve"> ADDIN EN.CITE &lt;EndNote&gt;&lt;Cite&gt;&lt;Author&gt;Buxton&lt;/Author&gt;&lt;Year&gt;1988&lt;/Year&gt;&lt;RecNum&gt;1205&lt;/RecNum&gt;&lt;DisplayText&gt;&lt;style face="superscript"&gt;21&lt;/style&gt;&lt;/DisplayText&gt;&lt;record&gt;&lt;rec-number&gt;1205&lt;/rec-number&gt;&lt;foreign-keys&gt;&lt;key app="EN" db-id="dx009zwv4xp0dqeva0pvfa5atwa0xex955v0"&gt;1205&lt;/key&gt;&lt;/foreign-keys&gt;&lt;ref-type name="Journal Article"&gt;17&lt;/ref-type&gt;&lt;contributors&gt;&lt;authors&gt;&lt;author&gt;Buxton, George V.&lt;/author&gt;&lt;/authors&gt;&lt;/contributors&gt;&lt;titles&gt;&lt;title&gt;&lt;style face="normal" font="default" size="100%"&gt;Critical Review of rate constants for reactions of hydrated electrons, hydrogen atoms and hydroxyl radicals (&lt;/style&gt;&lt;style face="superscript" font="default" size="100%"&gt;•&lt;/style&gt;&lt;style face="normal" font="default" size="100%"&gt;OH/&lt;/style&gt;&lt;style face="superscript" font="default" size="100%"&gt;•&lt;/style&gt;&lt;style face="normal" font="default" size="100%"&gt;O&lt;/style&gt;&lt;style face="superscript" font="default" charset="134" size="100%"&gt;-&lt;/style&gt;&lt;style face="normal" font="default" size="100%"&gt;) in aqueous solution&lt;/style&gt;&lt;/title&gt;&lt;secondary-title&gt;Journal of Physical &amp;amp; Chemical Reference Data&lt;/secondary-title&gt;&lt;/titles&gt;&lt;periodical&gt;&lt;full-title&gt;Journal of Physical &amp;amp; Chemical Reference Data&lt;/full-title&gt;&lt;/periodical&gt;&lt;pages&gt;513-886&lt;/pages&gt;&lt;volume&gt;17&lt;/volume&gt;&lt;number&gt;2&lt;/number&gt;&lt;dates&gt;&lt;year&gt;1988&lt;/year&gt;&lt;/dates&gt;&lt;urls&gt;&lt;/urls&gt;&lt;research-notes&gt;&lt;style face="normal" font="default" size="100%"&gt;radical   reaction rate tertiary butanol  &lt;/style&gt;&lt;style face="normal" font="default" charset="134" size="100%"&gt;</w:instrText>
        </w:r>
        <w:r w:rsidRPr="00F60088">
          <w:rPr>
            <w:rStyle w:val="a7"/>
            <w:rFonts w:ascii="Times New Roman" w:hAnsi="Times New Roman" w:cs="Times New Roman"/>
            <w:color w:val="000000"/>
            <w:sz w:val="24"/>
            <w:szCs w:val="24"/>
          </w:rPr>
          <w:instrText>各种反应速率的大杂烩</w:instrText>
        </w:r>
        <w:r w:rsidRPr="00F60088">
          <w:rPr>
            <w:rStyle w:val="a7"/>
            <w:rFonts w:ascii="Times New Roman" w:hAnsi="Times New Roman" w:cs="Times New Roman"/>
            <w:color w:val="000000"/>
            <w:sz w:val="24"/>
            <w:szCs w:val="24"/>
          </w:rPr>
          <w:instrText>&lt;/style&gt;&lt;/research-notes&gt;&lt;/record&gt;&lt;/Cite&gt;&lt;/EndNote&gt;</w:instrText>
        </w:r>
        <w:r w:rsidRPr="00F60088">
          <w:rPr>
            <w:rStyle w:val="a7"/>
            <w:rFonts w:ascii="Times New Roman" w:hAnsi="Times New Roman" w:cs="Times New Roman"/>
            <w:color w:val="000000"/>
            <w:sz w:val="24"/>
            <w:szCs w:val="24"/>
          </w:rPr>
          <w:fldChar w:fldCharType="separate"/>
        </w:r>
        <w:r w:rsidRPr="00F60088">
          <w:rPr>
            <w:rStyle w:val="a7"/>
            <w:rFonts w:ascii="Times New Roman" w:hAnsi="Times New Roman" w:cs="Times New Roman"/>
            <w:noProof/>
            <w:color w:val="000000"/>
            <w:sz w:val="24"/>
            <w:szCs w:val="24"/>
            <w:vertAlign w:val="superscript"/>
          </w:rPr>
          <w:t>21</w:t>
        </w:r>
        <w:r w:rsidRPr="00F60088">
          <w:rPr>
            <w:rStyle w:val="a7"/>
            <w:rFonts w:ascii="Times New Roman" w:hAnsi="Times New Roman" w:cs="Times New Roman"/>
            <w:color w:val="000000"/>
            <w:sz w:val="24"/>
            <w:szCs w:val="24"/>
          </w:rPr>
          <w:fldChar w:fldCharType="end"/>
        </w:r>
      </w:hyperlink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>respectively,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 xml:space="preserve"> were spiked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. Furthermore, </w:t>
      </w:r>
      <w:r w:rsidRPr="00F60088">
        <w:rPr>
          <w:rFonts w:ascii="Times New Roman" w:eastAsia="仿宋" w:hAnsi="Times New Roman" w:cs="Times New Roman"/>
          <w:i/>
          <w:color w:val="000000"/>
          <w:sz w:val="24"/>
          <w:szCs w:val="24"/>
        </w:rPr>
        <w:t>ε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 of </w:t>
      </w:r>
      <w:r w:rsidRPr="00F60088">
        <w:rPr>
          <w:rFonts w:ascii="Times New Roman" w:hAnsi="Times New Roman" w:cs="Times New Roman"/>
          <w:color w:val="000000"/>
          <w:sz w:val="24"/>
          <w:szCs w:val="24"/>
        </w:rPr>
        <w:t>EtOH and TBA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 at 280 nm</w:t>
      </w:r>
      <w:r w:rsidRPr="00F60088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F60088">
        <w:rPr>
          <w:rFonts w:ascii="Times New Roman" w:hAnsi="Times New Roman" w:cs="Times New Roman"/>
          <w:sz w:val="24"/>
          <w:szCs w:val="24"/>
        </w:rPr>
        <w:t>are 0.67 ± 0.07 M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cm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and 1.40 ± 0.10 M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cm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, indicating their weak UV screening effects. The </w:t>
      </w:r>
      <w:r w:rsidRPr="00F60088">
        <w:rPr>
          <w:rFonts w:ascii="Times New Roman" w:hAnsi="Times New Roman" w:cs="Times New Roman"/>
          <w:i/>
          <w:sz w:val="24"/>
          <w:szCs w:val="24"/>
        </w:rPr>
        <w:t>k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app</w:t>
      </w:r>
      <w:r w:rsidRPr="00F60088">
        <w:rPr>
          <w:rFonts w:ascii="Times New Roman" w:hAnsi="Times New Roman" w:cs="Times New Roman"/>
          <w:sz w:val="24"/>
          <w:szCs w:val="24"/>
        </w:rPr>
        <w:t xml:space="preserve"> decreased from 1.63 × 10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to 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 xml:space="preserve">0.64 </w:t>
      </w:r>
      <w:r w:rsidRPr="00F60088">
        <w:rPr>
          <w:rFonts w:ascii="Times New Roman" w:hAnsi="Times New Roman" w:cs="Times New Roman"/>
          <w:sz w:val="24"/>
          <w:szCs w:val="24"/>
        </w:rPr>
        <w:t>× 10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</w:t>
      </w:r>
      <w:r w:rsidRPr="00F60088">
        <w:rPr>
          <w:rFonts w:ascii="Times New Roman" w:eastAsia="仿宋" w:hAnsi="Times New Roman" w:cs="Times New Roman"/>
          <w:sz w:val="24"/>
          <w:szCs w:val="24"/>
        </w:rPr>
        <w:t xml:space="preserve">(EtOH) and </w:t>
      </w:r>
      <w:r w:rsidRPr="00F60088">
        <w:rPr>
          <w:rStyle w:val="a7"/>
          <w:rFonts w:ascii="Times New Roman" w:hAnsi="Times New Roman" w:cs="Times New Roman"/>
          <w:color w:val="000000"/>
          <w:sz w:val="24"/>
          <w:szCs w:val="24"/>
        </w:rPr>
        <w:t>0.69</w:t>
      </w:r>
      <w:r w:rsidRPr="00F60088">
        <w:rPr>
          <w:rFonts w:ascii="Times New Roman" w:hAnsi="Times New Roman" w:cs="Times New Roman"/>
          <w:sz w:val="24"/>
          <w:szCs w:val="24"/>
        </w:rPr>
        <w:t xml:space="preserve"> × 10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(</w:t>
      </w:r>
      <w:r w:rsidRPr="00F60088">
        <w:rPr>
          <w:rFonts w:ascii="Times New Roman" w:eastAsia="仿宋" w:hAnsi="Times New Roman" w:cs="Times New Roman"/>
          <w:sz w:val="24"/>
          <w:szCs w:val="24"/>
        </w:rPr>
        <w:t>TBA</w:t>
      </w:r>
      <w:r w:rsidRPr="00F60088">
        <w:rPr>
          <w:rFonts w:ascii="Times New Roman" w:hAnsi="Times New Roman" w:cs="Times New Roman"/>
          <w:sz w:val="24"/>
          <w:szCs w:val="24"/>
        </w:rPr>
        <w:t>)</w:t>
      </w:r>
      <w:r w:rsidRPr="00F60088">
        <w:rPr>
          <w:rFonts w:ascii="Times New Roman" w:eastAsia="仿宋" w:hAnsi="Times New Roman" w:cs="Times New Roman"/>
          <w:sz w:val="24"/>
          <w:szCs w:val="24"/>
        </w:rPr>
        <w:t xml:space="preserve"> (Fig. 1b), indicating an inhibition of </w:t>
      </w:r>
      <w:r w:rsidRPr="00F60088">
        <w:rPr>
          <w:rFonts w:ascii="Times New Roman" w:hAnsi="Times New Roman" w:cs="Times New Roman"/>
          <w:sz w:val="24"/>
          <w:szCs w:val="24"/>
        </w:rPr>
        <w:t>•</w:t>
      </w:r>
      <w:r w:rsidRPr="00F60088">
        <w:rPr>
          <w:rFonts w:ascii="Times New Roman" w:eastAsia="仿宋" w:hAnsi="Times New Roman" w:cs="Times New Roman"/>
          <w:sz w:val="24"/>
          <w:szCs w:val="24"/>
        </w:rPr>
        <w:t>OH</w:t>
      </w:r>
      <w:r w:rsidRPr="00F60088">
        <w:rPr>
          <w:rFonts w:ascii="Times New Roman" w:hAnsi="Times New Roman" w:cs="Times New Roman"/>
          <w:sz w:val="24"/>
          <w:szCs w:val="24"/>
        </w:rPr>
        <w:t xml:space="preserve"> oxidation in UV/H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sz w:val="24"/>
          <w:szCs w:val="24"/>
        </w:rPr>
        <w:t>O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sz w:val="24"/>
          <w:szCs w:val="24"/>
        </w:rPr>
        <w:t xml:space="preserve"> system. After </w:t>
      </w:r>
      <w:r w:rsidRPr="00F60088">
        <w:rPr>
          <w:rFonts w:ascii="Times New Roman" w:eastAsia="仿宋" w:hAnsi="Times New Roman" w:cs="Times New Roman"/>
          <w:sz w:val="24"/>
          <w:szCs w:val="24"/>
        </w:rPr>
        <w:t xml:space="preserve">EtOH and TBA were added to </w:t>
      </w:r>
      <w:r w:rsidRPr="00F60088">
        <w:rPr>
          <w:rFonts w:ascii="Times New Roman" w:hAnsi="Times New Roman" w:cs="Times New Roman"/>
          <w:sz w:val="24"/>
          <w:szCs w:val="24"/>
        </w:rPr>
        <w:t>UV/TiO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60088">
        <w:rPr>
          <w:rFonts w:ascii="Times New Roman" w:eastAsia="仿宋" w:hAnsi="Times New Roman" w:cs="Times New Roman"/>
          <w:sz w:val="24"/>
          <w:szCs w:val="24"/>
        </w:rPr>
        <w:t xml:space="preserve"> system,</w:t>
      </w:r>
      <w:r w:rsidRPr="00F60088">
        <w:rPr>
          <w:rFonts w:ascii="Times New Roman" w:hAnsi="Times New Roman" w:cs="Times New Roman"/>
          <w:sz w:val="24"/>
          <w:szCs w:val="24"/>
        </w:rPr>
        <w:t xml:space="preserve"> the </w:t>
      </w:r>
      <w:r w:rsidRPr="00F60088">
        <w:rPr>
          <w:rFonts w:ascii="Times New Roman" w:hAnsi="Times New Roman" w:cs="Times New Roman"/>
          <w:i/>
          <w:sz w:val="24"/>
          <w:szCs w:val="24"/>
        </w:rPr>
        <w:t>k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app</w:t>
      </w:r>
      <w:r w:rsidRPr="00F60088">
        <w:rPr>
          <w:rFonts w:ascii="Times New Roman" w:hAnsi="Times New Roman" w:cs="Times New Roman"/>
          <w:sz w:val="24"/>
          <w:szCs w:val="24"/>
        </w:rPr>
        <w:t xml:space="preserve"> decreased from 1.87 × 10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 xml:space="preserve">-1 </w:t>
      </w:r>
      <w:r w:rsidRPr="00F60088">
        <w:rPr>
          <w:rFonts w:ascii="Times New Roman" w:hAnsi="Times New Roman" w:cs="Times New Roman"/>
          <w:sz w:val="24"/>
          <w:szCs w:val="24"/>
        </w:rPr>
        <w:t>to 0.15 × 10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and 0.18 × 10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-3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>, respectively (Fig. 1c). Accordingly, •OH oxidation was dominating for the 1H-BT degradation during UV/H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sz w:val="24"/>
          <w:szCs w:val="24"/>
        </w:rPr>
        <w:t>O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sz w:val="24"/>
          <w:szCs w:val="24"/>
        </w:rPr>
        <w:t xml:space="preserve"> and UV/TiO</w:t>
      </w:r>
      <w:r w:rsidRPr="00F60088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F60088">
        <w:rPr>
          <w:rFonts w:ascii="Times New Roman" w:hAnsi="Times New Roman" w:cs="Times New Roman"/>
          <w:sz w:val="24"/>
          <w:szCs w:val="24"/>
        </w:rPr>
        <w:t xml:space="preserve"> treatment.</w:t>
      </w:r>
    </w:p>
    <w:p w14:paraId="550DFAE6" w14:textId="6527ACC0" w:rsidR="00F60088" w:rsidRPr="00F60088" w:rsidRDefault="00F60088" w:rsidP="00F60088">
      <w:pPr>
        <w:spacing w:line="480" w:lineRule="auto"/>
        <w:rPr>
          <w:rStyle w:val="a7"/>
          <w:rFonts w:ascii="Times New Roman" w:hAnsi="Times New Roman" w:cs="Times New Roman"/>
          <w:sz w:val="24"/>
          <w:szCs w:val="24"/>
        </w:rPr>
      </w:pPr>
      <w:r w:rsidRPr="00F60088">
        <w:rPr>
          <w:rFonts w:ascii="Times New Roman" w:hAnsi="Times New Roman" w:cs="Times New Roman"/>
          <w:bCs/>
          <w:sz w:val="24"/>
          <w:szCs w:val="24"/>
        </w:rPr>
        <w:t xml:space="preserve">EtOH + </w:t>
      </w:r>
      <w:r w:rsidRPr="00F60088">
        <w:rPr>
          <w:rFonts w:ascii="Times New Roman" w:hAnsi="Times New Roman" w:cs="Times New Roman"/>
          <w:sz w:val="24"/>
          <w:szCs w:val="24"/>
        </w:rPr>
        <w:t>•OH</w:t>
      </w:r>
      <w:r w:rsidRPr="00F6008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0088">
        <w:rPr>
          <w:rFonts w:ascii="Times New Roman" w:hAnsi="Times New Roman" w:cs="Times New Roman"/>
          <w:sz w:val="24"/>
          <w:szCs w:val="24"/>
        </w:rPr>
        <w:t xml:space="preserve">→ </w:t>
      </w:r>
      <w:r w:rsidRPr="00F60088">
        <w:rPr>
          <w:rFonts w:ascii="Times New Roman" w:hAnsi="Times New Roman" w:cs="Times New Roman"/>
          <w:bCs/>
          <w:sz w:val="24"/>
          <w:szCs w:val="24"/>
        </w:rPr>
        <w:t xml:space="preserve">products </w:t>
      </w:r>
      <w:r w:rsidRPr="00F60088">
        <w:rPr>
          <w:rFonts w:ascii="Times New Roman" w:hAnsi="Times New Roman" w:cs="Times New Roman"/>
          <w:sz w:val="24"/>
          <w:szCs w:val="24"/>
        </w:rPr>
        <w:t>(</w:t>
      </w:r>
      <w:r w:rsidRPr="00F60088">
        <w:rPr>
          <w:rFonts w:ascii="Times New Roman" w:hAnsi="Times New Roman" w:cs="Times New Roman"/>
          <w:i/>
          <w:sz w:val="24"/>
          <w:szCs w:val="24"/>
        </w:rPr>
        <w:t>k</w:t>
      </w:r>
      <w:r w:rsidRPr="00F60088">
        <w:rPr>
          <w:rFonts w:ascii="Times New Roman" w:hAnsi="Times New Roman" w:cs="Times New Roman"/>
          <w:sz w:val="24"/>
          <w:szCs w:val="24"/>
        </w:rPr>
        <w:t xml:space="preserve"> = </w:t>
      </w:r>
      <w:r w:rsidRPr="00F60088">
        <w:rPr>
          <w:rFonts w:ascii="Times New Roman" w:hAnsi="Times New Roman" w:cs="Times New Roman"/>
          <w:bCs/>
          <w:sz w:val="24"/>
          <w:szCs w:val="24"/>
        </w:rPr>
        <w:t>1.9 × 10</w:t>
      </w:r>
      <w:r w:rsidRPr="00F60088">
        <w:rPr>
          <w:rFonts w:ascii="Times New Roman" w:hAnsi="Times New Roman" w:cs="Times New Roman"/>
          <w:bCs/>
          <w:sz w:val="24"/>
          <w:szCs w:val="24"/>
          <w:vertAlign w:val="superscript"/>
        </w:rPr>
        <w:t>9</w:t>
      </w:r>
      <w:r w:rsidRPr="00F60088">
        <w:rPr>
          <w:rFonts w:ascii="Times New Roman" w:hAnsi="Times New Roman" w:cs="Times New Roman"/>
          <w:sz w:val="24"/>
          <w:szCs w:val="24"/>
        </w:rPr>
        <w:t xml:space="preserve"> M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F60088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                    </w:t>
      </w:r>
      <w:r w:rsidRPr="00F60088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S1</w:t>
      </w:r>
      <w:r w:rsidRPr="00F60088">
        <w:rPr>
          <w:rFonts w:ascii="Times New Roman" w:hAnsi="Times New Roman" w:cs="Times New Roman"/>
          <w:sz w:val="24"/>
          <w:szCs w:val="24"/>
        </w:rPr>
        <w:t>)</w:t>
      </w:r>
    </w:p>
    <w:p w14:paraId="5C9D0975" w14:textId="15F198B4" w:rsidR="00F60088" w:rsidRPr="00F60088" w:rsidRDefault="00F60088" w:rsidP="00F60088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F60088">
        <w:rPr>
          <w:rFonts w:ascii="Times New Roman" w:hAnsi="Times New Roman" w:cs="Times New Roman"/>
          <w:bCs/>
          <w:sz w:val="24"/>
          <w:szCs w:val="24"/>
        </w:rPr>
        <w:t xml:space="preserve">TBA + </w:t>
      </w:r>
      <w:r w:rsidRPr="00F60088">
        <w:rPr>
          <w:rFonts w:ascii="Times New Roman" w:hAnsi="Times New Roman" w:cs="Times New Roman"/>
          <w:sz w:val="24"/>
          <w:szCs w:val="24"/>
        </w:rPr>
        <w:t>•OH</w:t>
      </w:r>
      <w:r w:rsidRPr="00F6008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0088">
        <w:rPr>
          <w:rFonts w:ascii="Times New Roman" w:hAnsi="Times New Roman" w:cs="Times New Roman"/>
          <w:sz w:val="24"/>
          <w:szCs w:val="24"/>
        </w:rPr>
        <w:t xml:space="preserve">→ </w:t>
      </w:r>
      <w:r w:rsidRPr="00F60088">
        <w:rPr>
          <w:rFonts w:ascii="Times New Roman" w:hAnsi="Times New Roman" w:cs="Times New Roman"/>
          <w:bCs/>
          <w:sz w:val="24"/>
          <w:szCs w:val="24"/>
        </w:rPr>
        <w:t xml:space="preserve">products </w:t>
      </w:r>
      <w:r w:rsidRPr="00F60088">
        <w:rPr>
          <w:rFonts w:ascii="Times New Roman" w:hAnsi="Times New Roman" w:cs="Times New Roman"/>
          <w:sz w:val="24"/>
          <w:szCs w:val="24"/>
        </w:rPr>
        <w:t>(</w:t>
      </w:r>
      <w:r w:rsidRPr="00F60088">
        <w:rPr>
          <w:rFonts w:ascii="Times New Roman" w:hAnsi="Times New Roman" w:cs="Times New Roman"/>
          <w:i/>
          <w:sz w:val="24"/>
          <w:szCs w:val="24"/>
        </w:rPr>
        <w:t>k</w:t>
      </w:r>
      <w:r w:rsidRPr="00F60088">
        <w:rPr>
          <w:rFonts w:ascii="Times New Roman" w:hAnsi="Times New Roman" w:cs="Times New Roman"/>
          <w:sz w:val="24"/>
          <w:szCs w:val="24"/>
        </w:rPr>
        <w:t xml:space="preserve"> = </w:t>
      </w:r>
      <w:r w:rsidRPr="00F60088">
        <w:rPr>
          <w:rFonts w:ascii="Times New Roman" w:hAnsi="Times New Roman" w:cs="Times New Roman"/>
          <w:bCs/>
          <w:sz w:val="24"/>
          <w:szCs w:val="24"/>
        </w:rPr>
        <w:t>6.0 × 10</w:t>
      </w:r>
      <w:r w:rsidRPr="00F60088">
        <w:rPr>
          <w:rFonts w:ascii="Times New Roman" w:hAnsi="Times New Roman" w:cs="Times New Roman"/>
          <w:bCs/>
          <w:sz w:val="24"/>
          <w:szCs w:val="24"/>
          <w:vertAlign w:val="superscript"/>
        </w:rPr>
        <w:t>8</w:t>
      </w:r>
      <w:r w:rsidRPr="00F60088">
        <w:rPr>
          <w:rFonts w:ascii="Times New Roman" w:hAnsi="Times New Roman" w:cs="Times New Roman"/>
          <w:sz w:val="24"/>
          <w:szCs w:val="24"/>
        </w:rPr>
        <w:t xml:space="preserve"> M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 xml:space="preserve"> s</w:t>
      </w:r>
      <w:r w:rsidRPr="00F60088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Pr="00F60088">
        <w:rPr>
          <w:rFonts w:ascii="Times New Roman" w:hAnsi="Times New Roman" w:cs="Times New Roman"/>
          <w:sz w:val="24"/>
          <w:szCs w:val="24"/>
        </w:rPr>
        <w:t>)</w:t>
      </w:r>
      <w:r w:rsidRPr="00F60088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F60088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</w:t>
      </w:r>
      <w:r w:rsidRPr="00F60088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S2</w:t>
      </w:r>
      <w:r w:rsidRPr="00F60088">
        <w:rPr>
          <w:rFonts w:ascii="Times New Roman" w:hAnsi="Times New Roman" w:cs="Times New Roman"/>
          <w:sz w:val="24"/>
          <w:szCs w:val="24"/>
        </w:rPr>
        <w:t>)</w:t>
      </w:r>
    </w:p>
    <w:p w14:paraId="756F96C4" w14:textId="77777777" w:rsidR="00EE6059" w:rsidRPr="00F60088" w:rsidRDefault="00EE6059" w:rsidP="000637DC">
      <w:pPr>
        <w:jc w:val="left"/>
        <w:rPr>
          <w:rFonts w:ascii="Times New Roman" w:hAnsi="Times New Roman" w:cs="Times New Roman"/>
          <w:sz w:val="24"/>
          <w:szCs w:val="24"/>
        </w:rPr>
      </w:pPr>
      <w:r w:rsidRPr="00F60088">
        <w:rPr>
          <w:rFonts w:ascii="Times New Roman" w:hAnsi="Times New Roman" w:cs="Times New Roman"/>
          <w:sz w:val="24"/>
          <w:szCs w:val="24"/>
        </w:rPr>
        <w:br w:type="page"/>
      </w:r>
    </w:p>
    <w:p w14:paraId="54F7DFBA" w14:textId="00C9533D" w:rsidR="00EE6059" w:rsidRPr="00244D0F" w:rsidRDefault="00F60088" w:rsidP="00EE6059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  <w:pict w14:anchorId="1207BB1E">
          <v:group id="_x0000_s2067" editas="canvas" style="width:432.3pt;height:184pt;mso-position-horizontal-relative:char;mso-position-vertical-relative:line" coordorigin="1797,1590" coordsize="8646,3680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66" type="#_x0000_t75" style="position:absolute;left:1797;top:1590;width:8646;height:3680" o:preferrelative="f">
              <v:fill o:detectmouseclick="t"/>
              <v:path o:extrusionok="t" o:connecttype="none"/>
              <o:lock v:ext="edit" text="t"/>
            </v:shape>
            <v:shape id="_x0000_s2068" type="#_x0000_t75" style="position:absolute;left:1797;top:1860;width:3260;height:3213">
              <v:imagedata r:id="rId8" o:title=""/>
            </v:shape>
            <v:shape id="_x0000_s2069" type="#_x0000_t75" style="position:absolute;left:4954;top:1590;width:5234;height:3680">
              <v:imagedata r:id="rId9" o:title=""/>
            </v:shape>
            <w10:anchorlock/>
          </v:group>
        </w:pict>
      </w:r>
    </w:p>
    <w:p w14:paraId="444ECC98" w14:textId="537DA974" w:rsidR="00EE6059" w:rsidRPr="009D7A6E" w:rsidRDefault="0078711D" w:rsidP="009D7A6E">
      <w:pPr>
        <w:pStyle w:val="1"/>
        <w:spacing w:before="0" w:after="0" w:line="480" w:lineRule="auto"/>
        <w:rPr>
          <w:rFonts w:ascii="Times New Roman" w:hAnsi="Times New Roman" w:cs="Times New Roman"/>
          <w:sz w:val="24"/>
          <w:szCs w:val="24"/>
        </w:rPr>
      </w:pPr>
      <w:bookmarkStart w:id="18" w:name="_Toc511506559"/>
      <w:r w:rsidRPr="00244D0F">
        <w:rPr>
          <w:rFonts w:ascii="Times New Roman" w:hAnsi="Times New Roman" w:cs="Times New Roman"/>
          <w:sz w:val="24"/>
          <w:szCs w:val="24"/>
        </w:rPr>
        <w:t>Figure</w:t>
      </w:r>
      <w:r w:rsidR="00EE6059" w:rsidRPr="00244D0F">
        <w:rPr>
          <w:rFonts w:ascii="Times New Roman" w:hAnsi="Times New Roman" w:cs="Times New Roman"/>
          <w:sz w:val="24"/>
          <w:szCs w:val="24"/>
        </w:rPr>
        <w:t xml:space="preserve"> S1</w:t>
      </w:r>
      <w:r w:rsidR="00DB5DD0" w:rsidRPr="00244D0F">
        <w:rPr>
          <w:rFonts w:ascii="Times New Roman" w:hAnsi="Times New Roman" w:cs="Times New Roman"/>
          <w:sz w:val="24"/>
          <w:szCs w:val="24"/>
        </w:rPr>
        <w:t>.</w:t>
      </w:r>
      <w:r w:rsidR="00EE6059" w:rsidRPr="00244D0F">
        <w:rPr>
          <w:rFonts w:ascii="Times New Roman" w:hAnsi="Times New Roman" w:cs="Times New Roman"/>
          <w:sz w:val="24"/>
          <w:szCs w:val="24"/>
        </w:rPr>
        <w:t xml:space="preserve"> </w:t>
      </w:r>
      <w:r w:rsidR="00DD28BA" w:rsidRPr="00244D0F">
        <w:rPr>
          <w:rFonts w:ascii="Times New Roman" w:hAnsi="Times New Roman" w:cs="Times New Roman"/>
          <w:sz w:val="24"/>
          <w:szCs w:val="24"/>
        </w:rPr>
        <w:t>UVLED module and e</w:t>
      </w:r>
      <w:r w:rsidR="00EE6059" w:rsidRPr="009D7A6E">
        <w:rPr>
          <w:rFonts w:ascii="Times New Roman" w:hAnsi="Times New Roman" w:cs="Times New Roman"/>
          <w:sz w:val="24"/>
          <w:szCs w:val="24"/>
        </w:rPr>
        <w:t>mission spectra for 280 nm UV-LED</w:t>
      </w:r>
      <w:bookmarkEnd w:id="18"/>
    </w:p>
    <w:p w14:paraId="1E2EEFAE" w14:textId="77777777" w:rsidR="00602740" w:rsidRDefault="00602740" w:rsidP="00EE6059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</w:p>
    <w:p w14:paraId="6AB63FE6" w14:textId="1BE3D870" w:rsidR="00422BE7" w:rsidRPr="00244D0F" w:rsidRDefault="006406C3" w:rsidP="00422BE7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FB05A9D" wp14:editId="0A8B4507">
            <wp:extent cx="5481955" cy="2249805"/>
            <wp:effectExtent l="0" t="0" r="0" b="0"/>
            <wp:docPr id="1" name="图片 1" descr="J:\【01】文章集群-分部\【25】苯并三唑BTA benzotriazole\文章1-H2O2 TiO2\20170725最终版\原图\Figure 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J:\【01】文章集群-分部\【25】苯并三唑BTA benzotriazole\文章1-H2O2 TiO2\20170725最终版\原图\Figure S3.jpg"/>
                    <pic:cNvPicPr>
                      <a:picLocks noChangeAspect="1" noChangeArrowheads="1"/>
                    </pic:cNvPicPr>
                  </pic:nvPicPr>
                  <pic:blipFill>
                    <a:blip r:embed="rId10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1955" cy="2249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BE4879" w14:textId="18B3AD9B" w:rsidR="00422BE7" w:rsidRPr="009D7A6E" w:rsidRDefault="00422BE7" w:rsidP="000637DC">
      <w:pPr>
        <w:pStyle w:val="1"/>
        <w:spacing w:before="0" w:after="0" w:line="480" w:lineRule="auto"/>
        <w:jc w:val="left"/>
        <w:rPr>
          <w:rFonts w:ascii="Times New Roman" w:hAnsi="Times New Roman" w:cs="Times New Roman"/>
          <w:sz w:val="24"/>
          <w:szCs w:val="24"/>
        </w:rPr>
      </w:pPr>
      <w:bookmarkStart w:id="19" w:name="_Toc511506560"/>
      <w:r w:rsidRPr="009D7A6E">
        <w:rPr>
          <w:rFonts w:ascii="Times New Roman" w:hAnsi="Times New Roman" w:cs="Times New Roman"/>
          <w:sz w:val="24"/>
          <w:szCs w:val="24"/>
        </w:rPr>
        <w:t>Figure</w:t>
      </w:r>
      <w:r>
        <w:rPr>
          <w:rFonts w:ascii="Times New Roman" w:hAnsi="Times New Roman" w:cs="Times New Roman"/>
          <w:sz w:val="24"/>
          <w:szCs w:val="24"/>
        </w:rPr>
        <w:t xml:space="preserve"> S</w:t>
      </w:r>
      <w:r w:rsidR="00FF242E">
        <w:rPr>
          <w:rFonts w:ascii="Times New Roman" w:hAnsi="Times New Roman" w:cs="Times New Roman"/>
          <w:sz w:val="24"/>
          <w:szCs w:val="24"/>
        </w:rPr>
        <w:t>2</w:t>
      </w:r>
      <w:r w:rsidRPr="009D7A6E">
        <w:rPr>
          <w:rFonts w:ascii="Times New Roman" w:hAnsi="Times New Roman" w:cs="Times New Roman"/>
          <w:sz w:val="24"/>
          <w:szCs w:val="24"/>
        </w:rPr>
        <w:t xml:space="preserve">. Evolution tendency of </w:t>
      </w:r>
      <w:r w:rsidR="003B0F90">
        <w:rPr>
          <w:rFonts w:ascii="Times New Roman" w:hAnsi="Times New Roman" w:cs="Times New Roman"/>
          <w:sz w:val="24"/>
          <w:szCs w:val="24"/>
        </w:rPr>
        <w:t>several</w:t>
      </w:r>
      <w:r w:rsidRPr="009D7A6E">
        <w:rPr>
          <w:rFonts w:ascii="Times New Roman" w:hAnsi="Times New Roman" w:cs="Times New Roman"/>
          <w:sz w:val="24"/>
          <w:szCs w:val="24"/>
        </w:rPr>
        <w:t xml:space="preserve"> products in UV/H</w:t>
      </w:r>
      <w:r w:rsidRPr="00E44D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D7A6E">
        <w:rPr>
          <w:rFonts w:ascii="Times New Roman" w:hAnsi="Times New Roman" w:cs="Times New Roman"/>
          <w:sz w:val="24"/>
          <w:szCs w:val="24"/>
        </w:rPr>
        <w:t>O</w:t>
      </w:r>
      <w:r w:rsidRPr="00E44D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D7A6E">
        <w:rPr>
          <w:rFonts w:ascii="Times New Roman" w:hAnsi="Times New Roman" w:cs="Times New Roman"/>
          <w:sz w:val="24"/>
          <w:szCs w:val="24"/>
        </w:rPr>
        <w:t xml:space="preserve"> (a) and UV/TiO</w:t>
      </w:r>
      <w:r w:rsidRPr="00E44D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9D7A6E">
        <w:rPr>
          <w:rFonts w:ascii="Times New Roman" w:hAnsi="Times New Roman" w:cs="Times New Roman"/>
          <w:sz w:val="24"/>
          <w:szCs w:val="24"/>
        </w:rPr>
        <w:t xml:space="preserve"> (b) systems.</w:t>
      </w:r>
      <w:bookmarkEnd w:id="19"/>
      <w:r w:rsidRPr="009D7A6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AEF35B4" w14:textId="77777777" w:rsidR="00422BE7" w:rsidRPr="00244D0F" w:rsidRDefault="00422BE7" w:rsidP="000637DC">
      <w:pPr>
        <w:spacing w:line="480" w:lineRule="auto"/>
        <w:jc w:val="left"/>
        <w:rPr>
          <w:rFonts w:ascii="Times New Roman" w:eastAsia="宋体" w:hAnsi="Times New Roman" w:cs="Times New Roman"/>
          <w:sz w:val="24"/>
          <w:szCs w:val="24"/>
        </w:rPr>
      </w:pPr>
      <w:r w:rsidRPr="00244D0F">
        <w:rPr>
          <w:rFonts w:ascii="Times New Roman" w:eastAsia="宋体" w:hAnsi="Times New Roman" w:cs="Times New Roman"/>
          <w:sz w:val="24"/>
          <w:szCs w:val="24"/>
        </w:rPr>
        <w:t>Experimental conditions:</w:t>
      </w:r>
      <w:r w:rsidRPr="00244D0F">
        <w:rPr>
          <w:rFonts w:ascii="Times New Roman" w:eastAsia="仿宋" w:hAnsi="Times New Roman" w:cs="Times New Roman"/>
          <w:kern w:val="0"/>
          <w:sz w:val="24"/>
          <w:szCs w:val="24"/>
        </w:rPr>
        <w:t xml:space="preserve"> UVLED</w:t>
      </w:r>
      <w:r w:rsidRPr="00244D0F">
        <w:rPr>
          <w:rFonts w:ascii="Times New Roman" w:hAnsi="Times New Roman" w:cs="Times New Roman"/>
          <w:sz w:val="24"/>
          <w:szCs w:val="24"/>
        </w:rPr>
        <w:t xml:space="preserve"> intensity (280 nm)</w:t>
      </w:r>
      <w:r w:rsidRPr="00244D0F">
        <w:rPr>
          <w:rFonts w:ascii="Times New Roman" w:hAnsi="Times New Roman" w:cs="Times New Roman" w:hint="eastAsia"/>
          <w:sz w:val="24"/>
          <w:szCs w:val="24"/>
        </w:rPr>
        <w:t xml:space="preserve"> =</w:t>
      </w:r>
      <w:r w:rsidRPr="00244D0F">
        <w:rPr>
          <w:rFonts w:ascii="Times New Roman" w:hAnsi="Times New Roman" w:cs="Times New Roman"/>
          <w:sz w:val="24"/>
          <w:szCs w:val="24"/>
        </w:rPr>
        <w:t xml:space="preserve"> 0.023 mW cm</w:t>
      </w:r>
      <w:r w:rsidRPr="00244D0F">
        <w:rPr>
          <w:rFonts w:ascii="Times New Roman" w:hAnsi="Times New Roman" w:cs="Times New Roman"/>
          <w:sz w:val="24"/>
          <w:szCs w:val="24"/>
          <w:vertAlign w:val="superscript"/>
        </w:rPr>
        <w:t>-2</w:t>
      </w:r>
      <w:r w:rsidRPr="00244D0F">
        <w:rPr>
          <w:rFonts w:ascii="Times New Roman" w:hAnsi="Times New Roman" w:cs="Times New Roman" w:hint="eastAsia"/>
          <w:sz w:val="24"/>
          <w:szCs w:val="24"/>
        </w:rPr>
        <w:t>,</w:t>
      </w:r>
      <w:r w:rsidRPr="00244D0F">
        <w:rPr>
          <w:rFonts w:ascii="Times New Roman" w:eastAsia="宋体" w:hAnsi="Times New Roman" w:cs="Times New Roman"/>
          <w:sz w:val="24"/>
          <w:szCs w:val="24"/>
        </w:rPr>
        <w:t xml:space="preserve"> solution temperature 25 ± 2°C, </w:t>
      </w:r>
      <w:r w:rsidRPr="00244D0F">
        <w:rPr>
          <w:rFonts w:ascii="Times New Roman" w:eastAsia="宋体" w:hAnsi="Times New Roman" w:cs="Times New Roman"/>
          <w:kern w:val="0"/>
          <w:sz w:val="24"/>
          <w:szCs w:val="24"/>
        </w:rPr>
        <w:t>pH 6.5-7.2, [</w:t>
      </w:r>
      <w:r>
        <w:rPr>
          <w:rFonts w:ascii="Times New Roman" w:eastAsia="宋体" w:hAnsi="Times New Roman" w:cs="Times New Roman"/>
          <w:kern w:val="0"/>
          <w:sz w:val="24"/>
          <w:szCs w:val="24"/>
        </w:rPr>
        <w:t>1H-</w:t>
      </w:r>
      <w:r w:rsidRPr="00244D0F">
        <w:rPr>
          <w:rFonts w:ascii="Times New Roman" w:eastAsia="宋体" w:hAnsi="Times New Roman" w:cs="Times New Roman"/>
          <w:sz w:val="24"/>
          <w:szCs w:val="24"/>
        </w:rPr>
        <w:t>BTA]</w:t>
      </w:r>
      <w:r w:rsidRPr="00244D0F">
        <w:rPr>
          <w:rFonts w:ascii="Times New Roman" w:eastAsia="宋体" w:hAnsi="Times New Roman" w:cs="Times New Roman"/>
          <w:sz w:val="24"/>
          <w:szCs w:val="24"/>
          <w:vertAlign w:val="subscript"/>
        </w:rPr>
        <w:t>0</w:t>
      </w:r>
      <w:r w:rsidRPr="00244D0F">
        <w:rPr>
          <w:rFonts w:ascii="Times New Roman" w:eastAsia="宋体" w:hAnsi="Times New Roman" w:cs="Times New Roman"/>
          <w:sz w:val="24"/>
          <w:szCs w:val="24"/>
        </w:rPr>
        <w:t xml:space="preserve"> = 8.39 μM</w:t>
      </w:r>
      <w:r w:rsidRPr="00244D0F">
        <w:rPr>
          <w:rFonts w:ascii="Times New Roman" w:hAnsi="Times New Roman" w:cs="Times New Roman"/>
          <w:sz w:val="24"/>
          <w:szCs w:val="24"/>
        </w:rPr>
        <w:t>, [</w:t>
      </w:r>
      <w:r w:rsidRPr="00244D0F">
        <w:rPr>
          <w:rFonts w:ascii="Times New Roman" w:eastAsia="仿宋" w:hAnsi="Times New Roman" w:cs="Times New Roman"/>
          <w:sz w:val="24"/>
          <w:szCs w:val="24"/>
        </w:rPr>
        <w:t>H</w:t>
      </w:r>
      <w:r w:rsidRPr="00244D0F">
        <w:rPr>
          <w:rFonts w:ascii="Times New Roman" w:eastAsia="仿宋" w:hAnsi="Times New Roman" w:cs="Times New Roman"/>
          <w:sz w:val="24"/>
          <w:szCs w:val="24"/>
          <w:vertAlign w:val="subscript"/>
        </w:rPr>
        <w:t>2</w:t>
      </w:r>
      <w:r w:rsidRPr="00244D0F">
        <w:rPr>
          <w:rFonts w:ascii="Times New Roman" w:eastAsia="仿宋" w:hAnsi="Times New Roman" w:cs="Times New Roman"/>
          <w:sz w:val="24"/>
          <w:szCs w:val="24"/>
        </w:rPr>
        <w:t>O</w:t>
      </w:r>
      <w:r w:rsidRPr="00244D0F">
        <w:rPr>
          <w:rFonts w:ascii="Times New Roman" w:eastAsia="仿宋" w:hAnsi="Times New Roman" w:cs="Times New Roman"/>
          <w:sz w:val="24"/>
          <w:szCs w:val="24"/>
          <w:vertAlign w:val="subscript"/>
        </w:rPr>
        <w:t>2</w:t>
      </w:r>
      <w:r w:rsidRPr="00244D0F">
        <w:rPr>
          <w:rFonts w:ascii="Times New Roman" w:hAnsi="Times New Roman" w:cs="Times New Roman"/>
          <w:sz w:val="24"/>
          <w:szCs w:val="24"/>
        </w:rPr>
        <w:t>]</w:t>
      </w:r>
      <w:r w:rsidRPr="00244D0F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244D0F">
        <w:rPr>
          <w:rFonts w:ascii="Times New Roman" w:hAnsi="Times New Roman" w:cs="Times New Roman"/>
          <w:sz w:val="24"/>
          <w:szCs w:val="24"/>
        </w:rPr>
        <w:t xml:space="preserve"> = </w:t>
      </w:r>
      <w:r w:rsidRPr="00244D0F">
        <w:rPr>
          <w:rFonts w:ascii="Times New Roman" w:eastAsia="仿宋" w:hAnsi="Times New Roman" w:cs="Times New Roman"/>
          <w:sz w:val="24"/>
          <w:szCs w:val="24"/>
        </w:rPr>
        <w:t>4.41 mM</w:t>
      </w:r>
      <w:r w:rsidRPr="00244D0F">
        <w:rPr>
          <w:rFonts w:ascii="Times New Roman" w:hAnsi="Times New Roman" w:cs="Times New Roman"/>
          <w:sz w:val="24"/>
          <w:szCs w:val="24"/>
        </w:rPr>
        <w:t>, [</w:t>
      </w:r>
      <w:r w:rsidRPr="00244D0F">
        <w:rPr>
          <w:rFonts w:ascii="Times New Roman" w:eastAsia="仿宋" w:hAnsi="Times New Roman" w:cs="Times New Roman"/>
          <w:sz w:val="24"/>
          <w:szCs w:val="24"/>
        </w:rPr>
        <w:t>TiO</w:t>
      </w:r>
      <w:r w:rsidRPr="00244D0F">
        <w:rPr>
          <w:rFonts w:ascii="Times New Roman" w:eastAsia="仿宋" w:hAnsi="Times New Roman" w:cs="Times New Roman"/>
          <w:sz w:val="24"/>
          <w:szCs w:val="24"/>
          <w:vertAlign w:val="subscript"/>
        </w:rPr>
        <w:t>2</w:t>
      </w:r>
      <w:r w:rsidRPr="00244D0F">
        <w:rPr>
          <w:rFonts w:ascii="Times New Roman" w:hAnsi="Times New Roman" w:cs="Times New Roman"/>
          <w:sz w:val="24"/>
          <w:szCs w:val="24"/>
        </w:rPr>
        <w:t>]</w:t>
      </w:r>
      <w:r w:rsidRPr="00244D0F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244D0F">
        <w:rPr>
          <w:rFonts w:ascii="Times New Roman" w:hAnsi="Times New Roman" w:cs="Times New Roman"/>
          <w:sz w:val="24"/>
          <w:szCs w:val="24"/>
        </w:rPr>
        <w:t xml:space="preserve"> = </w:t>
      </w:r>
      <w:r w:rsidRPr="00244D0F">
        <w:rPr>
          <w:rFonts w:ascii="Times New Roman" w:eastAsia="仿宋" w:hAnsi="Times New Roman" w:cs="Times New Roman"/>
          <w:sz w:val="24"/>
          <w:szCs w:val="24"/>
        </w:rPr>
        <w:t>2.50 mM</w:t>
      </w:r>
      <w:r w:rsidRPr="00244D0F">
        <w:rPr>
          <w:rFonts w:ascii="Times New Roman" w:eastAsia="宋体" w:hAnsi="Times New Roman" w:cs="Times New Roman"/>
          <w:sz w:val="24"/>
          <w:szCs w:val="24"/>
        </w:rPr>
        <w:t>.</w:t>
      </w:r>
    </w:p>
    <w:p w14:paraId="013CA186" w14:textId="79AAAA47" w:rsidR="00422BE7" w:rsidRDefault="00422BE7" w:rsidP="00422BE7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5343EEE6" w14:textId="47031B59" w:rsidR="009D344B" w:rsidRPr="00244D0F" w:rsidRDefault="009D344B">
      <w:pPr>
        <w:rPr>
          <w:rFonts w:ascii="Times New Roman" w:hAnsi="Times New Roman" w:cs="Times New Roman"/>
          <w:sz w:val="24"/>
          <w:szCs w:val="24"/>
        </w:rPr>
      </w:pPr>
    </w:p>
    <w:p w14:paraId="7030C059" w14:textId="77777777" w:rsidR="00EE6059" w:rsidRPr="00244D0F" w:rsidRDefault="00EC2665">
      <w:pPr>
        <w:rPr>
          <w:rFonts w:ascii="Times New Roman" w:hAnsi="Times New Roman" w:cs="Times New Roman"/>
          <w:sz w:val="24"/>
          <w:szCs w:val="24"/>
        </w:rPr>
      </w:pPr>
      <w:r w:rsidRPr="00244D0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8D9CDE4" wp14:editId="66BC895B">
            <wp:extent cx="5486400" cy="4116705"/>
            <wp:effectExtent l="0" t="0" r="0" b="6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ig.S1-117-115-up-string_hires_image-0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681015" w14:textId="77777777" w:rsidR="003B0F90" w:rsidRDefault="0078711D" w:rsidP="003B0F90">
      <w:pPr>
        <w:pStyle w:val="1"/>
        <w:spacing w:before="0" w:after="0" w:line="480" w:lineRule="auto"/>
        <w:jc w:val="left"/>
        <w:rPr>
          <w:rFonts w:ascii="Times New Roman" w:eastAsia="宋体" w:hAnsi="Times New Roman" w:cs="Times New Roman"/>
          <w:kern w:val="0"/>
          <w:sz w:val="24"/>
          <w:szCs w:val="24"/>
        </w:rPr>
      </w:pPr>
      <w:bookmarkStart w:id="20" w:name="_Toc511506561"/>
      <w:r w:rsidRPr="009D7A6E">
        <w:rPr>
          <w:rFonts w:ascii="Times New Roman" w:hAnsi="Times New Roman" w:cs="Times New Roman"/>
          <w:sz w:val="24"/>
          <w:szCs w:val="24"/>
        </w:rPr>
        <w:t>Figure</w:t>
      </w:r>
      <w:r w:rsidR="00EE6059" w:rsidRPr="009D7A6E">
        <w:rPr>
          <w:rFonts w:ascii="Times New Roman" w:hAnsi="Times New Roman" w:cs="Times New Roman"/>
          <w:sz w:val="24"/>
          <w:szCs w:val="24"/>
        </w:rPr>
        <w:t xml:space="preserve"> S</w:t>
      </w:r>
      <w:r w:rsidR="00FF242E">
        <w:rPr>
          <w:rFonts w:ascii="Times New Roman" w:hAnsi="Times New Roman" w:cs="Times New Roman"/>
          <w:sz w:val="24"/>
          <w:szCs w:val="24"/>
        </w:rPr>
        <w:t>3</w:t>
      </w:r>
      <w:r w:rsidR="00DB5DD0" w:rsidRPr="009D7A6E">
        <w:rPr>
          <w:rFonts w:ascii="Times New Roman" w:hAnsi="Times New Roman" w:cs="Times New Roman"/>
          <w:sz w:val="24"/>
          <w:szCs w:val="24"/>
        </w:rPr>
        <w:t>.</w:t>
      </w:r>
      <w:r w:rsidR="00EE6059" w:rsidRPr="009D7A6E">
        <w:rPr>
          <w:rFonts w:ascii="Times New Roman" w:hAnsi="Times New Roman" w:cs="Times New Roman"/>
          <w:sz w:val="24"/>
          <w:szCs w:val="24"/>
        </w:rPr>
        <w:t xml:space="preserve"> Biological networks of down-regulated expressed proteins in </w:t>
      </w:r>
      <w:r w:rsidR="00EE6059" w:rsidRPr="00E44DED">
        <w:rPr>
          <w:rFonts w:ascii="Times New Roman" w:hAnsi="Times New Roman" w:cs="Times New Roman"/>
          <w:i/>
          <w:sz w:val="24"/>
          <w:szCs w:val="24"/>
        </w:rPr>
        <w:t>E. coli</w:t>
      </w:r>
      <w:r w:rsidR="00EE6059" w:rsidRPr="009D7A6E">
        <w:rPr>
          <w:rFonts w:ascii="Times New Roman" w:hAnsi="Times New Roman" w:cs="Times New Roman"/>
          <w:sz w:val="24"/>
          <w:szCs w:val="24"/>
        </w:rPr>
        <w:t xml:space="preserve"> after </w:t>
      </w:r>
      <w:r w:rsidR="00C74BB7" w:rsidRPr="009D7A6E">
        <w:rPr>
          <w:rFonts w:ascii="Times New Roman" w:hAnsi="Times New Roman" w:cs="Times New Roman"/>
          <w:sz w:val="24"/>
          <w:szCs w:val="24"/>
        </w:rPr>
        <w:t xml:space="preserve">the </w:t>
      </w:r>
      <w:r w:rsidR="00EE6059" w:rsidRPr="009D7A6E">
        <w:rPr>
          <w:rFonts w:ascii="Times New Roman" w:hAnsi="Times New Roman" w:cs="Times New Roman"/>
          <w:sz w:val="24"/>
          <w:szCs w:val="24"/>
        </w:rPr>
        <w:t xml:space="preserve">exposure to </w:t>
      </w:r>
      <w:r w:rsidR="00C74BB7" w:rsidRPr="009D7A6E">
        <w:rPr>
          <w:rFonts w:ascii="Times New Roman" w:hAnsi="Times New Roman" w:cs="Times New Roman"/>
          <w:sz w:val="24"/>
          <w:szCs w:val="24"/>
        </w:rPr>
        <w:t>the intermediates in UV/H</w:t>
      </w:r>
      <w:r w:rsidR="00C74BB7" w:rsidRPr="00E44D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74BB7" w:rsidRPr="009D7A6E">
        <w:rPr>
          <w:rFonts w:ascii="Times New Roman" w:hAnsi="Times New Roman" w:cs="Times New Roman"/>
          <w:sz w:val="24"/>
          <w:szCs w:val="24"/>
        </w:rPr>
        <w:t>O</w:t>
      </w:r>
      <w:r w:rsidR="00C74BB7" w:rsidRPr="00E44D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74BB7" w:rsidRPr="009D7A6E">
        <w:rPr>
          <w:rFonts w:ascii="Times New Roman" w:hAnsi="Times New Roman" w:cs="Times New Roman"/>
          <w:sz w:val="24"/>
          <w:szCs w:val="24"/>
        </w:rPr>
        <w:t xml:space="preserve"> treatment compared to untreated </w:t>
      </w:r>
      <w:r w:rsidR="009D7A6E" w:rsidRPr="009D7A6E">
        <w:rPr>
          <w:rFonts w:ascii="Times New Roman" w:hAnsi="Times New Roman" w:cs="Times New Roman"/>
          <w:sz w:val="24"/>
          <w:szCs w:val="24"/>
        </w:rPr>
        <w:t>1H-BTA</w:t>
      </w:r>
      <w:r w:rsidR="00C74BB7" w:rsidRPr="009D7A6E">
        <w:rPr>
          <w:rFonts w:ascii="Times New Roman" w:hAnsi="Times New Roman" w:cs="Times New Roman"/>
          <w:sz w:val="24"/>
          <w:szCs w:val="24"/>
        </w:rPr>
        <w:t>.</w:t>
      </w:r>
      <w:bookmarkEnd w:id="20"/>
      <w:r w:rsidR="008F20F2" w:rsidRPr="009D7A6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2DBB429" w14:textId="5EF83076" w:rsidR="003B0F90" w:rsidRPr="003B0F90" w:rsidRDefault="003B0F90" w:rsidP="003B0F90">
      <w:pPr>
        <w:rPr>
          <w:rFonts w:ascii="Times New Roman" w:hAnsi="Times New Roman" w:cs="Times New Roman"/>
          <w:sz w:val="24"/>
          <w:szCs w:val="24"/>
        </w:rPr>
      </w:pPr>
      <w:r w:rsidRPr="003B0F90">
        <w:rPr>
          <w:rFonts w:ascii="Times New Roman" w:hAnsi="Times New Roman" w:cs="Times New Roman"/>
          <w:sz w:val="24"/>
          <w:szCs w:val="24"/>
        </w:rPr>
        <w:t xml:space="preserve">Experimental conditions: </w:t>
      </w:r>
      <w:r w:rsidRPr="003B0F90">
        <w:rPr>
          <w:rFonts w:ascii="Times New Roman" w:eastAsia="仿宋" w:hAnsi="Times New Roman" w:cs="Times New Roman"/>
          <w:kern w:val="0"/>
          <w:sz w:val="24"/>
          <w:szCs w:val="24"/>
        </w:rPr>
        <w:t>UVLED</w:t>
      </w:r>
      <w:r w:rsidRPr="003B0F90">
        <w:rPr>
          <w:rFonts w:ascii="Times New Roman" w:hAnsi="Times New Roman" w:cs="Times New Roman"/>
          <w:sz w:val="24"/>
          <w:szCs w:val="24"/>
        </w:rPr>
        <w:t xml:space="preserve"> intensity (280 nm) = 0.023 mW cm</w:t>
      </w:r>
      <w:r w:rsidRPr="003B0F90">
        <w:rPr>
          <w:rFonts w:ascii="Times New Roman" w:hAnsi="Times New Roman" w:cs="Times New Roman"/>
          <w:sz w:val="24"/>
          <w:szCs w:val="24"/>
          <w:vertAlign w:val="superscript"/>
        </w:rPr>
        <w:t>-2</w:t>
      </w:r>
      <w:r w:rsidRPr="003B0F90">
        <w:rPr>
          <w:rFonts w:ascii="Times New Roman" w:hAnsi="Times New Roman" w:cs="Times New Roman"/>
          <w:sz w:val="24"/>
          <w:szCs w:val="24"/>
        </w:rPr>
        <w:t xml:space="preserve">, solution temperature 25 ± 2°C, </w:t>
      </w:r>
      <w:r w:rsidRPr="003B0F90">
        <w:rPr>
          <w:rFonts w:ascii="Times New Roman" w:hAnsi="Times New Roman" w:cs="Times New Roman"/>
          <w:kern w:val="0"/>
          <w:sz w:val="24"/>
          <w:szCs w:val="24"/>
        </w:rPr>
        <w:t>pH 6.5-7.2, [1H-</w:t>
      </w:r>
      <w:r w:rsidRPr="003B0F90">
        <w:rPr>
          <w:rFonts w:ascii="Times New Roman" w:hAnsi="Times New Roman" w:cs="Times New Roman"/>
          <w:sz w:val="24"/>
          <w:szCs w:val="24"/>
        </w:rPr>
        <w:t>BTA]</w:t>
      </w:r>
      <w:r w:rsidRPr="003B0F90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B0F90">
        <w:rPr>
          <w:rFonts w:ascii="Times New Roman" w:hAnsi="Times New Roman" w:cs="Times New Roman"/>
          <w:sz w:val="24"/>
          <w:szCs w:val="24"/>
        </w:rPr>
        <w:t xml:space="preserve"> = 8.39 μM, [</w:t>
      </w:r>
      <w:r w:rsidRPr="003B0F90">
        <w:rPr>
          <w:rFonts w:ascii="Times New Roman" w:eastAsia="仿宋" w:hAnsi="Times New Roman" w:cs="Times New Roman"/>
          <w:sz w:val="24"/>
          <w:szCs w:val="24"/>
        </w:rPr>
        <w:t>H</w:t>
      </w:r>
      <w:r w:rsidRPr="003B0F90">
        <w:rPr>
          <w:rFonts w:ascii="Times New Roman" w:eastAsia="仿宋" w:hAnsi="Times New Roman" w:cs="Times New Roman"/>
          <w:sz w:val="24"/>
          <w:szCs w:val="24"/>
          <w:vertAlign w:val="subscript"/>
        </w:rPr>
        <w:t>2</w:t>
      </w:r>
      <w:r w:rsidRPr="003B0F90">
        <w:rPr>
          <w:rFonts w:ascii="Times New Roman" w:eastAsia="仿宋" w:hAnsi="Times New Roman" w:cs="Times New Roman"/>
          <w:sz w:val="24"/>
          <w:szCs w:val="24"/>
        </w:rPr>
        <w:t>O</w:t>
      </w:r>
      <w:r w:rsidRPr="003B0F90">
        <w:rPr>
          <w:rFonts w:ascii="Times New Roman" w:eastAsia="仿宋" w:hAnsi="Times New Roman" w:cs="Times New Roman"/>
          <w:sz w:val="24"/>
          <w:szCs w:val="24"/>
          <w:vertAlign w:val="subscript"/>
        </w:rPr>
        <w:t>2</w:t>
      </w:r>
      <w:r w:rsidRPr="003B0F90">
        <w:rPr>
          <w:rFonts w:ascii="Times New Roman" w:hAnsi="Times New Roman" w:cs="Times New Roman"/>
          <w:sz w:val="24"/>
          <w:szCs w:val="24"/>
        </w:rPr>
        <w:t>]</w:t>
      </w:r>
      <w:r w:rsidRPr="003B0F90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B0F90">
        <w:rPr>
          <w:rFonts w:ascii="Times New Roman" w:hAnsi="Times New Roman" w:cs="Times New Roman"/>
          <w:sz w:val="24"/>
          <w:szCs w:val="24"/>
        </w:rPr>
        <w:t xml:space="preserve"> = </w:t>
      </w:r>
      <w:r w:rsidRPr="003B0F90">
        <w:rPr>
          <w:rFonts w:ascii="Times New Roman" w:eastAsia="仿宋" w:hAnsi="Times New Roman" w:cs="Times New Roman"/>
          <w:sz w:val="24"/>
          <w:szCs w:val="24"/>
        </w:rPr>
        <w:t>4.41 mM</w:t>
      </w:r>
      <w:r w:rsidRPr="003B0F90">
        <w:rPr>
          <w:rFonts w:ascii="Times New Roman" w:hAnsi="Times New Roman" w:cs="Times New Roman"/>
          <w:sz w:val="24"/>
          <w:szCs w:val="24"/>
        </w:rPr>
        <w:t>, reaction time = 30 min.</w:t>
      </w:r>
    </w:p>
    <w:p w14:paraId="2ED6CA74" w14:textId="63DE0516" w:rsidR="003B0F90" w:rsidRDefault="003B0F90" w:rsidP="00C74BB7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>
        <w:rPr>
          <w:rFonts w:ascii="Times New Roman" w:eastAsia="宋体" w:hAnsi="Times New Roman" w:cs="Times New Roman"/>
          <w:sz w:val="24"/>
          <w:szCs w:val="24"/>
        </w:rPr>
        <w:br w:type="page"/>
      </w:r>
    </w:p>
    <w:p w14:paraId="01219584" w14:textId="77777777" w:rsidR="00EE6059" w:rsidRPr="00244D0F" w:rsidRDefault="00EC2665" w:rsidP="00EE6059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 w:rsidRPr="00244D0F"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69EE469E" wp14:editId="7517FE13">
            <wp:extent cx="5486400" cy="561022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ig.S2-116-115-down-string_hires_image-02.pn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561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1A679" w14:textId="7EFFF585" w:rsidR="00EC2665" w:rsidRDefault="0078711D" w:rsidP="003B0F90">
      <w:pPr>
        <w:pStyle w:val="1"/>
        <w:spacing w:before="0" w:after="0" w:line="480" w:lineRule="auto"/>
        <w:jc w:val="left"/>
        <w:rPr>
          <w:rFonts w:ascii="Times New Roman" w:eastAsia="宋体" w:hAnsi="Times New Roman" w:cs="Times New Roman"/>
          <w:kern w:val="0"/>
          <w:sz w:val="24"/>
          <w:szCs w:val="24"/>
        </w:rPr>
      </w:pPr>
      <w:bookmarkStart w:id="21" w:name="_Toc511506562"/>
      <w:r w:rsidRPr="009D7A6E">
        <w:rPr>
          <w:rFonts w:ascii="Times New Roman" w:hAnsi="Times New Roman" w:cs="Times New Roman"/>
          <w:sz w:val="24"/>
          <w:szCs w:val="24"/>
        </w:rPr>
        <w:t>Figure</w:t>
      </w:r>
      <w:r w:rsidR="00C74BB7" w:rsidRPr="009D7A6E">
        <w:rPr>
          <w:rFonts w:ascii="Times New Roman" w:hAnsi="Times New Roman" w:cs="Times New Roman"/>
          <w:sz w:val="24"/>
          <w:szCs w:val="24"/>
        </w:rPr>
        <w:t xml:space="preserve"> S</w:t>
      </w:r>
      <w:r w:rsidR="00FF242E">
        <w:rPr>
          <w:rFonts w:ascii="Times New Roman" w:hAnsi="Times New Roman" w:cs="Times New Roman"/>
          <w:sz w:val="24"/>
          <w:szCs w:val="24"/>
        </w:rPr>
        <w:t>4</w:t>
      </w:r>
      <w:r w:rsidR="00DB5DD0" w:rsidRPr="009D7A6E">
        <w:rPr>
          <w:rFonts w:ascii="Times New Roman" w:hAnsi="Times New Roman" w:cs="Times New Roman"/>
          <w:sz w:val="24"/>
          <w:szCs w:val="24"/>
        </w:rPr>
        <w:t>.</w:t>
      </w:r>
      <w:r w:rsidR="00C74BB7" w:rsidRPr="009D7A6E">
        <w:rPr>
          <w:rFonts w:ascii="Times New Roman" w:hAnsi="Times New Roman" w:cs="Times New Roman"/>
          <w:sz w:val="24"/>
          <w:szCs w:val="24"/>
        </w:rPr>
        <w:t xml:space="preserve"> Biological networks of up-regulated expressed proteins in </w:t>
      </w:r>
      <w:r w:rsidR="00C74BB7" w:rsidRPr="00E44DED">
        <w:rPr>
          <w:rFonts w:ascii="Times New Roman" w:hAnsi="Times New Roman" w:cs="Times New Roman"/>
          <w:i/>
          <w:sz w:val="24"/>
          <w:szCs w:val="24"/>
        </w:rPr>
        <w:t>E. coli</w:t>
      </w:r>
      <w:r w:rsidR="00C74BB7" w:rsidRPr="009D7A6E">
        <w:rPr>
          <w:rFonts w:ascii="Times New Roman" w:hAnsi="Times New Roman" w:cs="Times New Roman"/>
          <w:sz w:val="24"/>
          <w:szCs w:val="24"/>
        </w:rPr>
        <w:t xml:space="preserve"> after the exposure to the intermediates in UV/TiO</w:t>
      </w:r>
      <w:r w:rsidR="00C74BB7" w:rsidRPr="00E44D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74BB7" w:rsidRPr="009D7A6E">
        <w:rPr>
          <w:rFonts w:ascii="Times New Roman" w:hAnsi="Times New Roman" w:cs="Times New Roman"/>
          <w:sz w:val="24"/>
          <w:szCs w:val="24"/>
        </w:rPr>
        <w:t xml:space="preserve"> treatment compared to untreated </w:t>
      </w:r>
      <w:r w:rsidR="009D7A6E" w:rsidRPr="009D7A6E">
        <w:rPr>
          <w:rFonts w:ascii="Times New Roman" w:hAnsi="Times New Roman" w:cs="Times New Roman"/>
          <w:sz w:val="24"/>
          <w:szCs w:val="24"/>
        </w:rPr>
        <w:t>1H-BTA</w:t>
      </w:r>
      <w:r w:rsidR="00C74BB7" w:rsidRPr="009D7A6E">
        <w:rPr>
          <w:rFonts w:ascii="Times New Roman" w:hAnsi="Times New Roman" w:cs="Times New Roman"/>
          <w:sz w:val="24"/>
          <w:szCs w:val="24"/>
        </w:rPr>
        <w:t>.</w:t>
      </w:r>
      <w:bookmarkEnd w:id="21"/>
      <w:r w:rsidR="008F20F2" w:rsidRPr="009D7A6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BAD5713" w14:textId="06E09784" w:rsidR="003B0F90" w:rsidRPr="003B0F90" w:rsidRDefault="003B0F90" w:rsidP="003B0F90">
      <w:r w:rsidRPr="003B0F90">
        <w:rPr>
          <w:rFonts w:ascii="Times New Roman" w:eastAsia="宋体" w:hAnsi="Times New Roman" w:cs="Times New Roman"/>
          <w:sz w:val="24"/>
          <w:szCs w:val="24"/>
        </w:rPr>
        <w:t>Experimental conditions:</w:t>
      </w:r>
      <w:r w:rsidRPr="003B0F90">
        <w:rPr>
          <w:rFonts w:ascii="Times New Roman" w:eastAsia="仿宋" w:hAnsi="Times New Roman" w:cs="Times New Roman"/>
          <w:kern w:val="0"/>
          <w:sz w:val="24"/>
          <w:szCs w:val="24"/>
        </w:rPr>
        <w:t xml:space="preserve"> UVLED</w:t>
      </w:r>
      <w:r w:rsidRPr="003B0F90">
        <w:rPr>
          <w:rFonts w:ascii="Times New Roman" w:hAnsi="Times New Roman" w:cs="Times New Roman"/>
          <w:sz w:val="24"/>
          <w:szCs w:val="24"/>
        </w:rPr>
        <w:t xml:space="preserve"> intensity (280 nm)</w:t>
      </w:r>
      <w:r w:rsidRPr="003B0F90">
        <w:rPr>
          <w:rFonts w:ascii="Times New Roman" w:hAnsi="Times New Roman" w:cs="Times New Roman" w:hint="eastAsia"/>
          <w:sz w:val="24"/>
          <w:szCs w:val="24"/>
        </w:rPr>
        <w:t xml:space="preserve"> =</w:t>
      </w:r>
      <w:r w:rsidRPr="003B0F90">
        <w:rPr>
          <w:rFonts w:ascii="Times New Roman" w:hAnsi="Times New Roman" w:cs="Times New Roman"/>
          <w:sz w:val="24"/>
          <w:szCs w:val="24"/>
        </w:rPr>
        <w:t xml:space="preserve"> 0.023 mW cm</w:t>
      </w:r>
      <w:r w:rsidRPr="003B0F90">
        <w:rPr>
          <w:rFonts w:ascii="Times New Roman" w:hAnsi="Times New Roman" w:cs="Times New Roman"/>
          <w:sz w:val="24"/>
          <w:szCs w:val="24"/>
          <w:vertAlign w:val="superscript"/>
        </w:rPr>
        <w:t>-2</w:t>
      </w:r>
      <w:r w:rsidRPr="003B0F90">
        <w:rPr>
          <w:rFonts w:ascii="Times New Roman" w:hAnsi="Times New Roman" w:cs="Times New Roman" w:hint="eastAsia"/>
          <w:sz w:val="24"/>
          <w:szCs w:val="24"/>
        </w:rPr>
        <w:t>,</w:t>
      </w:r>
      <w:r w:rsidRPr="003B0F90">
        <w:rPr>
          <w:rFonts w:ascii="Times New Roman" w:eastAsia="宋体" w:hAnsi="Times New Roman" w:cs="Times New Roman"/>
          <w:sz w:val="24"/>
          <w:szCs w:val="24"/>
        </w:rPr>
        <w:t xml:space="preserve"> solution temperature 25 ± 2°C, </w:t>
      </w:r>
      <w:r w:rsidRPr="003B0F90">
        <w:rPr>
          <w:rFonts w:ascii="Times New Roman" w:eastAsia="宋体" w:hAnsi="Times New Roman" w:cs="Times New Roman"/>
          <w:kern w:val="0"/>
          <w:sz w:val="24"/>
          <w:szCs w:val="24"/>
        </w:rPr>
        <w:t>pH 6.5-7.2, [1H-</w:t>
      </w:r>
      <w:r w:rsidRPr="003B0F90">
        <w:rPr>
          <w:rFonts w:ascii="Times New Roman" w:eastAsia="宋体" w:hAnsi="Times New Roman" w:cs="Times New Roman"/>
          <w:sz w:val="24"/>
          <w:szCs w:val="24"/>
        </w:rPr>
        <w:t>BTA]</w:t>
      </w:r>
      <w:r w:rsidRPr="003B0F90">
        <w:rPr>
          <w:rFonts w:ascii="Times New Roman" w:eastAsia="宋体" w:hAnsi="Times New Roman" w:cs="Times New Roman"/>
          <w:sz w:val="24"/>
          <w:szCs w:val="24"/>
          <w:vertAlign w:val="subscript"/>
        </w:rPr>
        <w:t>0</w:t>
      </w:r>
      <w:r w:rsidRPr="003B0F90">
        <w:rPr>
          <w:rFonts w:ascii="Times New Roman" w:eastAsia="宋体" w:hAnsi="Times New Roman" w:cs="Times New Roman"/>
          <w:sz w:val="24"/>
          <w:szCs w:val="24"/>
        </w:rPr>
        <w:t xml:space="preserve"> = 8.39 μM</w:t>
      </w:r>
      <w:r w:rsidRPr="003B0F90">
        <w:rPr>
          <w:rFonts w:ascii="Times New Roman" w:hAnsi="Times New Roman" w:cs="Times New Roman"/>
          <w:sz w:val="24"/>
          <w:szCs w:val="24"/>
        </w:rPr>
        <w:t>, [</w:t>
      </w:r>
      <w:r w:rsidRPr="003B0F90">
        <w:rPr>
          <w:rFonts w:ascii="Times New Roman" w:eastAsia="仿宋" w:hAnsi="Times New Roman" w:cs="Times New Roman"/>
          <w:sz w:val="24"/>
          <w:szCs w:val="24"/>
        </w:rPr>
        <w:t>TiO</w:t>
      </w:r>
      <w:r w:rsidRPr="003B0F90">
        <w:rPr>
          <w:rFonts w:ascii="Times New Roman" w:eastAsia="仿宋" w:hAnsi="Times New Roman" w:cs="Times New Roman"/>
          <w:sz w:val="24"/>
          <w:szCs w:val="24"/>
          <w:vertAlign w:val="subscript"/>
        </w:rPr>
        <w:t>2</w:t>
      </w:r>
      <w:r w:rsidRPr="003B0F90">
        <w:rPr>
          <w:rFonts w:ascii="Times New Roman" w:hAnsi="Times New Roman" w:cs="Times New Roman"/>
          <w:sz w:val="24"/>
          <w:szCs w:val="24"/>
        </w:rPr>
        <w:t>]</w:t>
      </w:r>
      <w:r w:rsidRPr="003B0F90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B0F90">
        <w:rPr>
          <w:rFonts w:ascii="Times New Roman" w:hAnsi="Times New Roman" w:cs="Times New Roman"/>
          <w:sz w:val="24"/>
          <w:szCs w:val="24"/>
        </w:rPr>
        <w:t xml:space="preserve"> = </w:t>
      </w:r>
      <w:r w:rsidRPr="003B0F90">
        <w:rPr>
          <w:rFonts w:ascii="Times New Roman" w:eastAsia="仿宋" w:hAnsi="Times New Roman" w:cs="Times New Roman"/>
          <w:sz w:val="24"/>
          <w:szCs w:val="24"/>
        </w:rPr>
        <w:t>2.50 mM</w:t>
      </w:r>
      <w:r w:rsidRPr="003B0F90">
        <w:rPr>
          <w:rFonts w:ascii="Times New Roman" w:hAnsi="Times New Roman" w:cs="Times New Roman"/>
          <w:sz w:val="24"/>
          <w:szCs w:val="24"/>
        </w:rPr>
        <w:t>, reaction time = 30 min</w:t>
      </w:r>
      <w:r w:rsidRPr="003B0F90">
        <w:rPr>
          <w:rFonts w:ascii="Times New Roman" w:eastAsia="宋体" w:hAnsi="Times New Roman" w:cs="Times New Roman"/>
          <w:sz w:val="24"/>
          <w:szCs w:val="24"/>
        </w:rPr>
        <w:t>.</w:t>
      </w:r>
    </w:p>
    <w:p w14:paraId="230C284E" w14:textId="77777777" w:rsidR="00C74BB7" w:rsidRPr="00244D0F" w:rsidRDefault="00C74BB7" w:rsidP="00C74BB7">
      <w:pPr>
        <w:spacing w:line="480" w:lineRule="auto"/>
        <w:rPr>
          <w:rFonts w:ascii="Times New Roman" w:eastAsia="宋体" w:hAnsi="Times New Roman" w:cs="Times New Roman"/>
          <w:kern w:val="0"/>
          <w:sz w:val="24"/>
          <w:szCs w:val="24"/>
        </w:rPr>
      </w:pPr>
    </w:p>
    <w:p w14:paraId="24730E17" w14:textId="77777777" w:rsidR="00C74BB7" w:rsidRPr="00244D0F" w:rsidRDefault="00EC2665" w:rsidP="00C74BB7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 w:rsidRPr="00244D0F">
        <w:rPr>
          <w:rFonts w:ascii="Times New Roman" w:eastAsia="宋体" w:hAnsi="Times New Roman" w:cs="Times New Roman"/>
          <w:noProof/>
          <w:sz w:val="24"/>
          <w:szCs w:val="24"/>
        </w:rPr>
        <w:drawing>
          <wp:inline distT="0" distB="0" distL="0" distR="0" wp14:anchorId="347B2793" wp14:editId="73A9F1DD">
            <wp:extent cx="5486400" cy="440753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.S3-117-115-down-string_hires_image-02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407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81813B" w14:textId="77777777" w:rsidR="003B0F90" w:rsidRDefault="0078711D" w:rsidP="003B0F90">
      <w:pPr>
        <w:pStyle w:val="1"/>
        <w:spacing w:before="0" w:after="0" w:line="480" w:lineRule="auto"/>
        <w:jc w:val="left"/>
        <w:rPr>
          <w:rFonts w:ascii="Times New Roman" w:hAnsi="Times New Roman" w:cs="Times New Roman"/>
          <w:sz w:val="24"/>
          <w:szCs w:val="24"/>
        </w:rPr>
      </w:pPr>
      <w:bookmarkStart w:id="22" w:name="_Toc511506563"/>
      <w:r w:rsidRPr="009D7A6E">
        <w:rPr>
          <w:rFonts w:ascii="Times New Roman" w:hAnsi="Times New Roman" w:cs="Times New Roman"/>
          <w:sz w:val="24"/>
          <w:szCs w:val="24"/>
        </w:rPr>
        <w:t>Figure</w:t>
      </w:r>
      <w:r w:rsidR="00C74BB7" w:rsidRPr="009D7A6E">
        <w:rPr>
          <w:rFonts w:ascii="Times New Roman" w:hAnsi="Times New Roman" w:cs="Times New Roman"/>
          <w:sz w:val="24"/>
          <w:szCs w:val="24"/>
        </w:rPr>
        <w:t xml:space="preserve"> S</w:t>
      </w:r>
      <w:r w:rsidR="00FF242E">
        <w:rPr>
          <w:rFonts w:ascii="Times New Roman" w:hAnsi="Times New Roman" w:cs="Times New Roman"/>
          <w:sz w:val="24"/>
          <w:szCs w:val="24"/>
        </w:rPr>
        <w:t>5</w:t>
      </w:r>
      <w:r w:rsidR="00DB5DD0" w:rsidRPr="009D7A6E">
        <w:rPr>
          <w:rFonts w:ascii="Times New Roman" w:hAnsi="Times New Roman" w:cs="Times New Roman"/>
          <w:sz w:val="24"/>
          <w:szCs w:val="24"/>
        </w:rPr>
        <w:t>.</w:t>
      </w:r>
      <w:r w:rsidR="00C74BB7" w:rsidRPr="009D7A6E">
        <w:rPr>
          <w:rFonts w:ascii="Times New Roman" w:hAnsi="Times New Roman" w:cs="Times New Roman"/>
          <w:sz w:val="24"/>
          <w:szCs w:val="24"/>
        </w:rPr>
        <w:t xml:space="preserve"> Biological networks of down-regulated expressed proteins in </w:t>
      </w:r>
      <w:r w:rsidR="00C74BB7" w:rsidRPr="00E44DED">
        <w:rPr>
          <w:rFonts w:ascii="Times New Roman" w:hAnsi="Times New Roman" w:cs="Times New Roman"/>
          <w:i/>
          <w:sz w:val="24"/>
          <w:szCs w:val="24"/>
        </w:rPr>
        <w:t xml:space="preserve">E. coli </w:t>
      </w:r>
      <w:r w:rsidR="00C74BB7" w:rsidRPr="009D7A6E">
        <w:rPr>
          <w:rFonts w:ascii="Times New Roman" w:hAnsi="Times New Roman" w:cs="Times New Roman"/>
          <w:sz w:val="24"/>
          <w:szCs w:val="24"/>
        </w:rPr>
        <w:t>after the exposure to the intermediates in UV/TiO</w:t>
      </w:r>
      <w:r w:rsidR="00C74BB7" w:rsidRPr="00E44D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C74BB7" w:rsidRPr="009D7A6E">
        <w:rPr>
          <w:rFonts w:ascii="Times New Roman" w:hAnsi="Times New Roman" w:cs="Times New Roman"/>
          <w:sz w:val="24"/>
          <w:szCs w:val="24"/>
        </w:rPr>
        <w:t xml:space="preserve"> treatment compared to untreated </w:t>
      </w:r>
      <w:r w:rsidR="009D7A6E" w:rsidRPr="009D7A6E">
        <w:rPr>
          <w:rFonts w:ascii="Times New Roman" w:hAnsi="Times New Roman" w:cs="Times New Roman"/>
          <w:sz w:val="24"/>
          <w:szCs w:val="24"/>
        </w:rPr>
        <w:t>1H-BTA</w:t>
      </w:r>
      <w:r w:rsidR="00C74BB7" w:rsidRPr="009D7A6E">
        <w:rPr>
          <w:rFonts w:ascii="Times New Roman" w:hAnsi="Times New Roman" w:cs="Times New Roman"/>
          <w:sz w:val="24"/>
          <w:szCs w:val="24"/>
        </w:rPr>
        <w:t>.</w:t>
      </w:r>
      <w:bookmarkEnd w:id="22"/>
      <w:r w:rsidR="008F20F2" w:rsidRPr="009D7A6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CF05A10" w14:textId="357F663A" w:rsidR="00C74BB7" w:rsidRPr="003B0F90" w:rsidRDefault="008F20F2" w:rsidP="003B0F90">
      <w:pPr>
        <w:rPr>
          <w:rFonts w:ascii="Times New Roman" w:hAnsi="Times New Roman" w:cs="Times New Roman"/>
          <w:sz w:val="24"/>
          <w:szCs w:val="24"/>
        </w:rPr>
      </w:pPr>
      <w:r w:rsidRPr="003B0F90">
        <w:rPr>
          <w:rFonts w:ascii="Times New Roman" w:hAnsi="Times New Roman" w:cs="Times New Roman"/>
          <w:sz w:val="24"/>
          <w:szCs w:val="24"/>
        </w:rPr>
        <w:t>Experimental conditions:</w:t>
      </w:r>
      <w:r w:rsidR="00362C42" w:rsidRPr="003B0F90">
        <w:rPr>
          <w:rFonts w:ascii="Times New Roman" w:eastAsia="仿宋" w:hAnsi="Times New Roman" w:cs="Times New Roman"/>
          <w:kern w:val="0"/>
          <w:sz w:val="24"/>
          <w:szCs w:val="24"/>
        </w:rPr>
        <w:t xml:space="preserve"> UVLED</w:t>
      </w:r>
      <w:r w:rsidR="00362C42" w:rsidRPr="003B0F90">
        <w:rPr>
          <w:rFonts w:ascii="Times New Roman" w:hAnsi="Times New Roman" w:cs="Times New Roman"/>
          <w:sz w:val="24"/>
          <w:szCs w:val="24"/>
        </w:rPr>
        <w:t xml:space="preserve"> intensity (280 nm) = 0.023 mW cm</w:t>
      </w:r>
      <w:r w:rsidR="00362C42" w:rsidRPr="003B0F90">
        <w:rPr>
          <w:rFonts w:ascii="Times New Roman" w:hAnsi="Times New Roman" w:cs="Times New Roman"/>
          <w:sz w:val="24"/>
          <w:szCs w:val="24"/>
          <w:vertAlign w:val="superscript"/>
        </w:rPr>
        <w:t>-2</w:t>
      </w:r>
      <w:r w:rsidR="00362C42" w:rsidRPr="003B0F90">
        <w:rPr>
          <w:rFonts w:ascii="Times New Roman" w:hAnsi="Times New Roman" w:cs="Times New Roman"/>
          <w:sz w:val="24"/>
          <w:szCs w:val="24"/>
        </w:rPr>
        <w:t>,</w:t>
      </w:r>
      <w:r w:rsidRPr="003B0F90">
        <w:rPr>
          <w:rFonts w:ascii="Times New Roman" w:hAnsi="Times New Roman" w:cs="Times New Roman"/>
          <w:sz w:val="24"/>
          <w:szCs w:val="24"/>
        </w:rPr>
        <w:t xml:space="preserve"> solution temperature 25 ± 2°C, </w:t>
      </w:r>
      <w:r w:rsidRPr="003B0F90">
        <w:rPr>
          <w:rFonts w:ascii="Times New Roman" w:hAnsi="Times New Roman" w:cs="Times New Roman"/>
          <w:kern w:val="0"/>
          <w:sz w:val="24"/>
          <w:szCs w:val="24"/>
        </w:rPr>
        <w:t>pH 6.5-7.2, [</w:t>
      </w:r>
      <w:r w:rsidR="009D7A6E" w:rsidRPr="003B0F90">
        <w:rPr>
          <w:rFonts w:ascii="Times New Roman" w:hAnsi="Times New Roman" w:cs="Times New Roman"/>
          <w:kern w:val="0"/>
          <w:sz w:val="24"/>
          <w:szCs w:val="24"/>
        </w:rPr>
        <w:t>1H-</w:t>
      </w:r>
      <w:r w:rsidR="009D7A6E" w:rsidRPr="003B0F90">
        <w:rPr>
          <w:rFonts w:ascii="Times New Roman" w:hAnsi="Times New Roman" w:cs="Times New Roman"/>
          <w:sz w:val="24"/>
          <w:szCs w:val="24"/>
        </w:rPr>
        <w:t>BTA</w:t>
      </w:r>
      <w:r w:rsidRPr="003B0F90">
        <w:rPr>
          <w:rFonts w:ascii="Times New Roman" w:hAnsi="Times New Roman" w:cs="Times New Roman"/>
          <w:sz w:val="24"/>
          <w:szCs w:val="24"/>
        </w:rPr>
        <w:t>]</w:t>
      </w:r>
      <w:r w:rsidRPr="003B0F90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B0F90">
        <w:rPr>
          <w:rFonts w:ascii="Times New Roman" w:hAnsi="Times New Roman" w:cs="Times New Roman"/>
          <w:sz w:val="24"/>
          <w:szCs w:val="24"/>
        </w:rPr>
        <w:t xml:space="preserve"> = 8.39 μM, [</w:t>
      </w:r>
      <w:r w:rsidRPr="003B0F90">
        <w:rPr>
          <w:rFonts w:ascii="Times New Roman" w:eastAsia="仿宋" w:hAnsi="Times New Roman" w:cs="Times New Roman"/>
          <w:sz w:val="24"/>
          <w:szCs w:val="24"/>
        </w:rPr>
        <w:t>TiO</w:t>
      </w:r>
      <w:r w:rsidRPr="003B0F90">
        <w:rPr>
          <w:rFonts w:ascii="Times New Roman" w:eastAsia="仿宋" w:hAnsi="Times New Roman" w:cs="Times New Roman"/>
          <w:sz w:val="24"/>
          <w:szCs w:val="24"/>
          <w:vertAlign w:val="subscript"/>
        </w:rPr>
        <w:t>2</w:t>
      </w:r>
      <w:r w:rsidRPr="003B0F90">
        <w:rPr>
          <w:rFonts w:ascii="Times New Roman" w:hAnsi="Times New Roman" w:cs="Times New Roman"/>
          <w:sz w:val="24"/>
          <w:szCs w:val="24"/>
        </w:rPr>
        <w:t>]</w:t>
      </w:r>
      <w:r w:rsidRPr="003B0F90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3B0F90">
        <w:rPr>
          <w:rFonts w:ascii="Times New Roman" w:hAnsi="Times New Roman" w:cs="Times New Roman"/>
          <w:sz w:val="24"/>
          <w:szCs w:val="24"/>
        </w:rPr>
        <w:t xml:space="preserve"> = </w:t>
      </w:r>
      <w:r w:rsidRPr="003B0F90">
        <w:rPr>
          <w:rFonts w:ascii="Times New Roman" w:eastAsia="仿宋" w:hAnsi="Times New Roman" w:cs="Times New Roman"/>
          <w:sz w:val="24"/>
          <w:szCs w:val="24"/>
        </w:rPr>
        <w:t>2.50 mM</w:t>
      </w:r>
      <w:r w:rsidRPr="003B0F90">
        <w:rPr>
          <w:rFonts w:ascii="Times New Roman" w:hAnsi="Times New Roman" w:cs="Times New Roman"/>
          <w:sz w:val="24"/>
          <w:szCs w:val="24"/>
        </w:rPr>
        <w:t>, reaction time = 30 min.</w:t>
      </w:r>
    </w:p>
    <w:p w14:paraId="5BBC07DE" w14:textId="77777777" w:rsidR="003F50F2" w:rsidRPr="00244D0F" w:rsidRDefault="003F50F2" w:rsidP="00EE6059">
      <w:pPr>
        <w:spacing w:line="480" w:lineRule="auto"/>
        <w:rPr>
          <w:rFonts w:ascii="Times New Roman" w:eastAsia="宋体" w:hAnsi="Times New Roman" w:cs="Times New Roman"/>
          <w:sz w:val="24"/>
          <w:szCs w:val="24"/>
        </w:rPr>
      </w:pPr>
      <w:r w:rsidRPr="00244D0F">
        <w:rPr>
          <w:rFonts w:ascii="Times New Roman" w:eastAsia="宋体" w:hAnsi="Times New Roman" w:cs="Times New Roman"/>
          <w:sz w:val="24"/>
          <w:szCs w:val="24"/>
        </w:rPr>
        <w:br w:type="page"/>
      </w:r>
    </w:p>
    <w:p w14:paraId="54143A0E" w14:textId="3902F151" w:rsidR="00B156D3" w:rsidRPr="009D7A6E" w:rsidRDefault="00B156D3" w:rsidP="009D7A6E">
      <w:pPr>
        <w:pStyle w:val="1"/>
        <w:spacing w:before="0" w:after="0" w:line="480" w:lineRule="auto"/>
        <w:rPr>
          <w:rFonts w:ascii="Times New Roman" w:hAnsi="Times New Roman" w:cs="Times New Roman"/>
          <w:sz w:val="24"/>
          <w:szCs w:val="24"/>
        </w:rPr>
      </w:pPr>
      <w:bookmarkStart w:id="23" w:name="_Toc511506564"/>
      <w:r w:rsidRPr="009D7A6E">
        <w:rPr>
          <w:rFonts w:ascii="Times New Roman" w:hAnsi="Times New Roman" w:cs="Times New Roman"/>
          <w:sz w:val="24"/>
          <w:szCs w:val="24"/>
        </w:rPr>
        <w:t>Table S</w:t>
      </w:r>
      <w:r w:rsidR="00857DA9" w:rsidRPr="009D7A6E">
        <w:rPr>
          <w:rFonts w:ascii="Times New Roman" w:hAnsi="Times New Roman" w:cs="Times New Roman"/>
          <w:sz w:val="24"/>
          <w:szCs w:val="24"/>
        </w:rPr>
        <w:t>1</w:t>
      </w:r>
      <w:r w:rsidR="00DB5DD0" w:rsidRPr="009D7A6E">
        <w:rPr>
          <w:rFonts w:ascii="Times New Roman" w:hAnsi="Times New Roman" w:cs="Times New Roman"/>
          <w:sz w:val="24"/>
          <w:szCs w:val="24"/>
        </w:rPr>
        <w:t>.</w:t>
      </w:r>
      <w:r w:rsidRPr="009D7A6E">
        <w:rPr>
          <w:rFonts w:ascii="Times New Roman" w:hAnsi="Times New Roman" w:cs="Times New Roman"/>
          <w:sz w:val="24"/>
          <w:szCs w:val="24"/>
        </w:rPr>
        <w:t xml:space="preserve"> Operational parameters of mass spectrum.</w:t>
      </w:r>
      <w:bookmarkEnd w:id="23"/>
    </w:p>
    <w:tbl>
      <w:tblPr>
        <w:tblStyle w:val="ac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902"/>
        <w:gridCol w:w="1919"/>
        <w:gridCol w:w="2709"/>
      </w:tblGrid>
      <w:tr w:rsidR="005B03F8" w:rsidRPr="00244D0F" w14:paraId="330C4114" w14:textId="77777777" w:rsidTr="00A67BF5">
        <w:tc>
          <w:tcPr>
            <w:tcW w:w="0" w:type="auto"/>
            <w:tcBorders>
              <w:bottom w:val="single" w:sz="4" w:space="0" w:color="auto"/>
            </w:tcBorders>
          </w:tcPr>
          <w:p w14:paraId="270400CE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Parameter (unit)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5F9FB0E1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TripleTOF 5600+</w:t>
            </w:r>
          </w:p>
        </w:tc>
        <w:tc>
          <w:tcPr>
            <w:tcW w:w="0" w:type="auto"/>
            <w:tcBorders>
              <w:bottom w:val="single" w:sz="4" w:space="0" w:color="auto"/>
            </w:tcBorders>
          </w:tcPr>
          <w:p w14:paraId="0C51A3F9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TripleQuad 5500</w:t>
            </w:r>
          </w:p>
        </w:tc>
      </w:tr>
      <w:tr w:rsidR="005B03F8" w:rsidRPr="00244D0F" w14:paraId="15EE70F3" w14:textId="77777777" w:rsidTr="00A67BF5">
        <w:tc>
          <w:tcPr>
            <w:tcW w:w="0" w:type="auto"/>
            <w:tcBorders>
              <w:bottom w:val="nil"/>
            </w:tcBorders>
          </w:tcPr>
          <w:p w14:paraId="782969E3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Ion source mode</w:t>
            </w:r>
          </w:p>
        </w:tc>
        <w:tc>
          <w:tcPr>
            <w:tcW w:w="0" w:type="auto"/>
            <w:tcBorders>
              <w:bottom w:val="nil"/>
            </w:tcBorders>
          </w:tcPr>
          <w:p w14:paraId="67D0308F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Positive</w:t>
            </w:r>
          </w:p>
        </w:tc>
        <w:tc>
          <w:tcPr>
            <w:tcW w:w="0" w:type="auto"/>
            <w:tcBorders>
              <w:bottom w:val="nil"/>
            </w:tcBorders>
          </w:tcPr>
          <w:p w14:paraId="38E3CAF8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Positive</w:t>
            </w:r>
          </w:p>
        </w:tc>
      </w:tr>
      <w:tr w:rsidR="005B03F8" w:rsidRPr="00244D0F" w14:paraId="5EB45B0F" w14:textId="77777777" w:rsidTr="00A67BF5">
        <w:tc>
          <w:tcPr>
            <w:tcW w:w="0" w:type="auto"/>
            <w:tcBorders>
              <w:top w:val="nil"/>
              <w:bottom w:val="nil"/>
            </w:tcBorders>
          </w:tcPr>
          <w:p w14:paraId="776FE07B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Scan mode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1A03D675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Full scan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2046FF14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Multi reaction monitoring</w:t>
            </w:r>
          </w:p>
        </w:tc>
      </w:tr>
      <w:tr w:rsidR="005B03F8" w:rsidRPr="00244D0F" w14:paraId="3D697C04" w14:textId="77777777" w:rsidTr="00A67BF5">
        <w:tc>
          <w:tcPr>
            <w:tcW w:w="0" w:type="auto"/>
            <w:tcBorders>
              <w:top w:val="nil"/>
              <w:bottom w:val="nil"/>
            </w:tcBorders>
          </w:tcPr>
          <w:p w14:paraId="48164283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ESI needle voltage (V)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1902834B" w14:textId="77777777" w:rsidR="00B156D3" w:rsidRPr="00244D0F" w:rsidRDefault="00922714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</w:t>
            </w:r>
            <w:r w:rsidR="00B156D3"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500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107396B6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4500</w:t>
            </w:r>
          </w:p>
        </w:tc>
      </w:tr>
      <w:tr w:rsidR="005B03F8" w:rsidRPr="00244D0F" w14:paraId="389EBC90" w14:textId="77777777" w:rsidTr="00A67BF5">
        <w:tc>
          <w:tcPr>
            <w:tcW w:w="0" w:type="auto"/>
            <w:tcBorders>
              <w:top w:val="nil"/>
              <w:bottom w:val="nil"/>
            </w:tcBorders>
          </w:tcPr>
          <w:p w14:paraId="12C76C43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Turbo-gas temperature (°C)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079112C5" w14:textId="77777777" w:rsidR="00B156D3" w:rsidRPr="00244D0F" w:rsidRDefault="00B156D3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</w:t>
            </w:r>
            <w:r w:rsidR="00922714"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</w:t>
            </w: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6389CD88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4</w:t>
            </w:r>
            <w:r w:rsidR="00922714"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</w:t>
            </w: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5B03F8" w:rsidRPr="00244D0F" w14:paraId="2388312B" w14:textId="77777777" w:rsidTr="00A67BF5">
        <w:tc>
          <w:tcPr>
            <w:tcW w:w="0" w:type="auto"/>
            <w:tcBorders>
              <w:top w:val="nil"/>
              <w:bottom w:val="nil"/>
            </w:tcBorders>
          </w:tcPr>
          <w:p w14:paraId="3CB4B834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Curtain gas pressure (psi)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7C0B7F33" w14:textId="77777777" w:rsidR="00B156D3" w:rsidRPr="00244D0F" w:rsidRDefault="00922714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35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601BBF56" w14:textId="77777777" w:rsidR="00B156D3" w:rsidRPr="00244D0F" w:rsidRDefault="00922714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35</w:t>
            </w:r>
          </w:p>
        </w:tc>
      </w:tr>
      <w:tr w:rsidR="005B03F8" w:rsidRPr="00244D0F" w14:paraId="53BEC2F9" w14:textId="77777777" w:rsidTr="00A67BF5">
        <w:tc>
          <w:tcPr>
            <w:tcW w:w="0" w:type="auto"/>
            <w:tcBorders>
              <w:top w:val="nil"/>
              <w:bottom w:val="nil"/>
            </w:tcBorders>
          </w:tcPr>
          <w:p w14:paraId="3AD2F9D1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Nebulizer gas pressure (psi)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4AC68D6F" w14:textId="77777777" w:rsidR="00B156D3" w:rsidRPr="00244D0F" w:rsidRDefault="00922714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3E2CB23E" w14:textId="77777777" w:rsidR="00B156D3" w:rsidRPr="00244D0F" w:rsidRDefault="00922714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</w:t>
            </w:r>
          </w:p>
        </w:tc>
      </w:tr>
      <w:tr w:rsidR="005B03F8" w:rsidRPr="00244D0F" w14:paraId="06C2538A" w14:textId="77777777" w:rsidTr="00A67BF5">
        <w:tc>
          <w:tcPr>
            <w:tcW w:w="0" w:type="auto"/>
            <w:tcBorders>
              <w:top w:val="nil"/>
              <w:bottom w:val="nil"/>
            </w:tcBorders>
          </w:tcPr>
          <w:p w14:paraId="584AAB1D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Auxiliary gas pressure (psi)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43935D83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07774C9A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</w:t>
            </w:r>
          </w:p>
        </w:tc>
      </w:tr>
      <w:tr w:rsidR="005B03F8" w:rsidRPr="00244D0F" w14:paraId="215593A5" w14:textId="77777777" w:rsidTr="00A67BF5">
        <w:tc>
          <w:tcPr>
            <w:tcW w:w="0" w:type="auto"/>
            <w:tcBorders>
              <w:top w:val="nil"/>
              <w:bottom w:val="nil"/>
            </w:tcBorders>
          </w:tcPr>
          <w:p w14:paraId="680B9352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Declustering potential (V)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1F1FA7DA" w14:textId="77777777" w:rsidR="00B156D3" w:rsidRPr="00244D0F" w:rsidRDefault="00922714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50</w:t>
            </w:r>
          </w:p>
        </w:tc>
        <w:tc>
          <w:tcPr>
            <w:tcW w:w="0" w:type="auto"/>
            <w:tcBorders>
              <w:top w:val="nil"/>
              <w:bottom w:val="nil"/>
            </w:tcBorders>
          </w:tcPr>
          <w:p w14:paraId="1C7721BA" w14:textId="77777777" w:rsidR="00B156D3" w:rsidRPr="00244D0F" w:rsidRDefault="00922714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50</w:t>
            </w:r>
          </w:p>
        </w:tc>
      </w:tr>
      <w:tr w:rsidR="005B03F8" w:rsidRPr="00244D0F" w14:paraId="29CEFE14" w14:textId="77777777" w:rsidTr="00A67BF5">
        <w:tc>
          <w:tcPr>
            <w:tcW w:w="0" w:type="auto"/>
            <w:tcBorders>
              <w:top w:val="nil"/>
            </w:tcBorders>
          </w:tcPr>
          <w:p w14:paraId="6B0DE7D2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CID energy (eV)</w:t>
            </w:r>
          </w:p>
        </w:tc>
        <w:tc>
          <w:tcPr>
            <w:tcW w:w="0" w:type="auto"/>
            <w:tcBorders>
              <w:top w:val="nil"/>
            </w:tcBorders>
          </w:tcPr>
          <w:p w14:paraId="0F835D0D" w14:textId="77777777" w:rsidR="00B156D3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30</w:t>
            </w:r>
            <w:r w:rsidR="00B156D3"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 ± 15</w:t>
            </w:r>
          </w:p>
        </w:tc>
        <w:tc>
          <w:tcPr>
            <w:tcW w:w="0" w:type="auto"/>
            <w:tcBorders>
              <w:top w:val="nil"/>
            </w:tcBorders>
          </w:tcPr>
          <w:p w14:paraId="3D9575A5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 xml:space="preserve">See in </w:t>
            </w:r>
            <w:r w:rsidR="00572725" w:rsidRPr="00244D0F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</w:rPr>
              <w:t>Table S2</w:t>
            </w:r>
          </w:p>
        </w:tc>
      </w:tr>
    </w:tbl>
    <w:p w14:paraId="04F61585" w14:textId="77777777" w:rsidR="00B156D3" w:rsidRPr="00244D0F" w:rsidRDefault="00B156D3" w:rsidP="00B156D3">
      <w:pPr>
        <w:autoSpaceDE w:val="0"/>
        <w:autoSpaceDN w:val="0"/>
        <w:adjustRightInd w:val="0"/>
        <w:spacing w:line="480" w:lineRule="auto"/>
        <w:rPr>
          <w:rFonts w:ascii="Times New Roman" w:eastAsia="仿宋" w:hAnsi="Times New Roman" w:cs="Times New Roman"/>
          <w:sz w:val="24"/>
          <w:szCs w:val="24"/>
        </w:rPr>
      </w:pPr>
    </w:p>
    <w:p w14:paraId="6FA43108" w14:textId="23D19217" w:rsidR="00B156D3" w:rsidRPr="009D7A6E" w:rsidRDefault="00857DA9" w:rsidP="009D7A6E">
      <w:pPr>
        <w:pStyle w:val="1"/>
        <w:spacing w:before="0" w:after="0" w:line="480" w:lineRule="auto"/>
        <w:rPr>
          <w:rFonts w:ascii="Times New Roman" w:hAnsi="Times New Roman" w:cs="Times New Roman"/>
          <w:sz w:val="24"/>
          <w:szCs w:val="24"/>
        </w:rPr>
      </w:pPr>
      <w:bookmarkStart w:id="24" w:name="_Toc511506565"/>
      <w:r w:rsidRPr="009D7A6E">
        <w:rPr>
          <w:rFonts w:ascii="Times New Roman" w:hAnsi="Times New Roman" w:cs="Times New Roman"/>
          <w:sz w:val="24"/>
          <w:szCs w:val="24"/>
        </w:rPr>
        <w:t>Table S2</w:t>
      </w:r>
      <w:r w:rsidR="00DB5DD0" w:rsidRPr="009D7A6E">
        <w:rPr>
          <w:rFonts w:ascii="Times New Roman" w:hAnsi="Times New Roman" w:cs="Times New Roman"/>
          <w:sz w:val="24"/>
          <w:szCs w:val="24"/>
        </w:rPr>
        <w:t>.</w:t>
      </w:r>
      <w:r w:rsidR="00B156D3" w:rsidRPr="009D7A6E">
        <w:rPr>
          <w:rFonts w:ascii="Times New Roman" w:hAnsi="Times New Roman" w:cs="Times New Roman"/>
          <w:sz w:val="24"/>
          <w:szCs w:val="24"/>
        </w:rPr>
        <w:t xml:space="preserve"> CID energy and monitoring ion pairs for Triple Quad 5500 MS/MS.</w:t>
      </w:r>
      <w:bookmarkEnd w:id="24"/>
    </w:p>
    <w:tbl>
      <w:tblPr>
        <w:tblStyle w:val="ac"/>
        <w:tblW w:w="0" w:type="auto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196"/>
        <w:gridCol w:w="2076"/>
        <w:gridCol w:w="1878"/>
        <w:gridCol w:w="1363"/>
      </w:tblGrid>
      <w:tr w:rsidR="005B03F8" w:rsidRPr="00244D0F" w14:paraId="47153E50" w14:textId="77777777" w:rsidTr="00A67BF5"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08F9F612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Name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7861D53F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sz w:val="24"/>
                <w:szCs w:val="24"/>
              </w:rPr>
              <w:t>Molecular Formula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5C3EC161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CID Energy (eV)</w:t>
            </w:r>
          </w:p>
        </w:tc>
        <w:tc>
          <w:tcPr>
            <w:tcW w:w="0" w:type="auto"/>
            <w:tcBorders>
              <w:bottom w:val="single" w:sz="4" w:space="0" w:color="auto"/>
            </w:tcBorders>
            <w:vAlign w:val="center"/>
          </w:tcPr>
          <w:p w14:paraId="6E8D8ADD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Ion Pairs</w:t>
            </w:r>
          </w:p>
        </w:tc>
      </w:tr>
      <w:tr w:rsidR="005B03F8" w:rsidRPr="00244D0F" w14:paraId="33068F2E" w14:textId="77777777" w:rsidTr="00A67BF5">
        <w:tc>
          <w:tcPr>
            <w:tcW w:w="0" w:type="auto"/>
            <w:tcBorders>
              <w:bottom w:val="nil"/>
            </w:tcBorders>
            <w:vAlign w:val="center"/>
          </w:tcPr>
          <w:p w14:paraId="150470FC" w14:textId="49601621" w:rsidR="00B156D3" w:rsidRPr="00244D0F" w:rsidRDefault="009D7A6E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>
              <w:rPr>
                <w:rFonts w:ascii="Times New Roman" w:eastAsia="宋体" w:hAnsi="Times New Roman" w:cs="Times New Roman"/>
                <w:kern w:val="0"/>
                <w:sz w:val="24"/>
                <w:szCs w:val="24"/>
              </w:rPr>
              <w:t>1H-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BTA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666F38EE" w14:textId="77777777" w:rsidR="00B156D3" w:rsidRPr="00244D0F" w:rsidRDefault="00922714" w:rsidP="00A67BF5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C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6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H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5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N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53E7E3F1" w14:textId="77777777" w:rsidR="00B156D3" w:rsidRPr="00244D0F" w:rsidRDefault="00922714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45</w:t>
            </w:r>
          </w:p>
        </w:tc>
        <w:tc>
          <w:tcPr>
            <w:tcW w:w="0" w:type="auto"/>
            <w:tcBorders>
              <w:bottom w:val="nil"/>
            </w:tcBorders>
            <w:vAlign w:val="center"/>
          </w:tcPr>
          <w:p w14:paraId="02207A75" w14:textId="77777777" w:rsidR="00922714" w:rsidRPr="00244D0F" w:rsidRDefault="00922714" w:rsidP="00473FA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120.1</w:t>
            </w:r>
            <w:r w:rsidR="00B156D3"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/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64.9</w:t>
            </w:r>
          </w:p>
        </w:tc>
      </w:tr>
      <w:tr w:rsidR="005B03F8" w:rsidRPr="00244D0F" w14:paraId="2136F713" w14:textId="77777777" w:rsidTr="00A67BF5"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1DAFA5CA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Product A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76780B33" w14:textId="77777777" w:rsidR="00B156D3" w:rsidRPr="00244D0F" w:rsidRDefault="00922714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C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6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H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5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N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="00B156D3"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O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7652950A" w14:textId="77777777" w:rsidR="00B156D3" w:rsidRPr="00244D0F" w:rsidRDefault="00B156D3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25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592CA807" w14:textId="77777777" w:rsidR="00B156D3" w:rsidRPr="00244D0F" w:rsidRDefault="00922714" w:rsidP="00A67BF5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136.1/80.1</w:t>
            </w:r>
          </w:p>
        </w:tc>
      </w:tr>
      <w:tr w:rsidR="005B03F8" w:rsidRPr="00244D0F" w14:paraId="2B38EEF4" w14:textId="77777777" w:rsidTr="00A67BF5"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54B16845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Product B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34FA0D23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C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6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H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5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N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O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77D6CB08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0637F183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152.0/68.1</w:t>
            </w:r>
          </w:p>
        </w:tc>
      </w:tr>
      <w:tr w:rsidR="005B03F8" w:rsidRPr="00244D0F" w14:paraId="444CAEBA" w14:textId="77777777" w:rsidTr="00A67BF5"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4233E19B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Product C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5B62BE6A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C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6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H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5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N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O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762FD0CE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236A690C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168.0/66.0</w:t>
            </w:r>
          </w:p>
        </w:tc>
      </w:tr>
      <w:tr w:rsidR="005B03F8" w:rsidRPr="00244D0F" w14:paraId="158C36C6" w14:textId="77777777" w:rsidTr="00A67BF5"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4CD7E658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Product D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11AC9078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C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5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H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5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N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O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242EFE8C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40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39E8081E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172.0/52.0</w:t>
            </w:r>
          </w:p>
        </w:tc>
      </w:tr>
      <w:tr w:rsidR="005B03F8" w:rsidRPr="00244D0F" w14:paraId="3013FBCF" w14:textId="77777777" w:rsidTr="00A67BF5"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3F1E1588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Product E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002CE6D0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C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4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H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N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O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559F7C53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62714FEC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158.0/140.0</w:t>
            </w:r>
          </w:p>
        </w:tc>
      </w:tr>
      <w:tr w:rsidR="005B03F8" w:rsidRPr="00244D0F" w14:paraId="4EDA2F93" w14:textId="77777777" w:rsidTr="00A67BF5"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09AFFD55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Product F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3F966425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C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6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H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N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O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078CB71C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3C597494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150.0/66.0</w:t>
            </w:r>
          </w:p>
        </w:tc>
      </w:tr>
      <w:tr w:rsidR="005B03F8" w:rsidRPr="00244D0F" w14:paraId="10E2018C" w14:textId="77777777" w:rsidTr="00A67BF5"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23600421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Product G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358B24C7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C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4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H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N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O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2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360EC860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nil"/>
              <w:bottom w:val="nil"/>
            </w:tcBorders>
            <w:vAlign w:val="center"/>
          </w:tcPr>
          <w:p w14:paraId="7029DBCC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126.0/80.0</w:t>
            </w:r>
          </w:p>
        </w:tc>
      </w:tr>
      <w:tr w:rsidR="005B03F8" w:rsidRPr="00244D0F" w14:paraId="20CD931C" w14:textId="77777777" w:rsidTr="00A67BF5">
        <w:tc>
          <w:tcPr>
            <w:tcW w:w="0" w:type="auto"/>
            <w:tcBorders>
              <w:top w:val="nil"/>
              <w:bottom w:val="single" w:sz="4" w:space="0" w:color="auto"/>
            </w:tcBorders>
            <w:vAlign w:val="center"/>
          </w:tcPr>
          <w:p w14:paraId="496202A5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Product H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vAlign w:val="center"/>
          </w:tcPr>
          <w:p w14:paraId="500C42EA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C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4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H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N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O</w:t>
            </w:r>
            <w:r w:rsidRPr="00244D0F">
              <w:rPr>
                <w:rFonts w:ascii="Times New Roman" w:eastAsia="仿宋" w:hAnsi="Times New Roman" w:cs="Times New Roman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vAlign w:val="center"/>
          </w:tcPr>
          <w:p w14:paraId="016FF616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35</w:t>
            </w:r>
          </w:p>
        </w:tc>
        <w:tc>
          <w:tcPr>
            <w:tcW w:w="0" w:type="auto"/>
            <w:tcBorders>
              <w:top w:val="nil"/>
              <w:bottom w:val="single" w:sz="4" w:space="0" w:color="auto"/>
            </w:tcBorders>
            <w:vAlign w:val="center"/>
          </w:tcPr>
          <w:p w14:paraId="3F404CC2" w14:textId="77777777" w:rsidR="00922714" w:rsidRPr="00244D0F" w:rsidRDefault="00922714" w:rsidP="00922714">
            <w:pPr>
              <w:autoSpaceDE w:val="0"/>
              <w:autoSpaceDN w:val="0"/>
              <w:adjustRightInd w:val="0"/>
              <w:spacing w:line="360" w:lineRule="auto"/>
              <w:jc w:val="center"/>
              <w:rPr>
                <w:rFonts w:ascii="Times New Roman" w:eastAsia="仿宋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sz w:val="24"/>
                <w:szCs w:val="24"/>
              </w:rPr>
              <w:t>142.0/69.0</w:t>
            </w:r>
          </w:p>
        </w:tc>
      </w:tr>
    </w:tbl>
    <w:p w14:paraId="23A09953" w14:textId="77777777" w:rsidR="003B0F90" w:rsidRDefault="00857DA9" w:rsidP="00AD46C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244D0F">
        <w:rPr>
          <w:rFonts w:ascii="Times New Roman" w:hAnsi="Times New Roman" w:cs="Times New Roman"/>
          <w:sz w:val="24"/>
          <w:szCs w:val="24"/>
        </w:rPr>
        <w:br w:type="page"/>
      </w:r>
    </w:p>
    <w:p w14:paraId="18A292D6" w14:textId="1790A898" w:rsidR="00AD46C0" w:rsidRPr="003B0F90" w:rsidRDefault="00AD46C0" w:rsidP="003B0F90">
      <w:pPr>
        <w:pStyle w:val="1"/>
        <w:spacing w:before="0" w:after="0" w:line="480" w:lineRule="auto"/>
        <w:rPr>
          <w:rFonts w:ascii="Times New Roman" w:hAnsi="Times New Roman" w:cs="Times New Roman"/>
          <w:sz w:val="24"/>
          <w:szCs w:val="24"/>
        </w:rPr>
      </w:pPr>
      <w:bookmarkStart w:id="25" w:name="_Toc511506566"/>
      <w:r w:rsidRPr="003B0F90">
        <w:rPr>
          <w:rFonts w:ascii="Times New Roman" w:hAnsi="Times New Roman" w:cs="Times New Roman"/>
          <w:sz w:val="24"/>
          <w:szCs w:val="24"/>
        </w:rPr>
        <w:t>Table S3. Molar absorption coefficients of different solutions.</w:t>
      </w:r>
      <w:bookmarkEnd w:id="25"/>
    </w:p>
    <w:tbl>
      <w:tblPr>
        <w:tblStyle w:val="ac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18"/>
        <w:gridCol w:w="2615"/>
      </w:tblGrid>
      <w:tr w:rsidR="00AD46C0" w:rsidRPr="00A84F70" w14:paraId="09780B68" w14:textId="77777777" w:rsidTr="00AD46C0">
        <w:tc>
          <w:tcPr>
            <w:tcW w:w="0" w:type="auto"/>
            <w:vMerge w:val="restart"/>
            <w:tcBorders>
              <w:top w:val="single" w:sz="4" w:space="0" w:color="auto"/>
              <w:bottom w:val="nil"/>
            </w:tcBorders>
            <w:vAlign w:val="center"/>
          </w:tcPr>
          <w:p w14:paraId="2FE7E866" w14:textId="77777777" w:rsidR="00AD46C0" w:rsidRPr="00A84F70" w:rsidRDefault="00AD46C0" w:rsidP="00AD46C0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A84F70">
              <w:rPr>
                <w:rFonts w:ascii="Times New Roman" w:hAnsi="Times New Roman"/>
                <w:szCs w:val="21"/>
              </w:rPr>
              <w:t>Contents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ECB5490" w14:textId="77777777" w:rsidR="00AD46C0" w:rsidRPr="00A84F70" w:rsidRDefault="00AD46C0" w:rsidP="00AD46C0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A84F70">
              <w:rPr>
                <w:rFonts w:ascii="Times New Roman" w:hAnsi="Times New Roman"/>
                <w:szCs w:val="21"/>
              </w:rPr>
              <w:t>Molar absorption coefficient</w:t>
            </w:r>
          </w:p>
        </w:tc>
      </w:tr>
      <w:tr w:rsidR="00DD437D" w:rsidRPr="00A84F70" w14:paraId="57CA34F7" w14:textId="77777777" w:rsidTr="00AD46C0">
        <w:tc>
          <w:tcPr>
            <w:tcW w:w="0" w:type="auto"/>
            <w:vMerge/>
            <w:tcBorders>
              <w:top w:val="nil"/>
              <w:bottom w:val="single" w:sz="4" w:space="0" w:color="auto"/>
            </w:tcBorders>
            <w:vAlign w:val="center"/>
          </w:tcPr>
          <w:p w14:paraId="5D5A4841" w14:textId="77777777" w:rsidR="00DD437D" w:rsidRPr="00A84F70" w:rsidRDefault="00DD437D" w:rsidP="00AD46C0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6B92DDA5" w14:textId="745C677B" w:rsidR="00DD437D" w:rsidRPr="00A84F70" w:rsidRDefault="00DD437D" w:rsidP="00663069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A84F70">
              <w:rPr>
                <w:rFonts w:ascii="Times New Roman" w:hAnsi="Times New Roman"/>
                <w:szCs w:val="21"/>
              </w:rPr>
              <w:t>2</w:t>
            </w:r>
            <w:r w:rsidR="00663069">
              <w:rPr>
                <w:rFonts w:ascii="Times New Roman" w:hAnsi="Times New Roman"/>
                <w:szCs w:val="21"/>
              </w:rPr>
              <w:t>80</w:t>
            </w:r>
            <w:r w:rsidRPr="00A84F70">
              <w:rPr>
                <w:rFonts w:ascii="Times New Roman" w:hAnsi="Times New Roman"/>
                <w:szCs w:val="21"/>
              </w:rPr>
              <w:t xml:space="preserve"> nm (M</w:t>
            </w:r>
            <w:r w:rsidRPr="00A84F70">
              <w:rPr>
                <w:rFonts w:ascii="Times New Roman" w:hAnsi="Times New Roman"/>
                <w:szCs w:val="21"/>
                <w:vertAlign w:val="superscript"/>
              </w:rPr>
              <w:t>-1</w:t>
            </w:r>
            <w:r w:rsidRPr="00A84F70">
              <w:rPr>
                <w:rFonts w:ascii="Times New Roman" w:hAnsi="Times New Roman"/>
                <w:szCs w:val="21"/>
              </w:rPr>
              <w:t xml:space="preserve"> cm</w:t>
            </w:r>
            <w:r w:rsidRPr="00A84F70">
              <w:rPr>
                <w:rFonts w:ascii="Times New Roman" w:hAnsi="Times New Roman"/>
                <w:szCs w:val="21"/>
                <w:vertAlign w:val="superscript"/>
              </w:rPr>
              <w:t>-1</w:t>
            </w:r>
            <w:r w:rsidRPr="00A84F70">
              <w:rPr>
                <w:rFonts w:ascii="Times New Roman" w:hAnsi="Times New Roman"/>
                <w:szCs w:val="21"/>
              </w:rPr>
              <w:t>)</w:t>
            </w:r>
          </w:p>
        </w:tc>
      </w:tr>
      <w:tr w:rsidR="00DD437D" w:rsidRPr="00A84F70" w14:paraId="1B91A065" w14:textId="77777777" w:rsidTr="00AD46C0"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035EBA88" w14:textId="48425036" w:rsidR="00DD437D" w:rsidRPr="00A84F70" w:rsidRDefault="00DD437D" w:rsidP="00AD46C0">
            <w:pPr>
              <w:spacing w:line="360" w:lineRule="auto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1</w:t>
            </w:r>
            <w:r>
              <w:rPr>
                <w:rFonts w:ascii="Times New Roman" w:hAnsi="Times New Roman" w:hint="eastAsia"/>
                <w:kern w:val="0"/>
                <w:szCs w:val="21"/>
              </w:rPr>
              <w:t>H-BT</w:t>
            </w:r>
            <w:r w:rsidR="001111C3">
              <w:rPr>
                <w:rFonts w:ascii="Times New Roman" w:hAnsi="Times New Roman"/>
                <w:kern w:val="0"/>
                <w:szCs w:val="21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nil"/>
            </w:tcBorders>
            <w:vAlign w:val="center"/>
          </w:tcPr>
          <w:p w14:paraId="64269BDE" w14:textId="005E05BC" w:rsidR="00DD437D" w:rsidRPr="00BA5516" w:rsidRDefault="00663069" w:rsidP="00663069">
            <w:pPr>
              <w:spacing w:line="360" w:lineRule="auto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 xml:space="preserve">3806 </w:t>
            </w:r>
            <w:r w:rsidR="00DD437D" w:rsidRPr="00A84F70">
              <w:rPr>
                <w:rFonts w:ascii="Times New Roman" w:hAnsi="Times New Roman"/>
                <w:kern w:val="0"/>
                <w:szCs w:val="21"/>
              </w:rPr>
              <w:t>±</w:t>
            </w:r>
            <w:r w:rsidR="00DD437D">
              <w:rPr>
                <w:rFonts w:ascii="Times New Roman" w:hAnsi="Times New Roman"/>
                <w:kern w:val="0"/>
                <w:szCs w:val="21"/>
              </w:rPr>
              <w:t xml:space="preserve"> 2</w:t>
            </w:r>
            <w:r>
              <w:rPr>
                <w:rFonts w:ascii="Times New Roman" w:hAnsi="Times New Roman"/>
                <w:kern w:val="0"/>
                <w:szCs w:val="21"/>
              </w:rPr>
              <w:t>16</w:t>
            </w:r>
          </w:p>
        </w:tc>
      </w:tr>
      <w:tr w:rsidR="00DD437D" w:rsidRPr="00A84F70" w14:paraId="79B09D9C" w14:textId="77777777" w:rsidTr="00AD46C0">
        <w:tc>
          <w:tcPr>
            <w:tcW w:w="0" w:type="auto"/>
            <w:tcBorders>
              <w:top w:val="nil"/>
            </w:tcBorders>
            <w:vAlign w:val="center"/>
          </w:tcPr>
          <w:p w14:paraId="3CC30035" w14:textId="77777777" w:rsidR="00DD437D" w:rsidRPr="00A84F70" w:rsidRDefault="00DD437D" w:rsidP="00AD46C0">
            <w:pPr>
              <w:spacing w:line="360" w:lineRule="auto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A84F70">
              <w:rPr>
                <w:rFonts w:ascii="Times New Roman" w:hAnsi="Times New Roman"/>
                <w:kern w:val="0"/>
                <w:szCs w:val="21"/>
              </w:rPr>
              <w:t>EtOH</w:t>
            </w:r>
          </w:p>
        </w:tc>
        <w:tc>
          <w:tcPr>
            <w:tcW w:w="0" w:type="auto"/>
            <w:tcBorders>
              <w:top w:val="nil"/>
            </w:tcBorders>
            <w:vAlign w:val="center"/>
          </w:tcPr>
          <w:p w14:paraId="1FEBCFF7" w14:textId="6221F2E2" w:rsidR="00DD437D" w:rsidRPr="00A84F70" w:rsidRDefault="00DD437D" w:rsidP="00663069">
            <w:pPr>
              <w:spacing w:line="360" w:lineRule="auto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BA5516">
              <w:rPr>
                <w:rFonts w:ascii="Times New Roman" w:hAnsi="Times New Roman"/>
                <w:kern w:val="0"/>
                <w:szCs w:val="21"/>
              </w:rPr>
              <w:t>0.6</w:t>
            </w:r>
            <w:r w:rsidR="00663069">
              <w:rPr>
                <w:rFonts w:ascii="Times New Roman" w:hAnsi="Times New Roman"/>
                <w:kern w:val="0"/>
                <w:szCs w:val="21"/>
              </w:rPr>
              <w:t>7</w:t>
            </w:r>
            <w:r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Pr="00A84F70">
              <w:rPr>
                <w:rFonts w:ascii="Times New Roman" w:hAnsi="Times New Roman"/>
                <w:kern w:val="0"/>
                <w:szCs w:val="21"/>
              </w:rPr>
              <w:t>±</w:t>
            </w:r>
            <w:r>
              <w:rPr>
                <w:rFonts w:ascii="Times New Roman" w:hAnsi="Times New Roman"/>
                <w:kern w:val="0"/>
                <w:szCs w:val="21"/>
              </w:rPr>
              <w:t xml:space="preserve"> 0.07</w:t>
            </w:r>
          </w:p>
        </w:tc>
      </w:tr>
      <w:tr w:rsidR="00DD437D" w:rsidRPr="00A84F70" w14:paraId="30E09185" w14:textId="77777777" w:rsidTr="00AD46C0">
        <w:tc>
          <w:tcPr>
            <w:tcW w:w="0" w:type="auto"/>
            <w:vAlign w:val="center"/>
          </w:tcPr>
          <w:p w14:paraId="079B5041" w14:textId="77777777" w:rsidR="00DD437D" w:rsidRPr="00A84F70" w:rsidRDefault="00DD437D" w:rsidP="00AD46C0">
            <w:pPr>
              <w:spacing w:line="360" w:lineRule="auto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A84F70">
              <w:rPr>
                <w:rFonts w:ascii="Times New Roman" w:hAnsi="Times New Roman"/>
                <w:kern w:val="0"/>
                <w:szCs w:val="21"/>
              </w:rPr>
              <w:t>TBA</w:t>
            </w:r>
          </w:p>
        </w:tc>
        <w:tc>
          <w:tcPr>
            <w:tcW w:w="0" w:type="auto"/>
            <w:vAlign w:val="center"/>
          </w:tcPr>
          <w:p w14:paraId="6C627459" w14:textId="77777777" w:rsidR="00DD437D" w:rsidRPr="00A84F70" w:rsidRDefault="00DD437D" w:rsidP="00AD46C0">
            <w:pPr>
              <w:spacing w:line="360" w:lineRule="auto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 xml:space="preserve">1.40 </w:t>
            </w:r>
            <w:r w:rsidRPr="00A84F70">
              <w:rPr>
                <w:rFonts w:ascii="Times New Roman" w:hAnsi="Times New Roman"/>
                <w:kern w:val="0"/>
                <w:szCs w:val="21"/>
              </w:rPr>
              <w:t>±</w:t>
            </w:r>
            <w:r>
              <w:rPr>
                <w:rFonts w:ascii="Times New Roman" w:hAnsi="Times New Roman"/>
                <w:kern w:val="0"/>
                <w:szCs w:val="21"/>
              </w:rPr>
              <w:t xml:space="preserve"> 0.10</w:t>
            </w:r>
          </w:p>
        </w:tc>
      </w:tr>
      <w:tr w:rsidR="00DD437D" w:rsidRPr="00A84F70" w14:paraId="737FB93B" w14:textId="77777777" w:rsidTr="00AD46C0">
        <w:tc>
          <w:tcPr>
            <w:tcW w:w="0" w:type="auto"/>
            <w:vAlign w:val="center"/>
          </w:tcPr>
          <w:p w14:paraId="323B7695" w14:textId="77777777" w:rsidR="00DD437D" w:rsidRPr="00A84F70" w:rsidRDefault="00DD437D" w:rsidP="00AD46C0">
            <w:pPr>
              <w:spacing w:line="360" w:lineRule="auto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A84F70">
              <w:rPr>
                <w:rFonts w:ascii="Times New Roman" w:hAnsi="Times New Roman"/>
                <w:kern w:val="0"/>
                <w:szCs w:val="21"/>
              </w:rPr>
              <w:t>ascorbic acid</w:t>
            </w:r>
          </w:p>
        </w:tc>
        <w:tc>
          <w:tcPr>
            <w:tcW w:w="0" w:type="auto"/>
            <w:vAlign w:val="center"/>
          </w:tcPr>
          <w:p w14:paraId="2E40EEBF" w14:textId="6D27F4D0" w:rsidR="00DD437D" w:rsidRPr="00A84F70" w:rsidRDefault="001723F0" w:rsidP="001723F0">
            <w:pPr>
              <w:spacing w:line="360" w:lineRule="auto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3259</w:t>
            </w:r>
            <w:r w:rsidR="00DD437D" w:rsidRPr="00A84F70">
              <w:rPr>
                <w:rFonts w:ascii="Times New Roman" w:hAnsi="Times New Roman"/>
                <w:kern w:val="0"/>
                <w:szCs w:val="21"/>
              </w:rPr>
              <w:t xml:space="preserve"> ± </w:t>
            </w:r>
            <w:r>
              <w:rPr>
                <w:rFonts w:ascii="Times New Roman" w:hAnsi="Times New Roman"/>
                <w:kern w:val="0"/>
                <w:szCs w:val="21"/>
              </w:rPr>
              <w:t>80</w:t>
            </w:r>
          </w:p>
        </w:tc>
      </w:tr>
      <w:tr w:rsidR="00DD437D" w:rsidRPr="00A84F70" w14:paraId="3CAECB02" w14:textId="77777777" w:rsidTr="00AD46C0">
        <w:tc>
          <w:tcPr>
            <w:tcW w:w="0" w:type="auto"/>
            <w:vAlign w:val="center"/>
          </w:tcPr>
          <w:p w14:paraId="05F2085E" w14:textId="77777777" w:rsidR="00DD437D" w:rsidRPr="00A84F70" w:rsidRDefault="00DD437D" w:rsidP="00AD46C0">
            <w:pPr>
              <w:spacing w:line="360" w:lineRule="auto"/>
              <w:jc w:val="center"/>
              <w:rPr>
                <w:rFonts w:ascii="Times New Roman" w:hAnsi="Times New Roman"/>
                <w:kern w:val="0"/>
                <w:szCs w:val="21"/>
              </w:rPr>
            </w:pPr>
            <w:r w:rsidRPr="00A84F70">
              <w:rPr>
                <w:rFonts w:ascii="Times New Roman" w:hAnsi="Times New Roman"/>
                <w:kern w:val="0"/>
                <w:szCs w:val="21"/>
              </w:rPr>
              <w:t>OH</w:t>
            </w:r>
            <w:r w:rsidRPr="00A84F70">
              <w:rPr>
                <w:rFonts w:ascii="Times New Roman" w:hAnsi="Times New Roman"/>
                <w:kern w:val="0"/>
                <w:szCs w:val="21"/>
                <w:vertAlign w:val="superscript"/>
              </w:rPr>
              <w:t>-</w:t>
            </w:r>
          </w:p>
        </w:tc>
        <w:tc>
          <w:tcPr>
            <w:tcW w:w="0" w:type="auto"/>
            <w:vAlign w:val="center"/>
          </w:tcPr>
          <w:p w14:paraId="3137C269" w14:textId="025D1F45" w:rsidR="00DD437D" w:rsidRPr="00A84F70" w:rsidRDefault="001723F0" w:rsidP="001723F0">
            <w:pPr>
              <w:spacing w:line="360" w:lineRule="auto"/>
              <w:jc w:val="center"/>
              <w:rPr>
                <w:rFonts w:ascii="Times New Roman" w:hAnsi="Times New Roman"/>
                <w:kern w:val="0"/>
                <w:szCs w:val="21"/>
              </w:rPr>
            </w:pPr>
            <w:r>
              <w:rPr>
                <w:rFonts w:ascii="Times New Roman" w:hAnsi="Times New Roman"/>
                <w:kern w:val="0"/>
                <w:szCs w:val="21"/>
              </w:rPr>
              <w:t>22</w:t>
            </w:r>
            <w:r w:rsidR="00DD437D">
              <w:rPr>
                <w:rFonts w:ascii="Times New Roman" w:hAnsi="Times New Roman"/>
                <w:kern w:val="0"/>
                <w:szCs w:val="21"/>
              </w:rPr>
              <w:t xml:space="preserve"> </w:t>
            </w:r>
            <w:r w:rsidR="00DD437D" w:rsidRPr="00A84F70">
              <w:rPr>
                <w:rFonts w:ascii="Times New Roman" w:hAnsi="Times New Roman"/>
                <w:kern w:val="0"/>
                <w:szCs w:val="21"/>
              </w:rPr>
              <w:t xml:space="preserve">± </w:t>
            </w:r>
            <w:r>
              <w:rPr>
                <w:rFonts w:ascii="Times New Roman" w:hAnsi="Times New Roman"/>
                <w:kern w:val="0"/>
                <w:szCs w:val="21"/>
              </w:rPr>
              <w:t>3</w:t>
            </w:r>
          </w:p>
        </w:tc>
      </w:tr>
      <w:tr w:rsidR="00DD437D" w:rsidRPr="00A84F70" w14:paraId="34DD8378" w14:textId="77777777" w:rsidTr="00AD46C0">
        <w:tc>
          <w:tcPr>
            <w:tcW w:w="0" w:type="auto"/>
            <w:vAlign w:val="center"/>
          </w:tcPr>
          <w:p w14:paraId="18AEE126" w14:textId="77777777" w:rsidR="00DD437D" w:rsidRPr="00A84F70" w:rsidRDefault="00DD437D" w:rsidP="00AD46C0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A84F70">
              <w:rPr>
                <w:rFonts w:ascii="Times New Roman" w:hAnsi="Times New Roman"/>
                <w:szCs w:val="21"/>
              </w:rPr>
              <w:t>Cl</w:t>
            </w:r>
            <w:r w:rsidRPr="00A84F70">
              <w:rPr>
                <w:rFonts w:ascii="Times New Roman" w:hAnsi="Times New Roman"/>
                <w:szCs w:val="21"/>
                <w:vertAlign w:val="superscript"/>
              </w:rPr>
              <w:t>-</w:t>
            </w:r>
          </w:p>
        </w:tc>
        <w:tc>
          <w:tcPr>
            <w:tcW w:w="0" w:type="auto"/>
            <w:vAlign w:val="center"/>
          </w:tcPr>
          <w:p w14:paraId="080024FB" w14:textId="265D631B" w:rsidR="00DD437D" w:rsidRPr="00A84F70" w:rsidRDefault="00DD437D" w:rsidP="001723F0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A84F70">
              <w:rPr>
                <w:rFonts w:ascii="Times New Roman" w:hAnsi="Times New Roman"/>
                <w:szCs w:val="21"/>
              </w:rPr>
              <w:t>25</w:t>
            </w:r>
            <w:r w:rsidR="001723F0">
              <w:rPr>
                <w:rFonts w:ascii="Times New Roman" w:hAnsi="Times New Roman"/>
                <w:szCs w:val="21"/>
              </w:rPr>
              <w:t>2</w:t>
            </w:r>
            <w:r w:rsidRPr="00A84F70">
              <w:rPr>
                <w:rFonts w:ascii="Times New Roman" w:hAnsi="Times New Roman"/>
                <w:kern w:val="0"/>
                <w:szCs w:val="21"/>
              </w:rPr>
              <w:t xml:space="preserve"> ± </w:t>
            </w:r>
            <w:r w:rsidR="001723F0">
              <w:rPr>
                <w:rFonts w:ascii="Times New Roman" w:hAnsi="Times New Roman"/>
                <w:kern w:val="0"/>
                <w:szCs w:val="21"/>
              </w:rPr>
              <w:t>28</w:t>
            </w:r>
          </w:p>
        </w:tc>
      </w:tr>
      <w:tr w:rsidR="00DD437D" w:rsidRPr="00A84F70" w14:paraId="0E03E6D7" w14:textId="77777777" w:rsidTr="00AD46C0">
        <w:tc>
          <w:tcPr>
            <w:tcW w:w="0" w:type="auto"/>
            <w:vAlign w:val="center"/>
          </w:tcPr>
          <w:p w14:paraId="31096E4F" w14:textId="77777777" w:rsidR="00DD437D" w:rsidRPr="00A84F70" w:rsidRDefault="00DD437D" w:rsidP="00AD46C0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 w:rsidRPr="00A84F70">
              <w:rPr>
                <w:rFonts w:ascii="Times New Roman" w:hAnsi="Times New Roman"/>
                <w:kern w:val="0"/>
                <w:szCs w:val="21"/>
              </w:rPr>
              <w:t>NO</w:t>
            </w:r>
            <w:r w:rsidRPr="00A84F70">
              <w:rPr>
                <w:rFonts w:ascii="Times New Roman" w:hAnsi="Times New Roman"/>
                <w:kern w:val="0"/>
                <w:szCs w:val="21"/>
                <w:vertAlign w:val="subscript"/>
              </w:rPr>
              <w:t>3</w:t>
            </w:r>
            <w:r w:rsidRPr="00A84F70">
              <w:rPr>
                <w:rFonts w:ascii="Times New Roman" w:hAnsi="Times New Roman"/>
                <w:kern w:val="0"/>
                <w:szCs w:val="21"/>
                <w:vertAlign w:val="superscript"/>
              </w:rPr>
              <w:t>-</w:t>
            </w:r>
          </w:p>
        </w:tc>
        <w:tc>
          <w:tcPr>
            <w:tcW w:w="0" w:type="auto"/>
            <w:vAlign w:val="center"/>
          </w:tcPr>
          <w:p w14:paraId="51D98CC3" w14:textId="2E266A6B" w:rsidR="00DD437D" w:rsidRPr="00A84F70" w:rsidRDefault="001723F0" w:rsidP="001723F0"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139</w:t>
            </w:r>
            <w:r w:rsidR="00DD437D" w:rsidRPr="00A84F70">
              <w:rPr>
                <w:rFonts w:ascii="Times New Roman" w:hAnsi="Times New Roman"/>
                <w:kern w:val="0"/>
                <w:szCs w:val="21"/>
              </w:rPr>
              <w:t xml:space="preserve"> ± </w:t>
            </w:r>
            <w:r>
              <w:rPr>
                <w:rFonts w:ascii="Times New Roman" w:hAnsi="Times New Roman"/>
                <w:kern w:val="0"/>
                <w:szCs w:val="21"/>
              </w:rPr>
              <w:t>41</w:t>
            </w:r>
          </w:p>
        </w:tc>
      </w:tr>
    </w:tbl>
    <w:p w14:paraId="78188B68" w14:textId="77777777" w:rsidR="00AD46C0" w:rsidRDefault="00AD46C0" w:rsidP="00AD46C0">
      <w:pPr>
        <w:outlineLvl w:val="0"/>
        <w:rPr>
          <w:rFonts w:ascii="Times New Roman" w:eastAsia="仿宋" w:hAnsi="Times New Roman" w:cs="Times New Roman"/>
          <w:b/>
          <w:color w:val="FF0000"/>
          <w:sz w:val="24"/>
          <w:szCs w:val="24"/>
        </w:rPr>
      </w:pPr>
      <w:r>
        <w:rPr>
          <w:rFonts w:ascii="Times New Roman" w:eastAsia="仿宋" w:hAnsi="Times New Roman" w:cs="Times New Roman"/>
          <w:b/>
          <w:color w:val="FF0000"/>
          <w:sz w:val="24"/>
          <w:szCs w:val="24"/>
        </w:rPr>
        <w:br w:type="page"/>
      </w:r>
    </w:p>
    <w:p w14:paraId="59D9692B" w14:textId="77777777" w:rsidR="0002754D" w:rsidRDefault="0002754D" w:rsidP="009D7A6E">
      <w:pPr>
        <w:pStyle w:val="1"/>
        <w:spacing w:before="0" w:after="0" w:line="480" w:lineRule="auto"/>
        <w:rPr>
          <w:rFonts w:ascii="Times New Roman" w:hAnsi="Times New Roman" w:cs="Times New Roman"/>
          <w:sz w:val="24"/>
          <w:szCs w:val="24"/>
        </w:rPr>
        <w:sectPr w:rsidR="0002754D" w:rsidSect="00FF242E">
          <w:footerReference w:type="default" r:id="rId14"/>
          <w:pgSz w:w="12240" w:h="15840" w:code="1"/>
          <w:pgMar w:top="1440" w:right="1797" w:bottom="1440" w:left="1797" w:header="851" w:footer="720" w:gutter="0"/>
          <w:cols w:space="425"/>
          <w:docGrid w:type="lines" w:linePitch="312"/>
        </w:sectPr>
      </w:pPr>
    </w:p>
    <w:p w14:paraId="65F92F25" w14:textId="6B98124C" w:rsidR="00C17470" w:rsidRDefault="00C17470" w:rsidP="009D7A6E">
      <w:pPr>
        <w:pStyle w:val="1"/>
        <w:spacing w:before="0" w:after="0" w:line="480" w:lineRule="auto"/>
        <w:rPr>
          <w:rFonts w:ascii="Times New Roman" w:hAnsi="Times New Roman" w:cs="Times New Roman"/>
          <w:sz w:val="24"/>
          <w:szCs w:val="24"/>
        </w:rPr>
      </w:pPr>
      <w:bookmarkStart w:id="26" w:name="_Toc511506567"/>
      <w:r w:rsidRPr="00C17470">
        <w:rPr>
          <w:rFonts w:ascii="Times New Roman" w:hAnsi="Times New Roman" w:cs="Times New Roman"/>
          <w:sz w:val="24"/>
          <w:szCs w:val="24"/>
        </w:rPr>
        <w:t>Table S4. Quantifiable identified proteins in</w:t>
      </w:r>
      <w:r w:rsidRPr="00C17470">
        <w:rPr>
          <w:rFonts w:ascii="Times New Roman" w:hAnsi="Times New Roman" w:cs="Times New Roman"/>
          <w:i/>
          <w:sz w:val="24"/>
          <w:szCs w:val="24"/>
        </w:rPr>
        <w:t xml:space="preserve"> Escherichia coli</w:t>
      </w:r>
      <w:r w:rsidRPr="00C17470">
        <w:rPr>
          <w:rFonts w:ascii="Times New Roman" w:hAnsi="Times New Roman" w:cs="Times New Roman"/>
          <w:sz w:val="24"/>
          <w:szCs w:val="24"/>
        </w:rPr>
        <w:t xml:space="preserve"> after exposure to 1H-BTA or its products</w:t>
      </w:r>
      <w:bookmarkEnd w:id="26"/>
    </w:p>
    <w:p w14:paraId="4402E56B" w14:textId="2C6782E6" w:rsidR="00C17470" w:rsidRPr="00C17470" w:rsidRDefault="00C17470" w:rsidP="00C17470">
      <w:pPr>
        <w:rPr>
          <w:rFonts w:ascii="Times New Roman" w:hAnsi="Times New Roman" w:cs="Times New Roman"/>
          <w:sz w:val="24"/>
          <w:szCs w:val="24"/>
        </w:rPr>
      </w:pPr>
      <w:r w:rsidRPr="00C17470">
        <w:rPr>
          <w:rFonts w:ascii="Times New Roman" w:hAnsi="Times New Roman" w:cs="Times New Roman"/>
          <w:sz w:val="24"/>
          <w:szCs w:val="24"/>
        </w:rPr>
        <w:t>See in Supplementary Materials (Part II).</w:t>
      </w:r>
    </w:p>
    <w:p w14:paraId="0247AD97" w14:textId="77777777" w:rsidR="00C17470" w:rsidRPr="00C17470" w:rsidRDefault="00C17470" w:rsidP="00C17470"/>
    <w:p w14:paraId="279ABDF1" w14:textId="42EC4158" w:rsidR="008A2659" w:rsidRPr="009D7A6E" w:rsidRDefault="0002754D" w:rsidP="009D7A6E">
      <w:pPr>
        <w:pStyle w:val="1"/>
        <w:spacing w:before="0" w:after="0" w:line="480" w:lineRule="auto"/>
        <w:rPr>
          <w:rFonts w:ascii="Times New Roman" w:hAnsi="Times New Roman" w:cs="Times New Roman"/>
          <w:sz w:val="24"/>
          <w:szCs w:val="24"/>
        </w:rPr>
      </w:pPr>
      <w:bookmarkStart w:id="27" w:name="_Toc511506568"/>
      <w:r>
        <w:rPr>
          <w:rFonts w:ascii="Times New Roman" w:hAnsi="Times New Roman" w:cs="Times New Roman"/>
          <w:sz w:val="24"/>
          <w:szCs w:val="24"/>
        </w:rPr>
        <w:t>Table S</w:t>
      </w:r>
      <w:r w:rsidR="00C17470">
        <w:rPr>
          <w:rFonts w:ascii="Times New Roman" w:hAnsi="Times New Roman" w:cs="Times New Roman"/>
          <w:sz w:val="24"/>
          <w:szCs w:val="24"/>
        </w:rPr>
        <w:t>5</w:t>
      </w:r>
      <w:r w:rsidR="00DB5DD0" w:rsidRPr="009D7A6E">
        <w:rPr>
          <w:rFonts w:ascii="Times New Roman" w:hAnsi="Times New Roman" w:cs="Times New Roman"/>
          <w:sz w:val="24"/>
          <w:szCs w:val="24"/>
        </w:rPr>
        <w:t>.</w:t>
      </w:r>
      <w:r w:rsidR="008A2659" w:rsidRPr="009D7A6E">
        <w:rPr>
          <w:rFonts w:ascii="Times New Roman" w:hAnsi="Times New Roman" w:cs="Times New Roman"/>
          <w:sz w:val="24"/>
          <w:szCs w:val="24"/>
        </w:rPr>
        <w:t xml:space="preserve"> KEGG enrichment of significantly </w:t>
      </w:r>
      <w:r w:rsidR="006611F7" w:rsidRPr="009D7A6E">
        <w:rPr>
          <w:rFonts w:ascii="Times New Roman" w:hAnsi="Times New Roman" w:cs="Times New Roman"/>
          <w:sz w:val="24"/>
          <w:szCs w:val="24"/>
        </w:rPr>
        <w:t>up- and down-</w:t>
      </w:r>
      <w:r w:rsidR="008A2659" w:rsidRPr="009D7A6E">
        <w:rPr>
          <w:rFonts w:ascii="Times New Roman" w:hAnsi="Times New Roman" w:cs="Times New Roman"/>
          <w:sz w:val="24"/>
          <w:szCs w:val="24"/>
        </w:rPr>
        <w:t>regulated proteins after exposure to the intermediate mixture</w:t>
      </w:r>
      <w:r w:rsidR="00906C5A" w:rsidRPr="009D7A6E">
        <w:rPr>
          <w:rFonts w:ascii="Times New Roman" w:hAnsi="Times New Roman" w:cs="Times New Roman"/>
          <w:sz w:val="24"/>
          <w:szCs w:val="24"/>
        </w:rPr>
        <w:t>s</w:t>
      </w:r>
      <w:r w:rsidR="008A2659" w:rsidRPr="009D7A6E">
        <w:rPr>
          <w:rFonts w:ascii="Times New Roman" w:hAnsi="Times New Roman" w:cs="Times New Roman"/>
          <w:sz w:val="24"/>
          <w:szCs w:val="24"/>
        </w:rPr>
        <w:t xml:space="preserve"> compared to </w:t>
      </w:r>
      <w:r w:rsidR="009D7A6E" w:rsidRPr="009D7A6E">
        <w:rPr>
          <w:rFonts w:ascii="Times New Roman" w:hAnsi="Times New Roman" w:cs="Times New Roman"/>
          <w:sz w:val="24"/>
          <w:szCs w:val="24"/>
        </w:rPr>
        <w:t>1H-BTA</w:t>
      </w:r>
      <w:bookmarkEnd w:id="27"/>
    </w:p>
    <w:tbl>
      <w:tblPr>
        <w:tblStyle w:val="ac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4"/>
        <w:gridCol w:w="1869"/>
        <w:gridCol w:w="1870"/>
        <w:gridCol w:w="1869"/>
        <w:gridCol w:w="1870"/>
      </w:tblGrid>
      <w:tr w:rsidR="005B03F8" w:rsidRPr="00244D0F" w14:paraId="001F3CB0" w14:textId="77777777" w:rsidTr="00AA4460">
        <w:tc>
          <w:tcPr>
            <w:tcW w:w="1384" w:type="dxa"/>
            <w:tcBorders>
              <w:top w:val="single" w:sz="4" w:space="0" w:color="auto"/>
              <w:bottom w:val="single" w:sz="4" w:space="0" w:color="auto"/>
            </w:tcBorders>
          </w:tcPr>
          <w:p w14:paraId="767593A6" w14:textId="77777777" w:rsidR="009A2DEE" w:rsidRPr="00244D0F" w:rsidRDefault="0098320F" w:rsidP="00AA4460">
            <w:pPr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KEGG pathways</w:t>
            </w:r>
          </w:p>
        </w:tc>
        <w:tc>
          <w:tcPr>
            <w:tcW w:w="1869" w:type="dxa"/>
            <w:tcBorders>
              <w:top w:val="single" w:sz="4" w:space="0" w:color="auto"/>
              <w:bottom w:val="single" w:sz="4" w:space="0" w:color="auto"/>
            </w:tcBorders>
          </w:tcPr>
          <w:p w14:paraId="17AE43FD" w14:textId="77777777" w:rsidR="009A2DEE" w:rsidRPr="00244D0F" w:rsidRDefault="009A2DEE" w:rsidP="00AA4460">
            <w:pPr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Up-regulated proteins</w:t>
            </w:r>
          </w:p>
          <w:p w14:paraId="1372FDFB" w14:textId="37E62899" w:rsidR="009A2DEE" w:rsidRPr="00244D0F" w:rsidRDefault="009A2DEE" w:rsidP="00AA4460">
            <w:pPr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UV/H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>2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O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>2</w:t>
            </w:r>
            <w:r w:rsidR="00AC385D"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:</w:t>
            </w:r>
            <w:r w:rsidR="00AC385D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="009D7A6E">
              <w:rPr>
                <w:rFonts w:ascii="Times New Roman" w:eastAsia="宋体" w:hAnsi="Times New Roman" w:cs="Times New Roman"/>
                <w:kern w:val="0"/>
                <w:sz w:val="24"/>
                <w:szCs w:val="24"/>
              </w:rPr>
              <w:t>1H-</w:t>
            </w:r>
            <w:r w:rsidR="009D7A6E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BTA</w:t>
            </w:r>
          </w:p>
        </w:tc>
        <w:tc>
          <w:tcPr>
            <w:tcW w:w="1870" w:type="dxa"/>
            <w:tcBorders>
              <w:top w:val="single" w:sz="4" w:space="0" w:color="auto"/>
              <w:bottom w:val="single" w:sz="4" w:space="0" w:color="auto"/>
            </w:tcBorders>
          </w:tcPr>
          <w:p w14:paraId="3D863B15" w14:textId="77777777" w:rsidR="00AC385D" w:rsidRPr="00244D0F" w:rsidRDefault="00AC385D" w:rsidP="00AA4460">
            <w:pPr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Down-regulated proteins</w:t>
            </w:r>
          </w:p>
          <w:p w14:paraId="6195779C" w14:textId="2FD901FF" w:rsidR="009A2DEE" w:rsidRPr="00244D0F" w:rsidRDefault="009A2DEE" w:rsidP="00AA4460">
            <w:pPr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UV/H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>2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O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>2</w:t>
            </w:r>
            <w:r w:rsidR="00AC385D"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:</w:t>
            </w:r>
            <w:r w:rsidR="00AC385D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="009D7A6E">
              <w:rPr>
                <w:rFonts w:ascii="Times New Roman" w:eastAsia="宋体" w:hAnsi="Times New Roman" w:cs="Times New Roman"/>
                <w:kern w:val="0"/>
                <w:sz w:val="24"/>
                <w:szCs w:val="24"/>
              </w:rPr>
              <w:t>1H-</w:t>
            </w:r>
            <w:r w:rsidR="009D7A6E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BTA</w:t>
            </w:r>
          </w:p>
        </w:tc>
        <w:tc>
          <w:tcPr>
            <w:tcW w:w="1869" w:type="dxa"/>
            <w:tcBorders>
              <w:top w:val="single" w:sz="4" w:space="0" w:color="auto"/>
              <w:bottom w:val="single" w:sz="4" w:space="0" w:color="auto"/>
            </w:tcBorders>
          </w:tcPr>
          <w:p w14:paraId="3E1A737D" w14:textId="77777777" w:rsidR="009A2DEE" w:rsidRPr="00244D0F" w:rsidRDefault="009A2DEE" w:rsidP="00AA4460">
            <w:pPr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Up-regulated proteins</w:t>
            </w:r>
          </w:p>
          <w:p w14:paraId="17CD57C2" w14:textId="09B1D34D" w:rsidR="009A2DEE" w:rsidRPr="00244D0F" w:rsidRDefault="009A2DEE" w:rsidP="00AA4460">
            <w:pPr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UV/TiO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>2</w:t>
            </w:r>
            <w:r w:rsidR="00AC385D"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:</w:t>
            </w:r>
            <w:r w:rsidR="00AC385D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="009D7A6E">
              <w:rPr>
                <w:rFonts w:ascii="Times New Roman" w:eastAsia="宋体" w:hAnsi="Times New Roman" w:cs="Times New Roman"/>
                <w:kern w:val="0"/>
                <w:sz w:val="24"/>
                <w:szCs w:val="24"/>
              </w:rPr>
              <w:t>1H-</w:t>
            </w:r>
            <w:r w:rsidR="009D7A6E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BTA</w:t>
            </w:r>
          </w:p>
        </w:tc>
        <w:tc>
          <w:tcPr>
            <w:tcW w:w="1870" w:type="dxa"/>
            <w:tcBorders>
              <w:top w:val="single" w:sz="4" w:space="0" w:color="auto"/>
              <w:bottom w:val="single" w:sz="4" w:space="0" w:color="auto"/>
            </w:tcBorders>
          </w:tcPr>
          <w:p w14:paraId="3BAC5CAF" w14:textId="77777777" w:rsidR="00AC385D" w:rsidRPr="00244D0F" w:rsidRDefault="00AC385D" w:rsidP="00AA4460">
            <w:pPr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Down-regulated proteins</w:t>
            </w:r>
          </w:p>
          <w:p w14:paraId="5E6C69AF" w14:textId="1DC60646" w:rsidR="009A2DEE" w:rsidRPr="00244D0F" w:rsidRDefault="009A2DEE" w:rsidP="00AA4460">
            <w:pPr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UV/TiO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>2</w:t>
            </w:r>
            <w:r w:rsidR="00AC385D"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:</w:t>
            </w:r>
            <w:r w:rsidR="00AC385D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="009D7A6E">
              <w:rPr>
                <w:rFonts w:ascii="Times New Roman" w:eastAsia="宋体" w:hAnsi="Times New Roman" w:cs="Times New Roman"/>
                <w:kern w:val="0"/>
                <w:sz w:val="24"/>
                <w:szCs w:val="24"/>
              </w:rPr>
              <w:t>1H-</w:t>
            </w:r>
            <w:r w:rsidR="009D7A6E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BTA</w:t>
            </w:r>
          </w:p>
        </w:tc>
      </w:tr>
      <w:tr w:rsidR="005B03F8" w:rsidRPr="00244D0F" w14:paraId="34A29A69" w14:textId="77777777" w:rsidTr="00AA4460">
        <w:tc>
          <w:tcPr>
            <w:tcW w:w="1384" w:type="dxa"/>
            <w:tcBorders>
              <w:top w:val="single" w:sz="4" w:space="0" w:color="auto"/>
            </w:tcBorders>
          </w:tcPr>
          <w:p w14:paraId="4967E4CF" w14:textId="77777777" w:rsidR="008A2659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Metabolic pathways</w:t>
            </w:r>
          </w:p>
        </w:tc>
        <w:tc>
          <w:tcPr>
            <w:tcW w:w="1869" w:type="dxa"/>
            <w:tcBorders>
              <w:top w:val="single" w:sz="4" w:space="0" w:color="auto"/>
            </w:tcBorders>
          </w:tcPr>
          <w:p w14:paraId="31C1ADDF" w14:textId="77777777" w:rsidR="008A2659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aceA,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allB,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asnA,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cysK,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deoD,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fabG,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fabZ,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fbp,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fumA,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gabD,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garR,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gcl,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gcvP,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gcvT,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ghrB,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glcB,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glgP,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glmM,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glnS,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glpK,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glxR,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gshA,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gshB,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hemC,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hldE,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icd,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lldD,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maeB,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menB,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ndk,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nrdA,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pck,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pps,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psd,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purA,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purH,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pyrB,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pyrI,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ribC,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ribE,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rpiA,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serC,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sthA,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talB,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tdcE,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thrB,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tktA,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xdhA,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yeiA,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yeiT</w:t>
            </w:r>
          </w:p>
        </w:tc>
        <w:tc>
          <w:tcPr>
            <w:tcW w:w="1870" w:type="dxa"/>
            <w:tcBorders>
              <w:top w:val="single" w:sz="4" w:space="0" w:color="auto"/>
            </w:tcBorders>
          </w:tcPr>
          <w:p w14:paraId="6E380F9D" w14:textId="77777777" w:rsidR="008A2659" w:rsidRPr="00244D0F" w:rsidRDefault="008A2659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  <w:tcBorders>
              <w:top w:val="single" w:sz="4" w:space="0" w:color="auto"/>
            </w:tcBorders>
          </w:tcPr>
          <w:p w14:paraId="77BBDE70" w14:textId="77777777" w:rsidR="008A2659" w:rsidRPr="00244D0F" w:rsidRDefault="0099412E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aceA,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adk,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allB,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asnA,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atpE,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cydB,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cyoB,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cysK,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deoD,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fabZ,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fumA,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gabD,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garR,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gcl,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gcvP,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gcvT,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glcB,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glpK,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glxR,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gshA,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guaA,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hldE,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icd,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lldD,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maeB,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manA,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ndk,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nrdA,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otsA,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pck,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pepN,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pps,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purA,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purH,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pyrB,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rpiA,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serC,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sthA,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talB,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tdcE,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tktA,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xdhA</w:t>
            </w:r>
          </w:p>
        </w:tc>
        <w:tc>
          <w:tcPr>
            <w:tcW w:w="1870" w:type="dxa"/>
            <w:tcBorders>
              <w:top w:val="single" w:sz="4" w:space="0" w:color="auto"/>
            </w:tcBorders>
          </w:tcPr>
          <w:p w14:paraId="7D5157CF" w14:textId="77777777" w:rsidR="008A2659" w:rsidRPr="00244D0F" w:rsidRDefault="008A2659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  <w:tr w:rsidR="005B03F8" w:rsidRPr="00244D0F" w14:paraId="1BBC02BF" w14:textId="77777777" w:rsidTr="00AA4460">
        <w:tc>
          <w:tcPr>
            <w:tcW w:w="1384" w:type="dxa"/>
          </w:tcPr>
          <w:p w14:paraId="5D0A6B82" w14:textId="77777777" w:rsidR="008A2659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Carbon metabolism</w:t>
            </w:r>
          </w:p>
        </w:tc>
        <w:tc>
          <w:tcPr>
            <w:tcW w:w="1869" w:type="dxa"/>
          </w:tcPr>
          <w:p w14:paraId="73CB515C" w14:textId="77777777" w:rsidR="008A2659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aceA,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cysK,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fbp,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fumA,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gcvP,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gcvT,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glcB,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icd,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maeA,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maeB,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pck,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pps,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rpiA,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serC,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talB,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tktA,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yqeA</w:t>
            </w:r>
          </w:p>
        </w:tc>
        <w:tc>
          <w:tcPr>
            <w:tcW w:w="1870" w:type="dxa"/>
          </w:tcPr>
          <w:p w14:paraId="59FD2F48" w14:textId="77777777" w:rsidR="008A2659" w:rsidRPr="00244D0F" w:rsidRDefault="00DD15BE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accD,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acs,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eno,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frdB,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gpmA,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pfkA,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ppc,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pykF,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sdaB,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ydbK</w:t>
            </w:r>
          </w:p>
        </w:tc>
        <w:tc>
          <w:tcPr>
            <w:tcW w:w="1869" w:type="dxa"/>
          </w:tcPr>
          <w:p w14:paraId="610BB68B" w14:textId="77777777" w:rsidR="008A2659" w:rsidRPr="00244D0F" w:rsidRDefault="0099412E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aceA,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cysK,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fumA,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gcvP,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gcvT,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glcB,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icd,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maeB,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pck,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pps,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rpiA,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serC,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talB,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tktA,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yqeA</w:t>
            </w:r>
          </w:p>
        </w:tc>
        <w:tc>
          <w:tcPr>
            <w:tcW w:w="1870" w:type="dxa"/>
          </w:tcPr>
          <w:p w14:paraId="1966E716" w14:textId="77777777" w:rsidR="008A2659" w:rsidRPr="00244D0F" w:rsidRDefault="008757EC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acs,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eno,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gpmA,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lpd,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pfkA,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pfkB,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pgk,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pykF,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ydbK</w:t>
            </w:r>
          </w:p>
        </w:tc>
      </w:tr>
      <w:tr w:rsidR="005B03F8" w:rsidRPr="00244D0F" w14:paraId="4649A002" w14:textId="77777777" w:rsidTr="00AA4460">
        <w:tc>
          <w:tcPr>
            <w:tcW w:w="1384" w:type="dxa"/>
          </w:tcPr>
          <w:p w14:paraId="16C2255E" w14:textId="77777777" w:rsidR="008A2659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Microbial metabolism in diverse environments</w:t>
            </w:r>
          </w:p>
        </w:tc>
        <w:tc>
          <w:tcPr>
            <w:tcW w:w="1869" w:type="dxa"/>
          </w:tcPr>
          <w:p w14:paraId="312041AB" w14:textId="77777777" w:rsidR="008A2659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aceA,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allB,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cysK,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fbp,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fucO,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fumA,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gabD,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ghrB,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glcB,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icd,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maeB,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pck,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pps,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rpiA,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serC,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talB,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thrB,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tktA,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xdhA,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yqeA</w:t>
            </w:r>
          </w:p>
        </w:tc>
        <w:tc>
          <w:tcPr>
            <w:tcW w:w="1870" w:type="dxa"/>
          </w:tcPr>
          <w:p w14:paraId="3D8411A4" w14:textId="77777777" w:rsidR="008A2659" w:rsidRPr="00244D0F" w:rsidRDefault="008A2659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0EA59639" w14:textId="77777777" w:rsidR="008A2659" w:rsidRPr="00244D0F" w:rsidRDefault="0099412E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aceA,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allB,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cysK,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fucO,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fumA,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gabD,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glcB,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hybC,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icd,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maeB,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pck,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pps,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rpiA,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serC,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talB,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tktA,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xdhA,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yqeA</w:t>
            </w:r>
          </w:p>
        </w:tc>
        <w:tc>
          <w:tcPr>
            <w:tcW w:w="1870" w:type="dxa"/>
          </w:tcPr>
          <w:p w14:paraId="0180D3CA" w14:textId="77777777" w:rsidR="008A2659" w:rsidRPr="00244D0F" w:rsidRDefault="009F72B3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acs,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adhE,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agp,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aphA,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cysQ,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eno,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fdnG,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gpmA,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lpd,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napA,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pfkA,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pfkB,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pgk,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pgm,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pykF,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usg,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ydbK</w:t>
            </w:r>
          </w:p>
        </w:tc>
      </w:tr>
      <w:tr w:rsidR="005B03F8" w:rsidRPr="00244D0F" w14:paraId="247C9C7F" w14:textId="77777777" w:rsidTr="00AA4460">
        <w:tc>
          <w:tcPr>
            <w:tcW w:w="1384" w:type="dxa"/>
          </w:tcPr>
          <w:p w14:paraId="118C4C57" w14:textId="77777777" w:rsidR="008A2659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Ribosome</w:t>
            </w:r>
          </w:p>
        </w:tc>
        <w:tc>
          <w:tcPr>
            <w:tcW w:w="1869" w:type="dxa"/>
          </w:tcPr>
          <w:p w14:paraId="4E595BDA" w14:textId="77777777" w:rsidR="008A2659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rplI,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rplN,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rplU,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rplX,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rplY,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rpmB,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rpsI,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rpsL,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rpsR</w:t>
            </w:r>
          </w:p>
        </w:tc>
        <w:tc>
          <w:tcPr>
            <w:tcW w:w="1870" w:type="dxa"/>
          </w:tcPr>
          <w:p w14:paraId="5525A784" w14:textId="77777777" w:rsidR="008A2659" w:rsidRPr="00244D0F" w:rsidRDefault="008A2659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20984D52" w14:textId="77777777" w:rsidR="008A2659" w:rsidRPr="00244D0F" w:rsidRDefault="0099412E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rplL,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rplN,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rpmB,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rpsB,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rpsR</w:t>
            </w:r>
          </w:p>
        </w:tc>
        <w:tc>
          <w:tcPr>
            <w:tcW w:w="1870" w:type="dxa"/>
          </w:tcPr>
          <w:p w14:paraId="0DDAF884" w14:textId="77777777" w:rsidR="008A2659" w:rsidRPr="00244D0F" w:rsidRDefault="00B97AA3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rplI,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rplQ,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rplT,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rpmA,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rpmE,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rpsE,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rpsG,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rpsM,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rpsN</w:t>
            </w:r>
          </w:p>
        </w:tc>
      </w:tr>
      <w:tr w:rsidR="005B03F8" w:rsidRPr="00244D0F" w14:paraId="60BBA0AD" w14:textId="77777777" w:rsidTr="00AA4460">
        <w:tc>
          <w:tcPr>
            <w:tcW w:w="1384" w:type="dxa"/>
          </w:tcPr>
          <w:p w14:paraId="5B8C84FC" w14:textId="77777777" w:rsidR="008A2659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Glyoxylate and dicarboxylate metabolism</w:t>
            </w:r>
          </w:p>
        </w:tc>
        <w:tc>
          <w:tcPr>
            <w:tcW w:w="1869" w:type="dxa"/>
          </w:tcPr>
          <w:p w14:paraId="38D69103" w14:textId="77777777" w:rsidR="008A2659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aceA,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fucO,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garR,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gcl,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glcB,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glxR,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</w:t>
            </w:r>
          </w:p>
        </w:tc>
        <w:tc>
          <w:tcPr>
            <w:tcW w:w="1870" w:type="dxa"/>
          </w:tcPr>
          <w:p w14:paraId="1A85F549" w14:textId="77777777" w:rsidR="008A2659" w:rsidRPr="00244D0F" w:rsidRDefault="008A2659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201FB927" w14:textId="77777777" w:rsidR="008A2659" w:rsidRPr="00244D0F" w:rsidRDefault="0099412E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aceA,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fucO,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garR,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gcl,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glcB,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glxR,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</w:t>
            </w:r>
          </w:p>
        </w:tc>
        <w:tc>
          <w:tcPr>
            <w:tcW w:w="1870" w:type="dxa"/>
          </w:tcPr>
          <w:p w14:paraId="7C0ED984" w14:textId="77777777" w:rsidR="008A2659" w:rsidRPr="00244D0F" w:rsidRDefault="008A2659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  <w:tr w:rsidR="005B03F8" w:rsidRPr="00244D0F" w14:paraId="3D39AE3A" w14:textId="77777777" w:rsidTr="009D7A6E">
        <w:tc>
          <w:tcPr>
            <w:tcW w:w="1384" w:type="dxa"/>
          </w:tcPr>
          <w:p w14:paraId="190FF347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Citrate cycle</w:t>
            </w:r>
          </w:p>
        </w:tc>
        <w:tc>
          <w:tcPr>
            <w:tcW w:w="1869" w:type="dxa"/>
          </w:tcPr>
          <w:p w14:paraId="13F4A9E3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fumA,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icd,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pck,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sucD</w:t>
            </w:r>
          </w:p>
        </w:tc>
        <w:tc>
          <w:tcPr>
            <w:tcW w:w="1870" w:type="dxa"/>
          </w:tcPr>
          <w:p w14:paraId="2C261AB2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4CDADF1A" w14:textId="77777777" w:rsidR="00AA4460" w:rsidRPr="00244D0F" w:rsidRDefault="0099412E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fumA,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icd,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pck,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sucD</w:t>
            </w:r>
          </w:p>
        </w:tc>
        <w:tc>
          <w:tcPr>
            <w:tcW w:w="1870" w:type="dxa"/>
          </w:tcPr>
          <w:p w14:paraId="03ADCA61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  <w:tr w:rsidR="005B03F8" w:rsidRPr="00244D0F" w14:paraId="46429817" w14:textId="77777777" w:rsidTr="009D7A6E">
        <w:tc>
          <w:tcPr>
            <w:tcW w:w="1384" w:type="dxa"/>
          </w:tcPr>
          <w:p w14:paraId="68DDA961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Alanine, aspartate and glutamate metabolism</w:t>
            </w:r>
          </w:p>
        </w:tc>
        <w:tc>
          <w:tcPr>
            <w:tcW w:w="1869" w:type="dxa"/>
          </w:tcPr>
          <w:p w14:paraId="1AB7E4ED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asnA,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gabD,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purA,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pyrB,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pyrI</w:t>
            </w:r>
          </w:p>
        </w:tc>
        <w:tc>
          <w:tcPr>
            <w:tcW w:w="1870" w:type="dxa"/>
          </w:tcPr>
          <w:p w14:paraId="1BD62726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01A8A87D" w14:textId="77777777" w:rsidR="00AA4460" w:rsidRPr="00244D0F" w:rsidRDefault="0099412E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asnA,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gabD,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purA,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pyrB</w:t>
            </w:r>
          </w:p>
        </w:tc>
        <w:tc>
          <w:tcPr>
            <w:tcW w:w="1870" w:type="dxa"/>
          </w:tcPr>
          <w:p w14:paraId="3E54620E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  <w:tr w:rsidR="005B03F8" w:rsidRPr="00244D0F" w14:paraId="16262F18" w14:textId="77777777" w:rsidTr="009D7A6E">
        <w:tc>
          <w:tcPr>
            <w:tcW w:w="1384" w:type="dxa"/>
          </w:tcPr>
          <w:p w14:paraId="03D189F8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Pyruvate metabolism</w:t>
            </w:r>
          </w:p>
        </w:tc>
        <w:tc>
          <w:tcPr>
            <w:tcW w:w="1869" w:type="dxa"/>
          </w:tcPr>
          <w:p w14:paraId="18A699E1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fucO,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fumA,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glcB,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lldD,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maeA,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maeB,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pck,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pps,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tdcE</w:t>
            </w:r>
          </w:p>
        </w:tc>
        <w:tc>
          <w:tcPr>
            <w:tcW w:w="1870" w:type="dxa"/>
          </w:tcPr>
          <w:p w14:paraId="4A6A1BB6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63B60030" w14:textId="77777777" w:rsidR="00AA4460" w:rsidRPr="00244D0F" w:rsidRDefault="0099412E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fucO,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fumA,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glcB,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lldD,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maeB,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mdh,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pck,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pps,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tdcE</w:t>
            </w:r>
          </w:p>
        </w:tc>
        <w:tc>
          <w:tcPr>
            <w:tcW w:w="1870" w:type="dxa"/>
          </w:tcPr>
          <w:p w14:paraId="583220EE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  <w:tr w:rsidR="005B03F8" w:rsidRPr="00244D0F" w14:paraId="4875C5F6" w14:textId="77777777" w:rsidTr="009D7A6E">
        <w:tc>
          <w:tcPr>
            <w:tcW w:w="1384" w:type="dxa"/>
          </w:tcPr>
          <w:p w14:paraId="51E95D05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Biosynthesis of amino acids</w:t>
            </w:r>
          </w:p>
        </w:tc>
        <w:tc>
          <w:tcPr>
            <w:tcW w:w="1869" w:type="dxa"/>
          </w:tcPr>
          <w:p w14:paraId="00A27697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asnA,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cysK,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icd,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rpiA,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serC,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talB,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thrB,</w:t>
            </w:r>
            <w:r w:rsidR="00B66256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tktA</w:t>
            </w:r>
          </w:p>
        </w:tc>
        <w:tc>
          <w:tcPr>
            <w:tcW w:w="1870" w:type="dxa"/>
          </w:tcPr>
          <w:p w14:paraId="73AC364D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30AC11B3" w14:textId="77777777" w:rsidR="00AA4460" w:rsidRPr="00244D0F" w:rsidRDefault="0099412E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asnA,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cysK,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dapD,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glnA,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gltA,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icd,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rpiA,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serC,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talB,</w:t>
            </w:r>
            <w:r w:rsidR="001D3AC2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tktA</w:t>
            </w:r>
          </w:p>
        </w:tc>
        <w:tc>
          <w:tcPr>
            <w:tcW w:w="1870" w:type="dxa"/>
          </w:tcPr>
          <w:p w14:paraId="542FCA6E" w14:textId="77777777" w:rsidR="00AA4460" w:rsidRPr="00244D0F" w:rsidRDefault="00AA4460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  <w:tr w:rsidR="005B03F8" w:rsidRPr="00244D0F" w14:paraId="1C7B6876" w14:textId="77777777" w:rsidTr="009D7A6E">
        <w:tc>
          <w:tcPr>
            <w:tcW w:w="1384" w:type="dxa"/>
          </w:tcPr>
          <w:p w14:paraId="69384CB3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Methane metabolism</w:t>
            </w:r>
          </w:p>
        </w:tc>
        <w:tc>
          <w:tcPr>
            <w:tcW w:w="1869" w:type="dxa"/>
          </w:tcPr>
          <w:p w14:paraId="2FE3632B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 fbp, glyA, mdh, pps, pta, serC</w:t>
            </w:r>
          </w:p>
        </w:tc>
        <w:tc>
          <w:tcPr>
            <w:tcW w:w="1870" w:type="dxa"/>
          </w:tcPr>
          <w:p w14:paraId="416030ED" w14:textId="77777777" w:rsidR="00050138" w:rsidRPr="00244D0F" w:rsidRDefault="00050138" w:rsidP="009D7A6E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acs, eno, fba, gpmA, pfkA, ppc</w:t>
            </w:r>
          </w:p>
        </w:tc>
        <w:tc>
          <w:tcPr>
            <w:tcW w:w="1869" w:type="dxa"/>
          </w:tcPr>
          <w:p w14:paraId="2241D8CE" w14:textId="77777777" w:rsidR="00050138" w:rsidRPr="00244D0F" w:rsidRDefault="00050138" w:rsidP="009D7A6E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 glyA, mdh, pps, pta, serC</w:t>
            </w:r>
          </w:p>
        </w:tc>
        <w:tc>
          <w:tcPr>
            <w:tcW w:w="1870" w:type="dxa"/>
          </w:tcPr>
          <w:p w14:paraId="53270F1B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acs, eno, fba, gpmA, pfkA, pfkB</w:t>
            </w:r>
          </w:p>
        </w:tc>
      </w:tr>
      <w:tr w:rsidR="005B03F8" w:rsidRPr="00244D0F" w14:paraId="743DF11E" w14:textId="77777777" w:rsidTr="009D7A6E">
        <w:tc>
          <w:tcPr>
            <w:tcW w:w="1384" w:type="dxa"/>
          </w:tcPr>
          <w:p w14:paraId="45632EB0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Propanoate metabolism</w:t>
            </w:r>
          </w:p>
        </w:tc>
        <w:tc>
          <w:tcPr>
            <w:tcW w:w="1869" w:type="dxa"/>
          </w:tcPr>
          <w:p w14:paraId="0902FC25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 prpB, prpD, pta, sucC, sucD, tdcE</w:t>
            </w:r>
          </w:p>
        </w:tc>
        <w:tc>
          <w:tcPr>
            <w:tcW w:w="1870" w:type="dxa"/>
          </w:tcPr>
          <w:p w14:paraId="528FC1A0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7003FB14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 prpB, prpD, pta, sucC, sucD, tdcE</w:t>
            </w:r>
          </w:p>
        </w:tc>
        <w:tc>
          <w:tcPr>
            <w:tcW w:w="1870" w:type="dxa"/>
          </w:tcPr>
          <w:p w14:paraId="63C413F1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  <w:tr w:rsidR="005B03F8" w:rsidRPr="00244D0F" w14:paraId="36C6A6A0" w14:textId="77777777" w:rsidTr="009D7A6E">
        <w:tc>
          <w:tcPr>
            <w:tcW w:w="1384" w:type="dxa"/>
          </w:tcPr>
          <w:p w14:paraId="075813AC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Biosynthesis of secondary metabolites</w:t>
            </w:r>
          </w:p>
        </w:tc>
        <w:tc>
          <w:tcPr>
            <w:tcW w:w="1869" w:type="dxa"/>
          </w:tcPr>
          <w:p w14:paraId="58F7660E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 asnA, aspC, dapA, deoD, fbaB, fbp, fumA, glgP, gltA, glyA, hemC, icd, mdh, menB, ndk, pck, purH, putA, rpiA, sucC, sucD, talB, tktA</w:t>
            </w:r>
          </w:p>
        </w:tc>
        <w:tc>
          <w:tcPr>
            <w:tcW w:w="1870" w:type="dxa"/>
          </w:tcPr>
          <w:p w14:paraId="2613063F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42E36C96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acnB, adk, asnA, aspC, dapA, deoD, fbaB, fumA, gltA, glyA, icd, manA, mdh, ndk, pck, purH, putA, rpiA, sucC, sucD, talB, tktA</w:t>
            </w:r>
          </w:p>
        </w:tc>
        <w:tc>
          <w:tcPr>
            <w:tcW w:w="1870" w:type="dxa"/>
          </w:tcPr>
          <w:p w14:paraId="29C99E32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acs, adhE, eno, fba, gadB, galF, galU, glgA, gpmA, guaB, ispG, lpd, pfkA, pfkB, pgk, pgm, purM, pykF, trpC, trpE</w:t>
            </w:r>
          </w:p>
        </w:tc>
      </w:tr>
      <w:tr w:rsidR="005B03F8" w:rsidRPr="00244D0F" w14:paraId="7269F03E" w14:textId="77777777" w:rsidTr="009D7A6E">
        <w:tc>
          <w:tcPr>
            <w:tcW w:w="1384" w:type="dxa"/>
          </w:tcPr>
          <w:p w14:paraId="7DF32662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Pentose phosphate pathway</w:t>
            </w:r>
          </w:p>
        </w:tc>
        <w:tc>
          <w:tcPr>
            <w:tcW w:w="1869" w:type="dxa"/>
          </w:tcPr>
          <w:p w14:paraId="74146AC5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 fbp, ghrB, rbsK, rpiA, talB, tktA</w:t>
            </w:r>
          </w:p>
        </w:tc>
        <w:tc>
          <w:tcPr>
            <w:tcW w:w="1870" w:type="dxa"/>
          </w:tcPr>
          <w:p w14:paraId="4E50FA6E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13A43956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fbaB, rbsK, rpiA, talB, tktA</w:t>
            </w:r>
          </w:p>
        </w:tc>
        <w:tc>
          <w:tcPr>
            <w:tcW w:w="1870" w:type="dxa"/>
          </w:tcPr>
          <w:p w14:paraId="1E3856E2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deoB, deoC, fba, pfkA, pfkB, pgm</w:t>
            </w:r>
          </w:p>
        </w:tc>
      </w:tr>
      <w:tr w:rsidR="005B03F8" w:rsidRPr="00244D0F" w14:paraId="454D7FC8" w14:textId="77777777" w:rsidTr="00AA4460">
        <w:tc>
          <w:tcPr>
            <w:tcW w:w="1384" w:type="dxa"/>
          </w:tcPr>
          <w:p w14:paraId="65327A0D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One carbon pool by folate</w:t>
            </w:r>
          </w:p>
        </w:tc>
        <w:tc>
          <w:tcPr>
            <w:tcW w:w="1869" w:type="dxa"/>
          </w:tcPr>
          <w:p w14:paraId="5C81248E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fmt, gcvT, glyA, purH</w:t>
            </w:r>
          </w:p>
        </w:tc>
        <w:tc>
          <w:tcPr>
            <w:tcW w:w="1870" w:type="dxa"/>
          </w:tcPr>
          <w:p w14:paraId="616441A3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5E36F330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fmt, gcvT, glyA, purH</w:t>
            </w:r>
          </w:p>
        </w:tc>
        <w:tc>
          <w:tcPr>
            <w:tcW w:w="1870" w:type="dxa"/>
          </w:tcPr>
          <w:p w14:paraId="7D1C64A1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  <w:tr w:rsidR="005B03F8" w:rsidRPr="00244D0F" w14:paraId="7B8D974B" w14:textId="77777777" w:rsidTr="00667726">
        <w:tc>
          <w:tcPr>
            <w:tcW w:w="1384" w:type="dxa"/>
          </w:tcPr>
          <w:p w14:paraId="492BE8E8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Purine metabolism</w:t>
            </w:r>
          </w:p>
        </w:tc>
        <w:tc>
          <w:tcPr>
            <w:tcW w:w="1869" w:type="dxa"/>
          </w:tcPr>
          <w:p w14:paraId="3492F089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allB, amn,deoD, ndk, nrdA, purA, purH, xdhA, yqeA</w:t>
            </w:r>
          </w:p>
        </w:tc>
        <w:tc>
          <w:tcPr>
            <w:tcW w:w="1870" w:type="dxa"/>
          </w:tcPr>
          <w:p w14:paraId="042292F6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3D6C9D04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adk, allB, amn, deoD, guaA, ndk, nrdA, purA, purH, xdhA, yqeA</w:t>
            </w:r>
          </w:p>
        </w:tc>
        <w:tc>
          <w:tcPr>
            <w:tcW w:w="1870" w:type="dxa"/>
          </w:tcPr>
          <w:p w14:paraId="0AD07E65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  <w:tr w:rsidR="005B03F8" w:rsidRPr="00244D0F" w14:paraId="36AE4235" w14:textId="77777777" w:rsidTr="009D7A6E">
        <w:tc>
          <w:tcPr>
            <w:tcW w:w="1384" w:type="dxa"/>
          </w:tcPr>
          <w:p w14:paraId="01F217B4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Glycolysis / Gluconeogenesis</w:t>
            </w:r>
          </w:p>
        </w:tc>
        <w:tc>
          <w:tcPr>
            <w:tcW w:w="1869" w:type="dxa"/>
          </w:tcPr>
          <w:p w14:paraId="3F8406D1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</w:tcPr>
          <w:p w14:paraId="47066322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acs, adhE, eno, fba, gpmA, pfkA, ptsG, pykF</w:t>
            </w:r>
          </w:p>
        </w:tc>
        <w:tc>
          <w:tcPr>
            <w:tcW w:w="1869" w:type="dxa"/>
          </w:tcPr>
          <w:p w14:paraId="5B15ECB6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</w:tcPr>
          <w:p w14:paraId="7326E864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acs, adhE, agp, eno, fba, gpmA, lpd, pfkA, pfkB, pgk, pgm, ptsG, pykF</w:t>
            </w:r>
          </w:p>
        </w:tc>
      </w:tr>
      <w:tr w:rsidR="005B03F8" w:rsidRPr="00244D0F" w14:paraId="2DAB0BBE" w14:textId="77777777" w:rsidTr="009D7A6E">
        <w:tc>
          <w:tcPr>
            <w:tcW w:w="1384" w:type="dxa"/>
          </w:tcPr>
          <w:p w14:paraId="562ECB16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ABC transporters</w:t>
            </w:r>
          </w:p>
        </w:tc>
        <w:tc>
          <w:tcPr>
            <w:tcW w:w="1869" w:type="dxa"/>
          </w:tcPr>
          <w:p w14:paraId="5C31F10B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</w:tcPr>
          <w:p w14:paraId="02F91BFA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araF, argT, glnH, gltI, malF, malK, metQ, mglB, modA, osmF, potF, rbsB, ugpB, yhdW</w:t>
            </w:r>
          </w:p>
        </w:tc>
        <w:tc>
          <w:tcPr>
            <w:tcW w:w="1869" w:type="dxa"/>
          </w:tcPr>
          <w:p w14:paraId="29B2E54B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</w:tcPr>
          <w:p w14:paraId="4F132CD0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araF, argT, artI, dppA, fliY, glnH, gltI, hisJ, metQ, mglB, modA, oppA, osmF, potF, rbsB, ugpB, yhdW</w:t>
            </w:r>
          </w:p>
        </w:tc>
      </w:tr>
      <w:tr w:rsidR="005B03F8" w:rsidRPr="00244D0F" w14:paraId="16E94467" w14:textId="77777777" w:rsidTr="001D3AC2">
        <w:tc>
          <w:tcPr>
            <w:tcW w:w="1384" w:type="dxa"/>
          </w:tcPr>
          <w:p w14:paraId="15EE4C3F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Aminoacyl-tRNA biosynthesis</w:t>
            </w:r>
          </w:p>
        </w:tc>
        <w:tc>
          <w:tcPr>
            <w:tcW w:w="1869" w:type="dxa"/>
          </w:tcPr>
          <w:p w14:paraId="71EFC6A7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</w:tcPr>
          <w:p w14:paraId="16A4F699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</w:tcPr>
          <w:p w14:paraId="5194FDDC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</w:tcPr>
          <w:p w14:paraId="5BDBB630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EcolC_0819, asnS, aspS, pheS, proS</w:t>
            </w:r>
          </w:p>
        </w:tc>
      </w:tr>
      <w:tr w:rsidR="00050138" w:rsidRPr="00244D0F" w14:paraId="6B5F5809" w14:textId="77777777" w:rsidTr="001D3AC2">
        <w:tc>
          <w:tcPr>
            <w:tcW w:w="1384" w:type="dxa"/>
            <w:tcBorders>
              <w:bottom w:val="single" w:sz="4" w:space="0" w:color="auto"/>
            </w:tcBorders>
          </w:tcPr>
          <w:p w14:paraId="0DF1EBA7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Arginine and proline metabolism</w:t>
            </w:r>
          </w:p>
        </w:tc>
        <w:tc>
          <w:tcPr>
            <w:tcW w:w="1869" w:type="dxa"/>
            <w:tcBorders>
              <w:bottom w:val="single" w:sz="4" w:space="0" w:color="auto"/>
            </w:tcBorders>
          </w:tcPr>
          <w:p w14:paraId="14EA1D0B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70" w:type="dxa"/>
            <w:tcBorders>
              <w:bottom w:val="single" w:sz="4" w:space="0" w:color="auto"/>
            </w:tcBorders>
          </w:tcPr>
          <w:p w14:paraId="7468EB63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869" w:type="dxa"/>
            <w:tcBorders>
              <w:bottom w:val="single" w:sz="4" w:space="0" w:color="auto"/>
            </w:tcBorders>
          </w:tcPr>
          <w:p w14:paraId="781B1E3C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aspC, glnA, prr, putA, yqeA</w:t>
            </w:r>
          </w:p>
        </w:tc>
        <w:tc>
          <w:tcPr>
            <w:tcW w:w="1870" w:type="dxa"/>
            <w:tcBorders>
              <w:bottom w:val="single" w:sz="4" w:space="0" w:color="auto"/>
            </w:tcBorders>
          </w:tcPr>
          <w:p w14:paraId="4363EBF1" w14:textId="77777777" w:rsidR="00050138" w:rsidRPr="00244D0F" w:rsidRDefault="00050138" w:rsidP="001563E9">
            <w:pPr>
              <w:jc w:val="left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</w:tr>
    </w:tbl>
    <w:p w14:paraId="43C14928" w14:textId="77777777" w:rsidR="008A2659" w:rsidRPr="00244D0F" w:rsidRDefault="008A2659">
      <w:pPr>
        <w:widowControl/>
        <w:jc w:val="left"/>
        <w:rPr>
          <w:rFonts w:ascii="Times New Roman" w:eastAsia="宋体" w:hAnsi="Times New Roman" w:cs="Times New Roman"/>
          <w:b/>
          <w:sz w:val="24"/>
          <w:szCs w:val="24"/>
        </w:rPr>
      </w:pPr>
    </w:p>
    <w:p w14:paraId="69204EFB" w14:textId="77777777" w:rsidR="008A2659" w:rsidRPr="00244D0F" w:rsidRDefault="008A2659">
      <w:pPr>
        <w:widowControl/>
        <w:jc w:val="left"/>
        <w:rPr>
          <w:rFonts w:ascii="Times New Roman" w:eastAsia="宋体" w:hAnsi="Times New Roman" w:cs="Times New Roman"/>
          <w:b/>
          <w:sz w:val="24"/>
          <w:szCs w:val="24"/>
        </w:rPr>
      </w:pPr>
      <w:r w:rsidRPr="00244D0F">
        <w:rPr>
          <w:rFonts w:ascii="Times New Roman" w:eastAsia="宋体" w:hAnsi="Times New Roman" w:cs="Times New Roman"/>
          <w:b/>
          <w:sz w:val="24"/>
          <w:szCs w:val="24"/>
        </w:rPr>
        <w:br w:type="page"/>
      </w:r>
    </w:p>
    <w:p w14:paraId="1782F004" w14:textId="583CB97F" w:rsidR="00B156D3" w:rsidRPr="009D7A6E" w:rsidRDefault="00B156D3" w:rsidP="009D7A6E">
      <w:pPr>
        <w:pStyle w:val="1"/>
        <w:spacing w:before="0" w:after="0" w:line="480" w:lineRule="auto"/>
        <w:rPr>
          <w:rFonts w:ascii="Times New Roman" w:hAnsi="Times New Roman" w:cs="Times New Roman"/>
          <w:sz w:val="24"/>
          <w:szCs w:val="24"/>
        </w:rPr>
      </w:pPr>
      <w:bookmarkStart w:id="28" w:name="_Toc511506569"/>
      <w:r w:rsidRPr="009D7A6E">
        <w:rPr>
          <w:rFonts w:ascii="Times New Roman" w:hAnsi="Times New Roman" w:cs="Times New Roman"/>
          <w:sz w:val="24"/>
          <w:szCs w:val="24"/>
        </w:rPr>
        <w:t xml:space="preserve">Table </w:t>
      </w:r>
      <w:r w:rsidR="008A2659" w:rsidRPr="009D7A6E">
        <w:rPr>
          <w:rFonts w:ascii="Times New Roman" w:hAnsi="Times New Roman" w:cs="Times New Roman"/>
          <w:sz w:val="24"/>
          <w:szCs w:val="24"/>
        </w:rPr>
        <w:t>S</w:t>
      </w:r>
      <w:r w:rsidR="00C17470">
        <w:rPr>
          <w:rFonts w:ascii="Times New Roman" w:hAnsi="Times New Roman" w:cs="Times New Roman"/>
          <w:sz w:val="24"/>
          <w:szCs w:val="24"/>
        </w:rPr>
        <w:t>6</w:t>
      </w:r>
      <w:r w:rsidR="00DB5DD0" w:rsidRPr="009D7A6E">
        <w:rPr>
          <w:rFonts w:ascii="Times New Roman" w:hAnsi="Times New Roman" w:cs="Times New Roman"/>
          <w:sz w:val="24"/>
          <w:szCs w:val="24"/>
        </w:rPr>
        <w:t>.</w:t>
      </w:r>
      <w:r w:rsidR="008A2659" w:rsidRPr="009D7A6E">
        <w:rPr>
          <w:rFonts w:ascii="Times New Roman" w:hAnsi="Times New Roman" w:cs="Times New Roman"/>
          <w:sz w:val="24"/>
          <w:szCs w:val="24"/>
        </w:rPr>
        <w:t xml:space="preserve"> </w:t>
      </w:r>
      <w:r w:rsidR="00FF242E">
        <w:rPr>
          <w:rFonts w:ascii="Times New Roman" w:hAnsi="Times New Roman" w:cs="Times New Roman"/>
          <w:sz w:val="24"/>
          <w:szCs w:val="24"/>
        </w:rPr>
        <w:t xml:space="preserve">Water </w:t>
      </w:r>
      <w:r w:rsidR="00FF242E" w:rsidRPr="00FF242E">
        <w:rPr>
          <w:rFonts w:ascii="Times New Roman" w:hAnsi="Times New Roman" w:cs="Times New Roman"/>
          <w:sz w:val="24"/>
          <w:szCs w:val="24"/>
        </w:rPr>
        <w:t>quality</w:t>
      </w:r>
      <w:r w:rsidR="00FF242E">
        <w:rPr>
          <w:rFonts w:ascii="Times New Roman" w:hAnsi="Times New Roman" w:cs="Times New Roman"/>
          <w:sz w:val="24"/>
          <w:szCs w:val="24"/>
        </w:rPr>
        <w:t xml:space="preserve"> </w:t>
      </w:r>
      <w:r w:rsidR="00900404" w:rsidRPr="009D7A6E">
        <w:rPr>
          <w:rFonts w:ascii="Times New Roman" w:hAnsi="Times New Roman" w:cs="Times New Roman"/>
          <w:sz w:val="24"/>
          <w:szCs w:val="24"/>
        </w:rPr>
        <w:t>p</w:t>
      </w:r>
      <w:r w:rsidR="00857DA9" w:rsidRPr="009D7A6E">
        <w:rPr>
          <w:rFonts w:ascii="Times New Roman" w:hAnsi="Times New Roman" w:cs="Times New Roman"/>
          <w:sz w:val="24"/>
          <w:szCs w:val="24"/>
        </w:rPr>
        <w:t xml:space="preserve">arameters of natural </w:t>
      </w:r>
      <w:r w:rsidR="00E42836" w:rsidRPr="009D7A6E">
        <w:rPr>
          <w:rFonts w:ascii="Times New Roman" w:hAnsi="Times New Roman" w:cs="Times New Roman"/>
          <w:sz w:val="24"/>
          <w:szCs w:val="24"/>
        </w:rPr>
        <w:t>water matrix</w:t>
      </w:r>
      <w:bookmarkEnd w:id="28"/>
    </w:p>
    <w:tbl>
      <w:tblPr>
        <w:tblStyle w:val="ac"/>
        <w:tblW w:w="886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962"/>
        <w:gridCol w:w="1726"/>
        <w:gridCol w:w="1726"/>
        <w:gridCol w:w="1726"/>
        <w:gridCol w:w="1726"/>
      </w:tblGrid>
      <w:tr w:rsidR="005B03F8" w:rsidRPr="00244D0F" w14:paraId="112675F7" w14:textId="77777777" w:rsidTr="00062917">
        <w:tc>
          <w:tcPr>
            <w:tcW w:w="1962" w:type="dxa"/>
            <w:tcBorders>
              <w:top w:val="single" w:sz="4" w:space="0" w:color="auto"/>
              <w:bottom w:val="single" w:sz="4" w:space="0" w:color="auto"/>
            </w:tcBorders>
          </w:tcPr>
          <w:p w14:paraId="153E9476" w14:textId="77777777" w:rsidR="00857DA9" w:rsidRPr="0002754D" w:rsidRDefault="00857DA9" w:rsidP="00857DA9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</w:p>
        </w:tc>
        <w:tc>
          <w:tcPr>
            <w:tcW w:w="1726" w:type="dxa"/>
            <w:tcBorders>
              <w:top w:val="single" w:sz="4" w:space="0" w:color="auto"/>
              <w:bottom w:val="single" w:sz="4" w:space="0" w:color="auto"/>
            </w:tcBorders>
          </w:tcPr>
          <w:p w14:paraId="1CD21F87" w14:textId="77777777" w:rsidR="00857DA9" w:rsidRPr="00244D0F" w:rsidRDefault="00857DA9" w:rsidP="00857DA9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Source water #1</w:t>
            </w:r>
          </w:p>
        </w:tc>
        <w:tc>
          <w:tcPr>
            <w:tcW w:w="1726" w:type="dxa"/>
            <w:tcBorders>
              <w:top w:val="single" w:sz="4" w:space="0" w:color="auto"/>
              <w:bottom w:val="single" w:sz="4" w:space="0" w:color="auto"/>
            </w:tcBorders>
          </w:tcPr>
          <w:p w14:paraId="44103B69" w14:textId="77777777" w:rsidR="00857DA9" w:rsidRPr="00244D0F" w:rsidRDefault="00857DA9" w:rsidP="00857DA9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Finished water #1</w:t>
            </w:r>
          </w:p>
        </w:tc>
        <w:tc>
          <w:tcPr>
            <w:tcW w:w="1726" w:type="dxa"/>
            <w:tcBorders>
              <w:top w:val="single" w:sz="4" w:space="0" w:color="auto"/>
              <w:bottom w:val="single" w:sz="4" w:space="0" w:color="auto"/>
            </w:tcBorders>
          </w:tcPr>
          <w:p w14:paraId="3DC3FBEB" w14:textId="77777777" w:rsidR="00857DA9" w:rsidRPr="00244D0F" w:rsidRDefault="00857DA9" w:rsidP="00857DA9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Source water #2</w:t>
            </w:r>
          </w:p>
        </w:tc>
        <w:tc>
          <w:tcPr>
            <w:tcW w:w="1726" w:type="dxa"/>
            <w:tcBorders>
              <w:top w:val="single" w:sz="4" w:space="0" w:color="auto"/>
              <w:bottom w:val="single" w:sz="4" w:space="0" w:color="auto"/>
            </w:tcBorders>
          </w:tcPr>
          <w:p w14:paraId="22A438DF" w14:textId="77777777" w:rsidR="00857DA9" w:rsidRPr="00244D0F" w:rsidRDefault="00857DA9" w:rsidP="00857DA9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Finished water #2</w:t>
            </w:r>
          </w:p>
        </w:tc>
      </w:tr>
      <w:tr w:rsidR="005B03F8" w:rsidRPr="00244D0F" w14:paraId="6639E95F" w14:textId="77777777" w:rsidTr="00062917">
        <w:tc>
          <w:tcPr>
            <w:tcW w:w="1962" w:type="dxa"/>
            <w:tcBorders>
              <w:top w:val="single" w:sz="4" w:space="0" w:color="auto"/>
            </w:tcBorders>
            <w:vAlign w:val="center"/>
          </w:tcPr>
          <w:p w14:paraId="0B884BFE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pH</w:t>
            </w:r>
          </w:p>
        </w:tc>
        <w:tc>
          <w:tcPr>
            <w:tcW w:w="1726" w:type="dxa"/>
            <w:tcBorders>
              <w:top w:val="single" w:sz="4" w:space="0" w:color="auto"/>
            </w:tcBorders>
            <w:vAlign w:val="center"/>
          </w:tcPr>
          <w:p w14:paraId="06D7F8CA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6.8</w:t>
            </w:r>
          </w:p>
        </w:tc>
        <w:tc>
          <w:tcPr>
            <w:tcW w:w="1726" w:type="dxa"/>
            <w:tcBorders>
              <w:top w:val="single" w:sz="4" w:space="0" w:color="auto"/>
            </w:tcBorders>
            <w:vAlign w:val="center"/>
          </w:tcPr>
          <w:p w14:paraId="267002A0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6.9</w:t>
            </w:r>
          </w:p>
        </w:tc>
        <w:tc>
          <w:tcPr>
            <w:tcW w:w="1726" w:type="dxa"/>
            <w:tcBorders>
              <w:top w:val="single" w:sz="4" w:space="0" w:color="auto"/>
            </w:tcBorders>
            <w:vAlign w:val="center"/>
          </w:tcPr>
          <w:p w14:paraId="3221722B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6.8</w:t>
            </w:r>
          </w:p>
        </w:tc>
        <w:tc>
          <w:tcPr>
            <w:tcW w:w="1726" w:type="dxa"/>
            <w:tcBorders>
              <w:top w:val="single" w:sz="4" w:space="0" w:color="auto"/>
            </w:tcBorders>
            <w:vAlign w:val="center"/>
          </w:tcPr>
          <w:p w14:paraId="48259E62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6.5</w:t>
            </w:r>
          </w:p>
        </w:tc>
      </w:tr>
      <w:tr w:rsidR="005B03F8" w:rsidRPr="00244D0F" w14:paraId="3A2B6DC5" w14:textId="77777777" w:rsidTr="00062917">
        <w:tc>
          <w:tcPr>
            <w:tcW w:w="1962" w:type="dxa"/>
            <w:vAlign w:val="center"/>
          </w:tcPr>
          <w:p w14:paraId="56BABE32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Turbidity</w:t>
            </w:r>
            <w:r w:rsidR="00494A6B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(NTU)</w:t>
            </w:r>
          </w:p>
        </w:tc>
        <w:tc>
          <w:tcPr>
            <w:tcW w:w="1726" w:type="dxa"/>
            <w:vAlign w:val="center"/>
          </w:tcPr>
          <w:p w14:paraId="551F7874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14.9</w:t>
            </w:r>
          </w:p>
        </w:tc>
        <w:tc>
          <w:tcPr>
            <w:tcW w:w="1726" w:type="dxa"/>
            <w:vAlign w:val="center"/>
          </w:tcPr>
          <w:p w14:paraId="335CD062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0.4</w:t>
            </w:r>
          </w:p>
        </w:tc>
        <w:tc>
          <w:tcPr>
            <w:tcW w:w="1726" w:type="dxa"/>
            <w:vAlign w:val="center"/>
          </w:tcPr>
          <w:p w14:paraId="0AB31C11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5.0</w:t>
            </w:r>
          </w:p>
        </w:tc>
        <w:tc>
          <w:tcPr>
            <w:tcW w:w="1726" w:type="dxa"/>
            <w:vAlign w:val="center"/>
          </w:tcPr>
          <w:p w14:paraId="14487133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0.1</w:t>
            </w:r>
          </w:p>
        </w:tc>
      </w:tr>
      <w:tr w:rsidR="005B03F8" w:rsidRPr="00244D0F" w14:paraId="2221876B" w14:textId="77777777" w:rsidTr="00062917">
        <w:tc>
          <w:tcPr>
            <w:tcW w:w="1962" w:type="dxa"/>
            <w:vAlign w:val="center"/>
          </w:tcPr>
          <w:p w14:paraId="2F1EF9E8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TOC</w:t>
            </w:r>
            <w:r w:rsidR="00494A6B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(mg L</w:t>
            </w:r>
            <w:r w:rsidR="00494A6B" w:rsidRPr="00244D0F">
              <w:rPr>
                <w:rFonts w:ascii="Times New Roman" w:eastAsia="宋体" w:hAnsi="Times New Roman" w:cs="Times New Roman"/>
                <w:sz w:val="24"/>
                <w:szCs w:val="24"/>
                <w:vertAlign w:val="superscript"/>
              </w:rPr>
              <w:t>-1</w:t>
            </w:r>
            <w:r w:rsidR="00494A6B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6" w:type="dxa"/>
            <w:vAlign w:val="center"/>
          </w:tcPr>
          <w:p w14:paraId="5265FCDE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11.06</w:t>
            </w:r>
          </w:p>
        </w:tc>
        <w:tc>
          <w:tcPr>
            <w:tcW w:w="1726" w:type="dxa"/>
            <w:vAlign w:val="center"/>
          </w:tcPr>
          <w:p w14:paraId="2DA2A458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8.59</w:t>
            </w:r>
          </w:p>
        </w:tc>
        <w:tc>
          <w:tcPr>
            <w:tcW w:w="1726" w:type="dxa"/>
            <w:vAlign w:val="center"/>
          </w:tcPr>
          <w:p w14:paraId="538799B0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10.41</w:t>
            </w:r>
          </w:p>
        </w:tc>
        <w:tc>
          <w:tcPr>
            <w:tcW w:w="1726" w:type="dxa"/>
            <w:vAlign w:val="center"/>
          </w:tcPr>
          <w:p w14:paraId="141FC6FD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6.77</w:t>
            </w:r>
          </w:p>
        </w:tc>
      </w:tr>
      <w:tr w:rsidR="005B03F8" w:rsidRPr="00244D0F" w14:paraId="03C3B69F" w14:textId="77777777" w:rsidTr="00062917">
        <w:tc>
          <w:tcPr>
            <w:tcW w:w="1962" w:type="dxa"/>
            <w:vAlign w:val="center"/>
          </w:tcPr>
          <w:p w14:paraId="7B54CD7D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TN</w:t>
            </w:r>
            <w:r w:rsidR="00494A6B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(mg L</w:t>
            </w:r>
            <w:r w:rsidR="00494A6B" w:rsidRPr="00244D0F">
              <w:rPr>
                <w:rFonts w:ascii="Times New Roman" w:eastAsia="宋体" w:hAnsi="Times New Roman" w:cs="Times New Roman"/>
                <w:sz w:val="24"/>
                <w:szCs w:val="24"/>
                <w:vertAlign w:val="superscript"/>
              </w:rPr>
              <w:t>-1</w:t>
            </w:r>
            <w:r w:rsidR="00494A6B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6" w:type="dxa"/>
            <w:vAlign w:val="center"/>
          </w:tcPr>
          <w:p w14:paraId="7F5C2865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3.83</w:t>
            </w:r>
          </w:p>
        </w:tc>
        <w:tc>
          <w:tcPr>
            <w:tcW w:w="1726" w:type="dxa"/>
            <w:vAlign w:val="center"/>
          </w:tcPr>
          <w:p w14:paraId="0D86B1CA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2.15</w:t>
            </w:r>
          </w:p>
        </w:tc>
        <w:tc>
          <w:tcPr>
            <w:tcW w:w="1726" w:type="dxa"/>
            <w:vAlign w:val="center"/>
          </w:tcPr>
          <w:p w14:paraId="035F590B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2.10</w:t>
            </w:r>
          </w:p>
        </w:tc>
        <w:tc>
          <w:tcPr>
            <w:tcW w:w="1726" w:type="dxa"/>
            <w:vAlign w:val="center"/>
          </w:tcPr>
          <w:p w14:paraId="7BE7B97C" w14:textId="77777777" w:rsidR="00857DA9" w:rsidRPr="00244D0F" w:rsidRDefault="00857DA9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1.20</w:t>
            </w:r>
          </w:p>
        </w:tc>
      </w:tr>
      <w:tr w:rsidR="00900404" w:rsidRPr="00244D0F" w14:paraId="02AF62F0" w14:textId="77777777" w:rsidTr="00FF242E">
        <w:tc>
          <w:tcPr>
            <w:tcW w:w="1962" w:type="dxa"/>
            <w:vAlign w:val="center"/>
          </w:tcPr>
          <w:p w14:paraId="0641ACE2" w14:textId="77777777" w:rsidR="00900404" w:rsidRPr="00244D0F" w:rsidRDefault="00900404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UV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>254</w:t>
            </w:r>
            <w:r w:rsidR="00494A6B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 xml:space="preserve"> (cm</w:t>
            </w:r>
            <w:r w:rsidR="00494A6B" w:rsidRPr="00244D0F">
              <w:rPr>
                <w:rFonts w:ascii="Times New Roman" w:eastAsia="宋体" w:hAnsi="Times New Roman" w:cs="Times New Roman"/>
                <w:sz w:val="24"/>
                <w:szCs w:val="24"/>
                <w:vertAlign w:val="superscript"/>
              </w:rPr>
              <w:t>-1</w:t>
            </w:r>
            <w:r w:rsidR="00494A6B"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6" w:type="dxa"/>
            <w:vAlign w:val="center"/>
          </w:tcPr>
          <w:p w14:paraId="209219A5" w14:textId="77777777" w:rsidR="00900404" w:rsidRPr="00244D0F" w:rsidRDefault="00494A6B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0.0499</w:t>
            </w:r>
          </w:p>
        </w:tc>
        <w:tc>
          <w:tcPr>
            <w:tcW w:w="1726" w:type="dxa"/>
            <w:vAlign w:val="center"/>
          </w:tcPr>
          <w:p w14:paraId="1FEE839E" w14:textId="77777777" w:rsidR="00900404" w:rsidRPr="00244D0F" w:rsidRDefault="00494A6B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0.0137</w:t>
            </w:r>
          </w:p>
        </w:tc>
        <w:tc>
          <w:tcPr>
            <w:tcW w:w="1726" w:type="dxa"/>
            <w:vAlign w:val="center"/>
          </w:tcPr>
          <w:p w14:paraId="1C3C127A" w14:textId="77777777" w:rsidR="00900404" w:rsidRPr="00244D0F" w:rsidRDefault="00494A6B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0.0469</w:t>
            </w:r>
          </w:p>
        </w:tc>
        <w:tc>
          <w:tcPr>
            <w:tcW w:w="1726" w:type="dxa"/>
            <w:vAlign w:val="center"/>
          </w:tcPr>
          <w:p w14:paraId="479D9023" w14:textId="77777777" w:rsidR="00900404" w:rsidRPr="00244D0F" w:rsidRDefault="00494A6B" w:rsidP="00244D0F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0.0121</w:t>
            </w:r>
          </w:p>
        </w:tc>
      </w:tr>
      <w:tr w:rsidR="00FF242E" w:rsidRPr="00244D0F" w14:paraId="0B0C1FDC" w14:textId="77777777" w:rsidTr="00FF242E">
        <w:tc>
          <w:tcPr>
            <w:tcW w:w="1962" w:type="dxa"/>
          </w:tcPr>
          <w:p w14:paraId="0A626BAB" w14:textId="52E616B1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Cl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perscript"/>
              </w:rPr>
              <w:t xml:space="preserve">-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(mg L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perscript"/>
              </w:rPr>
              <w:t>-1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6" w:type="dxa"/>
            <w:vAlign w:val="center"/>
          </w:tcPr>
          <w:p w14:paraId="7CC9233C" w14:textId="60016209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14.97</w:t>
            </w:r>
          </w:p>
        </w:tc>
        <w:tc>
          <w:tcPr>
            <w:tcW w:w="1726" w:type="dxa"/>
            <w:vAlign w:val="center"/>
          </w:tcPr>
          <w:p w14:paraId="4B59A3C4" w14:textId="301AD607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12.74</w:t>
            </w:r>
          </w:p>
        </w:tc>
        <w:tc>
          <w:tcPr>
            <w:tcW w:w="1726" w:type="dxa"/>
            <w:vAlign w:val="center"/>
          </w:tcPr>
          <w:p w14:paraId="48EC707E" w14:textId="10918D75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7.21</w:t>
            </w:r>
          </w:p>
        </w:tc>
        <w:tc>
          <w:tcPr>
            <w:tcW w:w="1726" w:type="dxa"/>
            <w:vAlign w:val="center"/>
          </w:tcPr>
          <w:p w14:paraId="31A466E5" w14:textId="3AEC7CD9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13.10</w:t>
            </w:r>
          </w:p>
        </w:tc>
      </w:tr>
      <w:tr w:rsidR="00FF242E" w:rsidRPr="00244D0F" w14:paraId="6343F04D" w14:textId="77777777" w:rsidTr="00FF242E">
        <w:tc>
          <w:tcPr>
            <w:tcW w:w="1962" w:type="dxa"/>
          </w:tcPr>
          <w:p w14:paraId="4A867EE3" w14:textId="1D7E6547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SO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>4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perscript"/>
              </w:rPr>
              <w:t xml:space="preserve">2-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(mg L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perscript"/>
              </w:rPr>
              <w:t>-1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6" w:type="dxa"/>
            <w:vAlign w:val="center"/>
          </w:tcPr>
          <w:p w14:paraId="24BE9A57" w14:textId="15002378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30.69</w:t>
            </w:r>
          </w:p>
        </w:tc>
        <w:tc>
          <w:tcPr>
            <w:tcW w:w="1726" w:type="dxa"/>
            <w:vAlign w:val="center"/>
          </w:tcPr>
          <w:p w14:paraId="3F33C735" w14:textId="415D81CB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20.56</w:t>
            </w:r>
          </w:p>
        </w:tc>
        <w:tc>
          <w:tcPr>
            <w:tcW w:w="1726" w:type="dxa"/>
            <w:vAlign w:val="center"/>
          </w:tcPr>
          <w:p w14:paraId="406E20A8" w14:textId="3B49225C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18.90</w:t>
            </w:r>
          </w:p>
        </w:tc>
        <w:tc>
          <w:tcPr>
            <w:tcW w:w="1726" w:type="dxa"/>
            <w:vAlign w:val="center"/>
          </w:tcPr>
          <w:p w14:paraId="5BE7B627" w14:textId="7FB8068C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20.38</w:t>
            </w:r>
          </w:p>
        </w:tc>
      </w:tr>
      <w:tr w:rsidR="00FF242E" w:rsidRPr="00244D0F" w14:paraId="517B0163" w14:textId="77777777" w:rsidTr="00FF242E">
        <w:tc>
          <w:tcPr>
            <w:tcW w:w="1962" w:type="dxa"/>
            <w:tcBorders>
              <w:bottom w:val="single" w:sz="4" w:space="0" w:color="auto"/>
            </w:tcBorders>
          </w:tcPr>
          <w:p w14:paraId="7815A5D1" w14:textId="51E034F9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NO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perscript"/>
              </w:rPr>
              <w:t xml:space="preserve">- 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(mg L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  <w:vertAlign w:val="superscript"/>
              </w:rPr>
              <w:t>-1</w:t>
            </w:r>
            <w:r w:rsidRPr="00244D0F">
              <w:rPr>
                <w:rFonts w:ascii="Times New Roman" w:eastAsia="宋体" w:hAnsi="Times New Roman" w:cs="Times New Roman"/>
                <w:sz w:val="24"/>
                <w:szCs w:val="24"/>
              </w:rPr>
              <w:t>)</w:t>
            </w:r>
          </w:p>
        </w:tc>
        <w:tc>
          <w:tcPr>
            <w:tcW w:w="1726" w:type="dxa"/>
            <w:tcBorders>
              <w:bottom w:val="single" w:sz="4" w:space="0" w:color="auto"/>
            </w:tcBorders>
            <w:vAlign w:val="center"/>
          </w:tcPr>
          <w:p w14:paraId="7187309E" w14:textId="215D2813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14.46</w:t>
            </w:r>
          </w:p>
        </w:tc>
        <w:tc>
          <w:tcPr>
            <w:tcW w:w="1726" w:type="dxa"/>
            <w:tcBorders>
              <w:bottom w:val="single" w:sz="4" w:space="0" w:color="auto"/>
            </w:tcBorders>
            <w:vAlign w:val="center"/>
          </w:tcPr>
          <w:p w14:paraId="6A611A9A" w14:textId="0DD71ECC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9.30</w:t>
            </w:r>
          </w:p>
        </w:tc>
        <w:tc>
          <w:tcPr>
            <w:tcW w:w="1726" w:type="dxa"/>
            <w:tcBorders>
              <w:bottom w:val="single" w:sz="4" w:space="0" w:color="auto"/>
            </w:tcBorders>
            <w:vAlign w:val="center"/>
          </w:tcPr>
          <w:p w14:paraId="2A4673DE" w14:textId="10C52CF0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10.03</w:t>
            </w:r>
          </w:p>
        </w:tc>
        <w:tc>
          <w:tcPr>
            <w:tcW w:w="1726" w:type="dxa"/>
            <w:tcBorders>
              <w:bottom w:val="single" w:sz="4" w:space="0" w:color="auto"/>
            </w:tcBorders>
            <w:vAlign w:val="center"/>
          </w:tcPr>
          <w:p w14:paraId="6BD7D108" w14:textId="7759A8D5" w:rsidR="00FF242E" w:rsidRPr="00244D0F" w:rsidRDefault="00FF242E" w:rsidP="00FF242E">
            <w:pPr>
              <w:spacing w:line="480" w:lineRule="auto"/>
              <w:jc w:val="center"/>
              <w:rPr>
                <w:rFonts w:ascii="Times New Roman" w:eastAsia="宋体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3.53</w:t>
            </w:r>
          </w:p>
        </w:tc>
      </w:tr>
    </w:tbl>
    <w:p w14:paraId="7D1F7F78" w14:textId="77777777" w:rsidR="000E2C59" w:rsidRPr="00244D0F" w:rsidRDefault="000E2C59" w:rsidP="00E42836">
      <w:pPr>
        <w:rPr>
          <w:rFonts w:ascii="Times New Roman" w:hAnsi="Times New Roman" w:cs="Times New Roman"/>
          <w:sz w:val="24"/>
          <w:szCs w:val="24"/>
        </w:rPr>
      </w:pPr>
      <w:r w:rsidRPr="00244D0F">
        <w:rPr>
          <w:rFonts w:ascii="Times New Roman" w:hAnsi="Times New Roman" w:cs="Times New Roman"/>
          <w:sz w:val="24"/>
          <w:szCs w:val="24"/>
        </w:rPr>
        <w:br w:type="page"/>
      </w:r>
    </w:p>
    <w:p w14:paraId="3C6A0A31" w14:textId="77777777" w:rsidR="000E2C59" w:rsidRPr="00244D0F" w:rsidRDefault="000E2C59" w:rsidP="000E2C59">
      <w:pPr>
        <w:spacing w:line="480" w:lineRule="auto"/>
        <w:rPr>
          <w:rFonts w:ascii="Times New Roman" w:hAnsi="Times New Roman" w:cs="Times New Roman"/>
          <w:b/>
          <w:sz w:val="24"/>
          <w:szCs w:val="24"/>
        </w:rPr>
        <w:sectPr w:rsidR="000E2C59" w:rsidRPr="00244D0F" w:rsidSect="0002754D">
          <w:pgSz w:w="12242" w:h="15842" w:code="119"/>
          <w:pgMar w:top="1440" w:right="1797" w:bottom="1440" w:left="1797" w:header="851" w:footer="720" w:gutter="0"/>
          <w:cols w:space="425"/>
          <w:docGrid w:type="linesAndChars" w:linePitch="312"/>
        </w:sectPr>
      </w:pPr>
    </w:p>
    <w:p w14:paraId="4B15CD58" w14:textId="314F24A5" w:rsidR="000E2C59" w:rsidRPr="009D7A6E" w:rsidRDefault="00FF242E" w:rsidP="009D7A6E">
      <w:pPr>
        <w:pStyle w:val="1"/>
        <w:spacing w:before="0" w:after="0" w:line="480" w:lineRule="auto"/>
        <w:rPr>
          <w:rFonts w:ascii="Times New Roman" w:hAnsi="Times New Roman" w:cs="Times New Roman"/>
          <w:sz w:val="24"/>
          <w:szCs w:val="24"/>
        </w:rPr>
      </w:pPr>
      <w:bookmarkStart w:id="29" w:name="_Toc511506570"/>
      <w:r>
        <w:rPr>
          <w:rFonts w:ascii="Times New Roman" w:hAnsi="Times New Roman" w:cs="Times New Roman"/>
          <w:sz w:val="24"/>
          <w:szCs w:val="24"/>
        </w:rPr>
        <w:t>Table S</w:t>
      </w:r>
      <w:r w:rsidR="00C17470">
        <w:rPr>
          <w:rFonts w:ascii="Times New Roman" w:hAnsi="Times New Roman" w:cs="Times New Roman"/>
          <w:sz w:val="24"/>
          <w:szCs w:val="24"/>
        </w:rPr>
        <w:t>7</w:t>
      </w:r>
      <w:r w:rsidR="00DB5DD0" w:rsidRPr="009D7A6E">
        <w:rPr>
          <w:rFonts w:ascii="Times New Roman" w:hAnsi="Times New Roman" w:cs="Times New Roman"/>
          <w:sz w:val="24"/>
          <w:szCs w:val="24"/>
        </w:rPr>
        <w:t>.</w:t>
      </w:r>
      <w:r w:rsidR="000E2C59" w:rsidRPr="009D7A6E">
        <w:rPr>
          <w:rFonts w:ascii="Times New Roman" w:hAnsi="Times New Roman" w:cs="Times New Roman"/>
          <w:sz w:val="24"/>
          <w:szCs w:val="24"/>
        </w:rPr>
        <w:t xml:space="preserve"> EE/O values for UV/H</w:t>
      </w:r>
      <w:r w:rsidR="000E2C59" w:rsidRPr="00E44D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0E2C59" w:rsidRPr="009D7A6E">
        <w:rPr>
          <w:rFonts w:ascii="Times New Roman" w:hAnsi="Times New Roman" w:cs="Times New Roman"/>
          <w:sz w:val="24"/>
          <w:szCs w:val="24"/>
        </w:rPr>
        <w:t>O</w:t>
      </w:r>
      <w:r w:rsidR="000E2C59" w:rsidRPr="00E44D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0E2C59" w:rsidRPr="009D7A6E">
        <w:rPr>
          <w:rFonts w:ascii="Times New Roman" w:hAnsi="Times New Roman" w:cs="Times New Roman"/>
          <w:sz w:val="24"/>
          <w:szCs w:val="24"/>
        </w:rPr>
        <w:t xml:space="preserve"> and UV/TiO</w:t>
      </w:r>
      <w:r w:rsidR="000E2C59" w:rsidRPr="00E44DED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="000E2C59" w:rsidRPr="009D7A6E">
        <w:rPr>
          <w:rFonts w:ascii="Times New Roman" w:hAnsi="Times New Roman" w:cs="Times New Roman"/>
          <w:sz w:val="24"/>
          <w:szCs w:val="24"/>
        </w:rPr>
        <w:t xml:space="preserve"> systems</w:t>
      </w:r>
      <w:bookmarkEnd w:id="29"/>
    </w:p>
    <w:tbl>
      <w:tblPr>
        <w:tblStyle w:val="ac"/>
        <w:tblW w:w="0" w:type="auto"/>
        <w:tblBorders>
          <w:left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16"/>
        <w:gridCol w:w="890"/>
        <w:gridCol w:w="2616"/>
        <w:gridCol w:w="890"/>
      </w:tblGrid>
      <w:tr w:rsidR="003C2250" w:rsidRPr="00244D0F" w14:paraId="605CF3D1" w14:textId="77777777" w:rsidTr="009D7A6E"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E73971E" w14:textId="136177C0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iCs/>
                <w:kern w:val="0"/>
                <w:sz w:val="24"/>
                <w:szCs w:val="24"/>
                <w:vertAlign w:val="superscript"/>
              </w:rPr>
            </w:pPr>
            <w:r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  <w:t>UV/H</w:t>
            </w:r>
            <w:r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  <w:vertAlign w:val="subscript"/>
              </w:rPr>
              <w:t>2</w:t>
            </w:r>
            <w:r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  <w:t>O</w:t>
            </w:r>
            <w:r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  <w:vertAlign w:val="subscript"/>
              </w:rPr>
              <w:t xml:space="preserve">2 </w:t>
            </w: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System</w:t>
            </w:r>
            <w:r w:rsid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 xml:space="preserve"> </w:t>
            </w:r>
            <w:r w:rsidR="00244D0F">
              <w:rPr>
                <w:rFonts w:ascii="Times New Roman" w:hAnsi="Times New Roman" w:cs="Times New Roman"/>
                <w:kern w:val="0"/>
                <w:sz w:val="24"/>
                <w:szCs w:val="24"/>
                <w:vertAlign w:val="superscript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3790DD3" w14:textId="3DEEB100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  <w:t>EE/O</w:t>
            </w:r>
            <w:r w:rsid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  <w:t xml:space="preserve"> </w:t>
            </w:r>
            <w:r w:rsidR="00244D0F"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  <w:vertAlign w:val="superscript"/>
              </w:rPr>
              <w:t>b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23E75FB2" w14:textId="00D38708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  <w:t>UV/TiO</w:t>
            </w:r>
            <w:r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  <w:vertAlign w:val="subscript"/>
              </w:rPr>
              <w:t>2</w:t>
            </w:r>
            <w:r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System</w:t>
            </w:r>
            <w:r w:rsid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 xml:space="preserve"> </w:t>
            </w:r>
            <w:r w:rsidR="00244D0F">
              <w:rPr>
                <w:rFonts w:ascii="Times New Roman" w:hAnsi="Times New Roman" w:cs="Times New Roman"/>
                <w:kern w:val="0"/>
                <w:sz w:val="24"/>
                <w:szCs w:val="24"/>
                <w:vertAlign w:val="superscript"/>
              </w:rPr>
              <w:t>a</w:t>
            </w:r>
          </w:p>
        </w:tc>
        <w:tc>
          <w:tcPr>
            <w:tcW w:w="0" w:type="auto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7E4EE649" w14:textId="052BE776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  <w:t>EE/O</w:t>
            </w:r>
            <w:r w:rsid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  <w:t xml:space="preserve"> </w:t>
            </w:r>
            <w:r w:rsidR="00244D0F" w:rsidRPr="00244D0F">
              <w:rPr>
                <w:rFonts w:ascii="Times New Roman" w:hAnsi="Times New Roman" w:cs="Times New Roman"/>
                <w:iCs/>
                <w:kern w:val="0"/>
                <w:sz w:val="24"/>
                <w:szCs w:val="24"/>
                <w:vertAlign w:val="superscript"/>
              </w:rPr>
              <w:t>b</w:t>
            </w:r>
          </w:p>
        </w:tc>
      </w:tr>
      <w:tr w:rsidR="003C2250" w:rsidRPr="00244D0F" w14:paraId="0BB033D9" w14:textId="77777777" w:rsidTr="009D7A6E"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69029096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pH = 7.0 (control)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271BE69" w14:textId="77777777" w:rsidR="003C2250" w:rsidRPr="00244D0F" w:rsidRDefault="003C2250" w:rsidP="009D7A6E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0.0365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3493DFD3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pH = 7.0 (control)</w:t>
            </w:r>
          </w:p>
        </w:tc>
        <w:tc>
          <w:tcPr>
            <w:tcW w:w="0" w:type="auto"/>
            <w:tcBorders>
              <w:top w:val="single" w:sz="4" w:space="0" w:color="auto"/>
            </w:tcBorders>
            <w:vAlign w:val="center"/>
          </w:tcPr>
          <w:p w14:paraId="27FE7B0B" w14:textId="77777777" w:rsidR="003C2250" w:rsidRPr="00244D0F" w:rsidRDefault="003C2250" w:rsidP="009D7A6E">
            <w:pPr>
              <w:widowControl/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0.0319</w:t>
            </w:r>
          </w:p>
        </w:tc>
      </w:tr>
      <w:tr w:rsidR="003C2250" w:rsidRPr="00244D0F" w14:paraId="091966E5" w14:textId="77777777" w:rsidTr="009D7A6E">
        <w:tc>
          <w:tcPr>
            <w:tcW w:w="0" w:type="auto"/>
            <w:vAlign w:val="center"/>
          </w:tcPr>
          <w:p w14:paraId="01C1C65B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pH = 3.0</w:t>
            </w:r>
          </w:p>
        </w:tc>
        <w:tc>
          <w:tcPr>
            <w:tcW w:w="0" w:type="auto"/>
            <w:vAlign w:val="center"/>
          </w:tcPr>
          <w:p w14:paraId="01E33F38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0.0297</w:t>
            </w:r>
          </w:p>
        </w:tc>
        <w:tc>
          <w:tcPr>
            <w:tcW w:w="0" w:type="auto"/>
            <w:vAlign w:val="center"/>
          </w:tcPr>
          <w:p w14:paraId="6F5BA62F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pH = 3.0</w:t>
            </w:r>
          </w:p>
        </w:tc>
        <w:tc>
          <w:tcPr>
            <w:tcW w:w="0" w:type="auto"/>
            <w:vAlign w:val="center"/>
          </w:tcPr>
          <w:p w14:paraId="2A033C22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0.2035</w:t>
            </w:r>
          </w:p>
        </w:tc>
      </w:tr>
      <w:tr w:rsidR="003C2250" w:rsidRPr="00244D0F" w14:paraId="218637C0" w14:textId="77777777" w:rsidTr="009D7A6E">
        <w:tc>
          <w:tcPr>
            <w:tcW w:w="0" w:type="auto"/>
            <w:vAlign w:val="center"/>
          </w:tcPr>
          <w:p w14:paraId="2E8D2088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</w:pPr>
            <w:bookmarkStart w:id="30" w:name="_Hlk442908871"/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pH = 5.0</w:t>
            </w:r>
          </w:p>
        </w:tc>
        <w:tc>
          <w:tcPr>
            <w:tcW w:w="0" w:type="auto"/>
            <w:vAlign w:val="center"/>
          </w:tcPr>
          <w:p w14:paraId="7725C3DD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0.0358</w:t>
            </w:r>
          </w:p>
        </w:tc>
        <w:tc>
          <w:tcPr>
            <w:tcW w:w="0" w:type="auto"/>
            <w:vAlign w:val="center"/>
          </w:tcPr>
          <w:p w14:paraId="6124BC62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iCs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pH = 5.0</w:t>
            </w:r>
          </w:p>
        </w:tc>
        <w:tc>
          <w:tcPr>
            <w:tcW w:w="0" w:type="auto"/>
            <w:vAlign w:val="center"/>
          </w:tcPr>
          <w:p w14:paraId="595BDEA8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0.0324</w:t>
            </w:r>
          </w:p>
        </w:tc>
      </w:tr>
      <w:tr w:rsidR="003C2250" w:rsidRPr="00244D0F" w14:paraId="0044E386" w14:textId="77777777" w:rsidTr="009D7A6E">
        <w:tc>
          <w:tcPr>
            <w:tcW w:w="0" w:type="auto"/>
            <w:vAlign w:val="center"/>
          </w:tcPr>
          <w:p w14:paraId="35158157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pH = 9.0</w:t>
            </w:r>
          </w:p>
        </w:tc>
        <w:tc>
          <w:tcPr>
            <w:tcW w:w="0" w:type="auto"/>
            <w:vAlign w:val="center"/>
          </w:tcPr>
          <w:p w14:paraId="150FB01D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0.0391</w:t>
            </w:r>
          </w:p>
        </w:tc>
        <w:tc>
          <w:tcPr>
            <w:tcW w:w="0" w:type="auto"/>
            <w:vAlign w:val="center"/>
          </w:tcPr>
          <w:p w14:paraId="34CEC1A0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pH = 9.0</w:t>
            </w:r>
          </w:p>
        </w:tc>
        <w:tc>
          <w:tcPr>
            <w:tcW w:w="0" w:type="auto"/>
            <w:vAlign w:val="center"/>
          </w:tcPr>
          <w:p w14:paraId="7AE6E353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0.0588</w:t>
            </w:r>
          </w:p>
        </w:tc>
      </w:tr>
      <w:bookmarkEnd w:id="30"/>
      <w:tr w:rsidR="003C2250" w:rsidRPr="00244D0F" w14:paraId="7C918B0E" w14:textId="77777777" w:rsidTr="009D7A6E">
        <w:tc>
          <w:tcPr>
            <w:tcW w:w="0" w:type="auto"/>
            <w:vAlign w:val="center"/>
          </w:tcPr>
          <w:p w14:paraId="6DD94C31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pH = 11.0</w:t>
            </w:r>
          </w:p>
        </w:tc>
        <w:tc>
          <w:tcPr>
            <w:tcW w:w="0" w:type="auto"/>
            <w:vAlign w:val="center"/>
          </w:tcPr>
          <w:p w14:paraId="444CDCB4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0.0436</w:t>
            </w:r>
          </w:p>
        </w:tc>
        <w:tc>
          <w:tcPr>
            <w:tcW w:w="0" w:type="auto"/>
            <w:vAlign w:val="center"/>
          </w:tcPr>
          <w:p w14:paraId="263BC392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pH = 11.0</w:t>
            </w:r>
          </w:p>
        </w:tc>
        <w:tc>
          <w:tcPr>
            <w:tcW w:w="0" w:type="auto"/>
            <w:vAlign w:val="center"/>
          </w:tcPr>
          <w:p w14:paraId="5DCA6DB0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0.0914</w:t>
            </w:r>
          </w:p>
        </w:tc>
      </w:tr>
      <w:tr w:rsidR="003C2250" w:rsidRPr="00244D0F" w14:paraId="74D64426" w14:textId="77777777" w:rsidTr="009D7A6E">
        <w:tc>
          <w:tcPr>
            <w:tcW w:w="0" w:type="auto"/>
            <w:vAlign w:val="center"/>
          </w:tcPr>
          <w:p w14:paraId="76909729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Cl</w:t>
            </w: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  <w:vertAlign w:val="superscript"/>
              </w:rPr>
              <w:t>-</w:t>
            </w: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(100 mg L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  <w:vertAlign w:val="superscript"/>
              </w:rPr>
              <w:t>-1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)</w:t>
            </w:r>
          </w:p>
        </w:tc>
        <w:tc>
          <w:tcPr>
            <w:tcW w:w="0" w:type="auto"/>
            <w:vAlign w:val="center"/>
          </w:tcPr>
          <w:p w14:paraId="2404027F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0.0348</w:t>
            </w:r>
          </w:p>
        </w:tc>
        <w:tc>
          <w:tcPr>
            <w:tcW w:w="0" w:type="auto"/>
            <w:vAlign w:val="center"/>
          </w:tcPr>
          <w:p w14:paraId="42C03478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Cl</w:t>
            </w: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  <w:vertAlign w:val="superscript"/>
              </w:rPr>
              <w:t>-</w:t>
            </w: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(100 mg L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  <w:vertAlign w:val="superscript"/>
              </w:rPr>
              <w:t>-1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)</w:t>
            </w:r>
          </w:p>
        </w:tc>
        <w:tc>
          <w:tcPr>
            <w:tcW w:w="0" w:type="auto"/>
            <w:vAlign w:val="center"/>
          </w:tcPr>
          <w:p w14:paraId="62A9AE1E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0.0331</w:t>
            </w:r>
          </w:p>
        </w:tc>
      </w:tr>
      <w:tr w:rsidR="003C2250" w:rsidRPr="00244D0F" w14:paraId="66B31E0B" w14:textId="77777777" w:rsidTr="009D7A6E">
        <w:tc>
          <w:tcPr>
            <w:tcW w:w="0" w:type="auto"/>
            <w:vAlign w:val="center"/>
          </w:tcPr>
          <w:p w14:paraId="5B015299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NO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  <w:vertAlign w:val="superscript"/>
              </w:rPr>
              <w:t xml:space="preserve">- 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(100 mg L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  <w:vertAlign w:val="superscript"/>
              </w:rPr>
              <w:t>-1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)</w:t>
            </w:r>
          </w:p>
        </w:tc>
        <w:tc>
          <w:tcPr>
            <w:tcW w:w="0" w:type="auto"/>
            <w:vAlign w:val="center"/>
          </w:tcPr>
          <w:p w14:paraId="5CCAADE4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0.0497</w:t>
            </w:r>
          </w:p>
        </w:tc>
        <w:tc>
          <w:tcPr>
            <w:tcW w:w="0" w:type="auto"/>
            <w:vAlign w:val="center"/>
          </w:tcPr>
          <w:p w14:paraId="39097FC3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NO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  <w:vertAlign w:val="subscript"/>
              </w:rPr>
              <w:t>3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  <w:vertAlign w:val="superscript"/>
              </w:rPr>
              <w:t xml:space="preserve">- 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(100 mg L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  <w:vertAlign w:val="superscript"/>
              </w:rPr>
              <w:t>-1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)</w:t>
            </w:r>
          </w:p>
        </w:tc>
        <w:tc>
          <w:tcPr>
            <w:tcW w:w="0" w:type="auto"/>
            <w:vAlign w:val="center"/>
          </w:tcPr>
          <w:p w14:paraId="3C772C17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0.0412</w:t>
            </w:r>
          </w:p>
        </w:tc>
      </w:tr>
      <w:tr w:rsidR="003C2250" w:rsidRPr="00244D0F" w14:paraId="45902470" w14:textId="77777777" w:rsidTr="009D7A6E">
        <w:tc>
          <w:tcPr>
            <w:tcW w:w="0" w:type="auto"/>
            <w:vAlign w:val="center"/>
          </w:tcPr>
          <w:p w14:paraId="00947486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Humic acid</w:t>
            </w: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(100 mg L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  <w:vertAlign w:val="superscript"/>
              </w:rPr>
              <w:t>-1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)</w:t>
            </w:r>
          </w:p>
        </w:tc>
        <w:tc>
          <w:tcPr>
            <w:tcW w:w="0" w:type="auto"/>
            <w:vAlign w:val="center"/>
          </w:tcPr>
          <w:p w14:paraId="5A46FB11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0.0641</w:t>
            </w:r>
          </w:p>
        </w:tc>
        <w:tc>
          <w:tcPr>
            <w:tcW w:w="0" w:type="auto"/>
            <w:vAlign w:val="center"/>
          </w:tcPr>
          <w:p w14:paraId="19113D06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Humic acid</w:t>
            </w: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 xml:space="preserve"> 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(100 mg L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  <w:vertAlign w:val="superscript"/>
              </w:rPr>
              <w:t>-1</w:t>
            </w:r>
            <w:r w:rsidRPr="00244D0F"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  <w:t>)</w:t>
            </w:r>
          </w:p>
        </w:tc>
        <w:tc>
          <w:tcPr>
            <w:tcW w:w="0" w:type="auto"/>
            <w:vAlign w:val="center"/>
          </w:tcPr>
          <w:p w14:paraId="455EC6ED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0.2673</w:t>
            </w:r>
          </w:p>
        </w:tc>
      </w:tr>
      <w:tr w:rsidR="003C2250" w:rsidRPr="00244D0F" w14:paraId="602AE5C5" w14:textId="77777777" w:rsidTr="009D7A6E">
        <w:tc>
          <w:tcPr>
            <w:tcW w:w="0" w:type="auto"/>
            <w:vAlign w:val="center"/>
          </w:tcPr>
          <w:p w14:paraId="45D2C5E3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Source water #1</w:t>
            </w:r>
          </w:p>
        </w:tc>
        <w:tc>
          <w:tcPr>
            <w:tcW w:w="0" w:type="auto"/>
            <w:vAlign w:val="center"/>
          </w:tcPr>
          <w:p w14:paraId="41FE7034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0.0955</w:t>
            </w:r>
          </w:p>
        </w:tc>
        <w:tc>
          <w:tcPr>
            <w:tcW w:w="0" w:type="auto"/>
            <w:vAlign w:val="center"/>
          </w:tcPr>
          <w:p w14:paraId="73F81A8E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Source water #1</w:t>
            </w:r>
          </w:p>
        </w:tc>
        <w:tc>
          <w:tcPr>
            <w:tcW w:w="0" w:type="auto"/>
            <w:vAlign w:val="center"/>
          </w:tcPr>
          <w:p w14:paraId="101FA7CF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0.2341</w:t>
            </w:r>
          </w:p>
        </w:tc>
      </w:tr>
      <w:tr w:rsidR="003C2250" w:rsidRPr="00244D0F" w14:paraId="60740614" w14:textId="77777777" w:rsidTr="009D7A6E">
        <w:tc>
          <w:tcPr>
            <w:tcW w:w="0" w:type="auto"/>
            <w:vAlign w:val="center"/>
          </w:tcPr>
          <w:p w14:paraId="68BDAA41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Finished water #1</w:t>
            </w:r>
          </w:p>
        </w:tc>
        <w:tc>
          <w:tcPr>
            <w:tcW w:w="0" w:type="auto"/>
            <w:vAlign w:val="center"/>
          </w:tcPr>
          <w:p w14:paraId="4F396AD6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0.0398</w:t>
            </w:r>
          </w:p>
        </w:tc>
        <w:tc>
          <w:tcPr>
            <w:tcW w:w="0" w:type="auto"/>
            <w:vAlign w:val="center"/>
          </w:tcPr>
          <w:p w14:paraId="57F349E8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Finished water #1</w:t>
            </w:r>
          </w:p>
        </w:tc>
        <w:tc>
          <w:tcPr>
            <w:tcW w:w="0" w:type="auto"/>
            <w:vAlign w:val="center"/>
          </w:tcPr>
          <w:p w14:paraId="2B673002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0.0650</w:t>
            </w:r>
          </w:p>
        </w:tc>
      </w:tr>
      <w:tr w:rsidR="003C2250" w:rsidRPr="00244D0F" w14:paraId="6C91ACEF" w14:textId="77777777" w:rsidTr="009D7A6E">
        <w:tc>
          <w:tcPr>
            <w:tcW w:w="0" w:type="auto"/>
            <w:vAlign w:val="center"/>
          </w:tcPr>
          <w:p w14:paraId="5E1A2779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Source water #2</w:t>
            </w:r>
          </w:p>
        </w:tc>
        <w:tc>
          <w:tcPr>
            <w:tcW w:w="0" w:type="auto"/>
            <w:vAlign w:val="center"/>
          </w:tcPr>
          <w:p w14:paraId="2C69309D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0.0757</w:t>
            </w:r>
          </w:p>
        </w:tc>
        <w:tc>
          <w:tcPr>
            <w:tcW w:w="0" w:type="auto"/>
            <w:vAlign w:val="center"/>
          </w:tcPr>
          <w:p w14:paraId="14BB6826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Source water #2</w:t>
            </w:r>
          </w:p>
        </w:tc>
        <w:tc>
          <w:tcPr>
            <w:tcW w:w="0" w:type="auto"/>
            <w:vAlign w:val="center"/>
          </w:tcPr>
          <w:p w14:paraId="74974495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color w:val="000000"/>
                <w:sz w:val="24"/>
                <w:szCs w:val="24"/>
              </w:rPr>
              <w:t>0.2453</w:t>
            </w:r>
          </w:p>
        </w:tc>
      </w:tr>
      <w:tr w:rsidR="003C2250" w:rsidRPr="00244D0F" w14:paraId="4881052D" w14:textId="77777777" w:rsidTr="009D7A6E">
        <w:tc>
          <w:tcPr>
            <w:tcW w:w="0" w:type="auto"/>
            <w:vAlign w:val="center"/>
          </w:tcPr>
          <w:p w14:paraId="2BA44C21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Finished water #2</w:t>
            </w:r>
          </w:p>
        </w:tc>
        <w:tc>
          <w:tcPr>
            <w:tcW w:w="0" w:type="auto"/>
            <w:vAlign w:val="center"/>
          </w:tcPr>
          <w:p w14:paraId="590958D7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0.0391</w:t>
            </w:r>
          </w:p>
        </w:tc>
        <w:tc>
          <w:tcPr>
            <w:tcW w:w="0" w:type="auto"/>
            <w:vAlign w:val="center"/>
          </w:tcPr>
          <w:p w14:paraId="5C973A30" w14:textId="77777777" w:rsidR="003C2250" w:rsidRPr="00244D0F" w:rsidRDefault="003C2250" w:rsidP="009D7A6E">
            <w:pPr>
              <w:spacing w:line="360" w:lineRule="auto"/>
              <w:jc w:val="center"/>
              <w:rPr>
                <w:rFonts w:ascii="Times New Roman" w:eastAsia="仿宋" w:hAnsi="Times New Roman" w:cs="Times New Roman"/>
                <w:kern w:val="0"/>
                <w:sz w:val="24"/>
                <w:szCs w:val="24"/>
              </w:rPr>
            </w:pPr>
            <w:r w:rsidRPr="00244D0F">
              <w:rPr>
                <w:rFonts w:ascii="Times New Roman" w:hAnsi="Times New Roman" w:cs="Times New Roman"/>
                <w:kern w:val="0"/>
                <w:sz w:val="24"/>
                <w:szCs w:val="24"/>
              </w:rPr>
              <w:t>Finished water #2</w:t>
            </w:r>
          </w:p>
        </w:tc>
        <w:tc>
          <w:tcPr>
            <w:tcW w:w="0" w:type="auto"/>
            <w:vAlign w:val="center"/>
          </w:tcPr>
          <w:p w14:paraId="30A01CFA" w14:textId="77777777" w:rsidR="003C2250" w:rsidRPr="00244D0F" w:rsidRDefault="003C2250" w:rsidP="009D7A6E">
            <w:pPr>
              <w:jc w:val="center"/>
              <w:rPr>
                <w:rFonts w:ascii="Times New Roman" w:eastAsia="等线" w:hAnsi="Times New Roman" w:cs="Times New Roman"/>
                <w:sz w:val="24"/>
                <w:szCs w:val="24"/>
              </w:rPr>
            </w:pPr>
            <w:r w:rsidRPr="00244D0F">
              <w:rPr>
                <w:rFonts w:ascii="Times New Roman" w:eastAsia="等线" w:hAnsi="Times New Roman" w:cs="Times New Roman"/>
                <w:sz w:val="24"/>
                <w:szCs w:val="24"/>
              </w:rPr>
              <w:t>0.0882</w:t>
            </w:r>
          </w:p>
        </w:tc>
      </w:tr>
    </w:tbl>
    <w:p w14:paraId="18B06930" w14:textId="17DA335D" w:rsidR="000E2C59" w:rsidRPr="00244D0F" w:rsidRDefault="00244D0F" w:rsidP="00244D0F">
      <w:pPr>
        <w:pStyle w:val="a8"/>
        <w:rPr>
          <w:rFonts w:ascii="Times New Roman" w:hAnsi="Times New Roman" w:cs="Times New Roman"/>
          <w:iCs/>
          <w:kern w:val="0"/>
          <w:sz w:val="24"/>
          <w:szCs w:val="24"/>
        </w:rPr>
      </w:pPr>
      <w:r w:rsidRPr="00244D0F">
        <w:rPr>
          <w:rFonts w:ascii="Times New Roman" w:eastAsia="宋体" w:hAnsi="Times New Roman" w:cs="Times New Roman"/>
          <w:sz w:val="24"/>
          <w:szCs w:val="24"/>
          <w:vertAlign w:val="superscript"/>
        </w:rPr>
        <w:t>a</w:t>
      </w:r>
      <w:r>
        <w:rPr>
          <w:rFonts w:ascii="Times New Roman" w:eastAsia="宋体" w:hAnsi="Times New Roman" w:cs="Times New Roman"/>
          <w:sz w:val="24"/>
          <w:szCs w:val="24"/>
          <w:vertAlign w:val="superscript"/>
        </w:rPr>
        <w:t xml:space="preserve"> </w:t>
      </w:r>
      <w:r w:rsidR="000E2C59" w:rsidRPr="00244D0F">
        <w:rPr>
          <w:rFonts w:ascii="Times New Roman" w:eastAsia="宋体" w:hAnsi="Times New Roman" w:cs="Times New Roman"/>
          <w:sz w:val="24"/>
          <w:szCs w:val="24"/>
        </w:rPr>
        <w:t xml:space="preserve">Experimental conditions: solution temperature 25 ± 2°C, </w:t>
      </w:r>
      <w:r w:rsidR="000E2C59" w:rsidRPr="00244D0F">
        <w:rPr>
          <w:rFonts w:ascii="Times New Roman" w:eastAsia="宋体" w:hAnsi="Times New Roman" w:cs="Times New Roman"/>
          <w:kern w:val="0"/>
          <w:sz w:val="24"/>
          <w:szCs w:val="24"/>
        </w:rPr>
        <w:t>pH 6.5-7.2, [</w:t>
      </w:r>
      <w:r w:rsidR="009D7A6E">
        <w:rPr>
          <w:rFonts w:ascii="Times New Roman" w:eastAsia="宋体" w:hAnsi="Times New Roman" w:cs="Times New Roman"/>
          <w:kern w:val="0"/>
          <w:sz w:val="24"/>
          <w:szCs w:val="24"/>
        </w:rPr>
        <w:t>1H-</w:t>
      </w:r>
      <w:r w:rsidR="000E2C59" w:rsidRPr="00244D0F">
        <w:rPr>
          <w:rFonts w:ascii="Times New Roman" w:eastAsia="宋体" w:hAnsi="Times New Roman" w:cs="Times New Roman"/>
          <w:sz w:val="24"/>
          <w:szCs w:val="24"/>
        </w:rPr>
        <w:t>BTA]</w:t>
      </w:r>
      <w:r w:rsidR="000E2C59" w:rsidRPr="00244D0F">
        <w:rPr>
          <w:rFonts w:ascii="Times New Roman" w:eastAsia="宋体" w:hAnsi="Times New Roman" w:cs="Times New Roman"/>
          <w:sz w:val="24"/>
          <w:szCs w:val="24"/>
          <w:vertAlign w:val="subscript"/>
        </w:rPr>
        <w:t>0</w:t>
      </w:r>
      <w:r w:rsidR="000E2C59" w:rsidRPr="00244D0F">
        <w:rPr>
          <w:rFonts w:ascii="Times New Roman" w:eastAsia="宋体" w:hAnsi="Times New Roman" w:cs="Times New Roman"/>
          <w:sz w:val="24"/>
          <w:szCs w:val="24"/>
        </w:rPr>
        <w:t xml:space="preserve"> = 8.39 μM, [H</w:t>
      </w:r>
      <w:r w:rsidR="000E2C59" w:rsidRPr="00244D0F"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 w:rsidR="000E2C59" w:rsidRPr="00244D0F">
        <w:rPr>
          <w:rFonts w:ascii="Times New Roman" w:eastAsia="宋体" w:hAnsi="Times New Roman" w:cs="Times New Roman"/>
          <w:sz w:val="24"/>
          <w:szCs w:val="24"/>
        </w:rPr>
        <w:t>O</w:t>
      </w:r>
      <w:r w:rsidR="000E2C59" w:rsidRPr="00244D0F"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 w:rsidR="000E2C59" w:rsidRPr="00244D0F">
        <w:rPr>
          <w:rFonts w:ascii="Times New Roman" w:eastAsia="宋体" w:hAnsi="Times New Roman" w:cs="Times New Roman"/>
          <w:sz w:val="24"/>
          <w:szCs w:val="24"/>
        </w:rPr>
        <w:t>]</w:t>
      </w:r>
      <w:r w:rsidR="000E2C59" w:rsidRPr="00244D0F">
        <w:rPr>
          <w:rFonts w:ascii="Times New Roman" w:eastAsia="宋体" w:hAnsi="Times New Roman" w:cs="Times New Roman"/>
          <w:sz w:val="24"/>
          <w:szCs w:val="24"/>
          <w:vertAlign w:val="subscript"/>
        </w:rPr>
        <w:t>0</w:t>
      </w:r>
      <w:r w:rsidR="000E2C59" w:rsidRPr="00244D0F">
        <w:rPr>
          <w:rFonts w:ascii="Times New Roman" w:eastAsia="宋体" w:hAnsi="Times New Roman" w:cs="Times New Roman"/>
          <w:sz w:val="24"/>
          <w:szCs w:val="24"/>
        </w:rPr>
        <w:t xml:space="preserve"> = 4.41 mM, [TiO</w:t>
      </w:r>
      <w:r w:rsidR="000E2C59" w:rsidRPr="00244D0F">
        <w:rPr>
          <w:rFonts w:ascii="Times New Roman" w:eastAsia="宋体" w:hAnsi="Times New Roman" w:cs="Times New Roman"/>
          <w:sz w:val="24"/>
          <w:szCs w:val="24"/>
          <w:vertAlign w:val="subscript"/>
        </w:rPr>
        <w:t>2</w:t>
      </w:r>
      <w:r w:rsidR="000E2C59" w:rsidRPr="00244D0F">
        <w:rPr>
          <w:rFonts w:ascii="Times New Roman" w:eastAsia="宋体" w:hAnsi="Times New Roman" w:cs="Times New Roman"/>
          <w:sz w:val="24"/>
          <w:szCs w:val="24"/>
        </w:rPr>
        <w:t>]</w:t>
      </w:r>
      <w:r w:rsidR="000E2C59" w:rsidRPr="00244D0F">
        <w:rPr>
          <w:rFonts w:ascii="Times New Roman" w:eastAsia="宋体" w:hAnsi="Times New Roman" w:cs="Times New Roman"/>
          <w:sz w:val="24"/>
          <w:szCs w:val="24"/>
          <w:vertAlign w:val="subscript"/>
        </w:rPr>
        <w:t>0</w:t>
      </w:r>
      <w:r w:rsidR="000E2C59" w:rsidRPr="00244D0F">
        <w:rPr>
          <w:rFonts w:ascii="Times New Roman" w:eastAsia="宋体" w:hAnsi="Times New Roman" w:cs="Times New Roman"/>
          <w:sz w:val="24"/>
          <w:szCs w:val="24"/>
        </w:rPr>
        <w:t xml:space="preserve"> = 2.50 mM.</w:t>
      </w:r>
    </w:p>
    <w:p w14:paraId="748C9670" w14:textId="3031E491" w:rsidR="000856F0" w:rsidRPr="00244D0F" w:rsidRDefault="00244D0F" w:rsidP="00244D0F">
      <w:pPr>
        <w:rPr>
          <w:rFonts w:ascii="Times New Roman" w:hAnsi="Times New Roman" w:cs="Times New Roman"/>
          <w:iCs/>
          <w:kern w:val="0"/>
          <w:sz w:val="24"/>
          <w:szCs w:val="24"/>
        </w:rPr>
      </w:pPr>
      <w:r w:rsidRPr="00244D0F">
        <w:rPr>
          <w:rFonts w:ascii="Times New Roman" w:hAnsi="Times New Roman" w:cs="Times New Roman"/>
          <w:iCs/>
          <w:kern w:val="0"/>
          <w:sz w:val="24"/>
          <w:szCs w:val="24"/>
          <w:vertAlign w:val="superscript"/>
        </w:rPr>
        <w:t>b</w:t>
      </w:r>
      <w:r w:rsidRPr="00244D0F">
        <w:rPr>
          <w:rFonts w:ascii="Times New Roman" w:hAnsi="Times New Roman" w:cs="Times New Roman"/>
          <w:iCs/>
          <w:kern w:val="0"/>
          <w:sz w:val="24"/>
          <w:szCs w:val="24"/>
        </w:rPr>
        <w:t xml:space="preserve"> </w:t>
      </w:r>
      <w:r w:rsidR="000E2C59" w:rsidRPr="00244D0F">
        <w:rPr>
          <w:rFonts w:ascii="Times New Roman" w:hAnsi="Times New Roman" w:cs="Times New Roman"/>
          <w:iCs/>
          <w:kern w:val="0"/>
          <w:sz w:val="24"/>
          <w:szCs w:val="24"/>
        </w:rPr>
        <w:t xml:space="preserve">The unit of EE/O is </w:t>
      </w:r>
      <w:r w:rsidR="000E2C59" w:rsidRPr="00244D0F">
        <w:rPr>
          <w:rFonts w:ascii="Times New Roman" w:hAnsi="Times New Roman" w:cs="Times New Roman"/>
          <w:sz w:val="24"/>
          <w:szCs w:val="24"/>
        </w:rPr>
        <w:t>kWh m</w:t>
      </w:r>
      <w:r w:rsidR="000E2C59" w:rsidRPr="00244D0F">
        <w:rPr>
          <w:rFonts w:ascii="Times New Roman" w:hAnsi="Times New Roman" w:cs="Times New Roman"/>
          <w:sz w:val="24"/>
          <w:szCs w:val="24"/>
          <w:vertAlign w:val="superscript"/>
        </w:rPr>
        <w:t xml:space="preserve">-3 </w:t>
      </w:r>
      <w:r w:rsidR="000E2C59" w:rsidRPr="00244D0F">
        <w:rPr>
          <w:rFonts w:ascii="Times New Roman" w:hAnsi="Times New Roman" w:cs="Times New Roman"/>
          <w:sz w:val="24"/>
          <w:szCs w:val="24"/>
        </w:rPr>
        <w:t>order</w:t>
      </w:r>
      <w:r w:rsidR="000E2C59" w:rsidRPr="00244D0F">
        <w:rPr>
          <w:rFonts w:ascii="Times New Roman" w:hAnsi="Times New Roman" w:cs="Times New Roman"/>
          <w:sz w:val="24"/>
          <w:szCs w:val="24"/>
          <w:vertAlign w:val="superscript"/>
        </w:rPr>
        <w:t>-1</w:t>
      </w:r>
      <w:r w:rsidR="000E2C59" w:rsidRPr="00244D0F">
        <w:rPr>
          <w:rFonts w:ascii="Times New Roman" w:hAnsi="Times New Roman" w:cs="Times New Roman"/>
          <w:iCs/>
          <w:kern w:val="0"/>
          <w:sz w:val="24"/>
          <w:szCs w:val="24"/>
        </w:rPr>
        <w:t xml:space="preserve">. </w:t>
      </w:r>
      <w:r w:rsidR="003C2250" w:rsidRPr="00244D0F">
        <w:rPr>
          <w:rFonts w:ascii="Times New Roman" w:hAnsi="Times New Roman" w:cs="Times New Roman"/>
          <w:iCs/>
          <w:kern w:val="0"/>
          <w:sz w:val="24"/>
          <w:szCs w:val="24"/>
        </w:rPr>
        <w:t>The EE/O is defined as the electrical energy in kilowatt-hour (kWh) required to degrade a specific contaminant by one order of magnitude in 1 m</w:t>
      </w:r>
      <w:r w:rsidR="003C2250" w:rsidRPr="009D7A6E">
        <w:rPr>
          <w:rFonts w:ascii="Times New Roman" w:hAnsi="Times New Roman" w:cs="Times New Roman"/>
          <w:iCs/>
          <w:kern w:val="0"/>
          <w:sz w:val="24"/>
          <w:szCs w:val="24"/>
          <w:vertAlign w:val="superscript"/>
        </w:rPr>
        <w:t>3</w:t>
      </w:r>
      <w:r w:rsidR="003C2250" w:rsidRPr="00244D0F">
        <w:rPr>
          <w:rFonts w:ascii="Times New Roman" w:hAnsi="Times New Roman" w:cs="Times New Roman"/>
          <w:iCs/>
          <w:kern w:val="0"/>
          <w:sz w:val="24"/>
          <w:szCs w:val="24"/>
        </w:rPr>
        <w:t xml:space="preserve"> contaminated water or air.</w:t>
      </w:r>
    </w:p>
    <w:sectPr w:rsidR="000856F0" w:rsidRPr="00244D0F" w:rsidSect="0002754D">
      <w:pgSz w:w="12242" w:h="15842" w:code="119"/>
      <w:pgMar w:top="1440" w:right="1797" w:bottom="1440" w:left="1797" w:header="851" w:footer="992" w:gutter="0"/>
      <w:cols w:space="425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2B20FFF" w14:textId="77777777" w:rsidR="00F60088" w:rsidRDefault="00F60088" w:rsidP="00EE6059">
      <w:r>
        <w:separator/>
      </w:r>
    </w:p>
  </w:endnote>
  <w:endnote w:type="continuationSeparator" w:id="0">
    <w:p w14:paraId="4A3C53D2" w14:textId="77777777" w:rsidR="00F60088" w:rsidRDefault="00F60088" w:rsidP="00EE60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dvEPSTIM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20261963"/>
      <w:docPartObj>
        <w:docPartGallery w:val="Page Numbers (Bottom of Page)"/>
        <w:docPartUnique/>
      </w:docPartObj>
    </w:sdtPr>
    <w:sdtContent>
      <w:p w14:paraId="4F014CE4" w14:textId="2721B124" w:rsidR="00F60088" w:rsidRDefault="00F60088">
        <w:pPr>
          <w:pStyle w:val="a5"/>
          <w:jc w:val="center"/>
        </w:pPr>
        <w:r w:rsidRPr="00244D0F">
          <w:rPr>
            <w:sz w:val="24"/>
            <w:szCs w:val="24"/>
          </w:rPr>
          <w:fldChar w:fldCharType="begin"/>
        </w:r>
        <w:r w:rsidRPr="00244D0F">
          <w:rPr>
            <w:sz w:val="24"/>
            <w:szCs w:val="24"/>
          </w:rPr>
          <w:instrText>PAGE   \* MERGEFORMAT</w:instrText>
        </w:r>
        <w:r w:rsidRPr="00244D0F">
          <w:rPr>
            <w:sz w:val="24"/>
            <w:szCs w:val="24"/>
          </w:rPr>
          <w:fldChar w:fldCharType="separate"/>
        </w:r>
        <w:r w:rsidR="0060686A" w:rsidRPr="0060686A">
          <w:rPr>
            <w:noProof/>
            <w:sz w:val="24"/>
            <w:szCs w:val="24"/>
            <w:lang w:val="zh-CN"/>
          </w:rPr>
          <w:t>5</w:t>
        </w:r>
        <w:r w:rsidRPr="00244D0F">
          <w:rPr>
            <w:sz w:val="24"/>
            <w:szCs w:val="24"/>
          </w:rPr>
          <w:fldChar w:fldCharType="end"/>
        </w:r>
      </w:p>
    </w:sdtContent>
  </w:sdt>
  <w:p w14:paraId="7FEFA8D5" w14:textId="77777777" w:rsidR="00F60088" w:rsidRDefault="00F6008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04C4EE3" w14:textId="77777777" w:rsidR="00F60088" w:rsidRDefault="00F60088" w:rsidP="00EE6059">
      <w:r>
        <w:separator/>
      </w:r>
    </w:p>
  </w:footnote>
  <w:footnote w:type="continuationSeparator" w:id="0">
    <w:p w14:paraId="17F093B4" w14:textId="77777777" w:rsidR="00F60088" w:rsidRDefault="00F60088" w:rsidP="00EE605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9557CDE"/>
    <w:multiLevelType w:val="hybridMultilevel"/>
    <w:tmpl w:val="CE8A03F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7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56EB1"/>
    <w:rsid w:val="00001B6E"/>
    <w:rsid w:val="000104B0"/>
    <w:rsid w:val="000115EA"/>
    <w:rsid w:val="00017AD0"/>
    <w:rsid w:val="0002754D"/>
    <w:rsid w:val="0003141E"/>
    <w:rsid w:val="0004321B"/>
    <w:rsid w:val="00047A22"/>
    <w:rsid w:val="00050138"/>
    <w:rsid w:val="00062917"/>
    <w:rsid w:val="000637DC"/>
    <w:rsid w:val="000856F0"/>
    <w:rsid w:val="000A0115"/>
    <w:rsid w:val="000B0BE0"/>
    <w:rsid w:val="000B344E"/>
    <w:rsid w:val="000C6323"/>
    <w:rsid w:val="000D6219"/>
    <w:rsid w:val="000E2C59"/>
    <w:rsid w:val="000E3498"/>
    <w:rsid w:val="001111C3"/>
    <w:rsid w:val="00115C2E"/>
    <w:rsid w:val="00135C26"/>
    <w:rsid w:val="00145450"/>
    <w:rsid w:val="00156362"/>
    <w:rsid w:val="001563E9"/>
    <w:rsid w:val="00164B07"/>
    <w:rsid w:val="00170D73"/>
    <w:rsid w:val="001723F0"/>
    <w:rsid w:val="001902A6"/>
    <w:rsid w:val="001C18A5"/>
    <w:rsid w:val="001D3AC2"/>
    <w:rsid w:val="00205BA4"/>
    <w:rsid w:val="002148C6"/>
    <w:rsid w:val="00223C84"/>
    <w:rsid w:val="00236094"/>
    <w:rsid w:val="00236DE7"/>
    <w:rsid w:val="002426F1"/>
    <w:rsid w:val="002439AE"/>
    <w:rsid w:val="00244D0F"/>
    <w:rsid w:val="00274985"/>
    <w:rsid w:val="002A3B5A"/>
    <w:rsid w:val="002A47EF"/>
    <w:rsid w:val="002D2C67"/>
    <w:rsid w:val="002E3B50"/>
    <w:rsid w:val="002F31D4"/>
    <w:rsid w:val="002F5890"/>
    <w:rsid w:val="00320886"/>
    <w:rsid w:val="0032645E"/>
    <w:rsid w:val="00326B4A"/>
    <w:rsid w:val="0032732C"/>
    <w:rsid w:val="00344E5B"/>
    <w:rsid w:val="003457CB"/>
    <w:rsid w:val="00362C42"/>
    <w:rsid w:val="00380D70"/>
    <w:rsid w:val="003A74C7"/>
    <w:rsid w:val="003B0F90"/>
    <w:rsid w:val="003C2250"/>
    <w:rsid w:val="003C5A14"/>
    <w:rsid w:val="003E28B3"/>
    <w:rsid w:val="003F50F2"/>
    <w:rsid w:val="00405226"/>
    <w:rsid w:val="00420DF2"/>
    <w:rsid w:val="00422BE7"/>
    <w:rsid w:val="00454040"/>
    <w:rsid w:val="004631DE"/>
    <w:rsid w:val="00467186"/>
    <w:rsid w:val="00473FA5"/>
    <w:rsid w:val="00490B2B"/>
    <w:rsid w:val="00494A6B"/>
    <w:rsid w:val="004A438F"/>
    <w:rsid w:val="004D7FD5"/>
    <w:rsid w:val="004F3577"/>
    <w:rsid w:val="0053274F"/>
    <w:rsid w:val="005459FC"/>
    <w:rsid w:val="00556CDB"/>
    <w:rsid w:val="00572725"/>
    <w:rsid w:val="005746D4"/>
    <w:rsid w:val="00575CD3"/>
    <w:rsid w:val="005768CD"/>
    <w:rsid w:val="0059050F"/>
    <w:rsid w:val="005957A9"/>
    <w:rsid w:val="0059687D"/>
    <w:rsid w:val="005A2C23"/>
    <w:rsid w:val="005B03F8"/>
    <w:rsid w:val="005B2875"/>
    <w:rsid w:val="005D0F73"/>
    <w:rsid w:val="005E1FF6"/>
    <w:rsid w:val="00600B78"/>
    <w:rsid w:val="00602740"/>
    <w:rsid w:val="0060686A"/>
    <w:rsid w:val="006161D9"/>
    <w:rsid w:val="00627AA4"/>
    <w:rsid w:val="006406C3"/>
    <w:rsid w:val="00643B43"/>
    <w:rsid w:val="006611F7"/>
    <w:rsid w:val="006618FE"/>
    <w:rsid w:val="006627B4"/>
    <w:rsid w:val="00663069"/>
    <w:rsid w:val="00667726"/>
    <w:rsid w:val="00676010"/>
    <w:rsid w:val="0068303C"/>
    <w:rsid w:val="006B2619"/>
    <w:rsid w:val="006C0C1C"/>
    <w:rsid w:val="006C4C53"/>
    <w:rsid w:val="006C5A4D"/>
    <w:rsid w:val="007430B5"/>
    <w:rsid w:val="00743A4F"/>
    <w:rsid w:val="00746111"/>
    <w:rsid w:val="0078711D"/>
    <w:rsid w:val="007E1584"/>
    <w:rsid w:val="007E307F"/>
    <w:rsid w:val="007E64F5"/>
    <w:rsid w:val="007F4B56"/>
    <w:rsid w:val="00817682"/>
    <w:rsid w:val="008512FE"/>
    <w:rsid w:val="00857DA9"/>
    <w:rsid w:val="008757EC"/>
    <w:rsid w:val="00875A77"/>
    <w:rsid w:val="008939D0"/>
    <w:rsid w:val="008A2659"/>
    <w:rsid w:val="008B31D0"/>
    <w:rsid w:val="008C3F5A"/>
    <w:rsid w:val="008F20F2"/>
    <w:rsid w:val="00900404"/>
    <w:rsid w:val="00906C5A"/>
    <w:rsid w:val="00922714"/>
    <w:rsid w:val="00940259"/>
    <w:rsid w:val="0095071C"/>
    <w:rsid w:val="00953903"/>
    <w:rsid w:val="0098320F"/>
    <w:rsid w:val="00987F0C"/>
    <w:rsid w:val="0099412E"/>
    <w:rsid w:val="009A2DEE"/>
    <w:rsid w:val="009B282B"/>
    <w:rsid w:val="009B6A8A"/>
    <w:rsid w:val="009C5307"/>
    <w:rsid w:val="009C7D1C"/>
    <w:rsid w:val="009D344B"/>
    <w:rsid w:val="009D7A6E"/>
    <w:rsid w:val="009F63F9"/>
    <w:rsid w:val="009F72B3"/>
    <w:rsid w:val="00A04C7F"/>
    <w:rsid w:val="00A43956"/>
    <w:rsid w:val="00A56EB1"/>
    <w:rsid w:val="00A64B8A"/>
    <w:rsid w:val="00A67BF5"/>
    <w:rsid w:val="00A85F6B"/>
    <w:rsid w:val="00A921FC"/>
    <w:rsid w:val="00A93594"/>
    <w:rsid w:val="00A95C87"/>
    <w:rsid w:val="00AA3E3F"/>
    <w:rsid w:val="00AA4460"/>
    <w:rsid w:val="00AB4340"/>
    <w:rsid w:val="00AC385D"/>
    <w:rsid w:val="00AD1AB7"/>
    <w:rsid w:val="00AD46C0"/>
    <w:rsid w:val="00B156D3"/>
    <w:rsid w:val="00B50835"/>
    <w:rsid w:val="00B66256"/>
    <w:rsid w:val="00B94D28"/>
    <w:rsid w:val="00B97AA3"/>
    <w:rsid w:val="00C17470"/>
    <w:rsid w:val="00C22EB9"/>
    <w:rsid w:val="00C61504"/>
    <w:rsid w:val="00C74BB7"/>
    <w:rsid w:val="00C8060F"/>
    <w:rsid w:val="00C806F6"/>
    <w:rsid w:val="00C95CD9"/>
    <w:rsid w:val="00CA5C80"/>
    <w:rsid w:val="00CA767F"/>
    <w:rsid w:val="00CB3F15"/>
    <w:rsid w:val="00D11936"/>
    <w:rsid w:val="00D22CD4"/>
    <w:rsid w:val="00D26C72"/>
    <w:rsid w:val="00D272A2"/>
    <w:rsid w:val="00D4604F"/>
    <w:rsid w:val="00D60BB7"/>
    <w:rsid w:val="00D93D93"/>
    <w:rsid w:val="00DA2753"/>
    <w:rsid w:val="00DB5DD0"/>
    <w:rsid w:val="00DD15BE"/>
    <w:rsid w:val="00DD28BA"/>
    <w:rsid w:val="00DD437D"/>
    <w:rsid w:val="00DF4862"/>
    <w:rsid w:val="00E2535B"/>
    <w:rsid w:val="00E308FA"/>
    <w:rsid w:val="00E34581"/>
    <w:rsid w:val="00E42836"/>
    <w:rsid w:val="00E448FA"/>
    <w:rsid w:val="00E44DED"/>
    <w:rsid w:val="00E45542"/>
    <w:rsid w:val="00E53FE6"/>
    <w:rsid w:val="00E544BD"/>
    <w:rsid w:val="00E93251"/>
    <w:rsid w:val="00E95F54"/>
    <w:rsid w:val="00EC2665"/>
    <w:rsid w:val="00ED006B"/>
    <w:rsid w:val="00ED44DF"/>
    <w:rsid w:val="00EE0C8C"/>
    <w:rsid w:val="00EE6059"/>
    <w:rsid w:val="00EF1E7A"/>
    <w:rsid w:val="00F33453"/>
    <w:rsid w:val="00F37C17"/>
    <w:rsid w:val="00F50097"/>
    <w:rsid w:val="00F60088"/>
    <w:rsid w:val="00F766D8"/>
    <w:rsid w:val="00F77B6F"/>
    <w:rsid w:val="00FF242E"/>
    <w:rsid w:val="00FF78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0"/>
    <o:shapelayout v:ext="edit">
      <o:idmap v:ext="edit" data="2"/>
    </o:shapelayout>
  </w:shapeDefaults>
  <w:decimalSymbol w:val="."/>
  <w:listSeparator w:val=","/>
  <w14:docId w14:val="77C40CE9"/>
  <w14:defaultImageDpi w14:val="330"/>
  <w15:docId w15:val="{FB3A2EE4-53BE-45F0-8528-258851BD5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E6059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9D7A6E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E605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eastAsia="宋体"/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E6059"/>
    <w:rPr>
      <w:rFonts w:eastAsia="宋体"/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E6059"/>
    <w:pPr>
      <w:tabs>
        <w:tab w:val="center" w:pos="4153"/>
        <w:tab w:val="right" w:pos="8306"/>
      </w:tabs>
      <w:snapToGrid w:val="0"/>
      <w:jc w:val="left"/>
    </w:pPr>
    <w:rPr>
      <w:rFonts w:eastAsia="宋体"/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E6059"/>
    <w:rPr>
      <w:rFonts w:eastAsia="宋体"/>
      <w:sz w:val="18"/>
      <w:szCs w:val="18"/>
    </w:rPr>
  </w:style>
  <w:style w:type="character" w:styleId="a7">
    <w:name w:val="annotation reference"/>
    <w:basedOn w:val="a0"/>
    <w:uiPriority w:val="99"/>
    <w:semiHidden/>
    <w:unhideWhenUsed/>
    <w:rsid w:val="00EE6059"/>
    <w:rPr>
      <w:sz w:val="21"/>
      <w:szCs w:val="21"/>
    </w:rPr>
  </w:style>
  <w:style w:type="paragraph" w:styleId="a8">
    <w:name w:val="annotation text"/>
    <w:basedOn w:val="a"/>
    <w:link w:val="a9"/>
    <w:uiPriority w:val="99"/>
    <w:unhideWhenUsed/>
    <w:rsid w:val="00EE6059"/>
    <w:pPr>
      <w:jc w:val="left"/>
    </w:pPr>
  </w:style>
  <w:style w:type="character" w:customStyle="1" w:styleId="a9">
    <w:name w:val="批注文字 字符"/>
    <w:basedOn w:val="a0"/>
    <w:link w:val="a8"/>
    <w:uiPriority w:val="99"/>
    <w:semiHidden/>
    <w:rsid w:val="00EE6059"/>
  </w:style>
  <w:style w:type="paragraph" w:styleId="aa">
    <w:name w:val="Balloon Text"/>
    <w:basedOn w:val="a"/>
    <w:link w:val="ab"/>
    <w:uiPriority w:val="99"/>
    <w:semiHidden/>
    <w:unhideWhenUsed/>
    <w:rsid w:val="00EE6059"/>
    <w:rPr>
      <w:sz w:val="18"/>
      <w:szCs w:val="18"/>
    </w:rPr>
  </w:style>
  <w:style w:type="character" w:customStyle="1" w:styleId="ab">
    <w:name w:val="批注框文本 字符"/>
    <w:basedOn w:val="a0"/>
    <w:link w:val="aa"/>
    <w:uiPriority w:val="99"/>
    <w:semiHidden/>
    <w:rsid w:val="00EE6059"/>
    <w:rPr>
      <w:sz w:val="18"/>
      <w:szCs w:val="18"/>
    </w:rPr>
  </w:style>
  <w:style w:type="table" w:styleId="ac">
    <w:name w:val="Table Grid"/>
    <w:basedOn w:val="a1"/>
    <w:uiPriority w:val="39"/>
    <w:rsid w:val="00B156D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d">
    <w:name w:val="annotation subject"/>
    <w:basedOn w:val="a8"/>
    <w:next w:val="a8"/>
    <w:link w:val="ae"/>
    <w:uiPriority w:val="99"/>
    <w:semiHidden/>
    <w:unhideWhenUsed/>
    <w:rsid w:val="0032732C"/>
    <w:rPr>
      <w:b/>
      <w:bCs/>
    </w:rPr>
  </w:style>
  <w:style w:type="character" w:customStyle="1" w:styleId="ae">
    <w:name w:val="批注主题 字符"/>
    <w:basedOn w:val="a9"/>
    <w:link w:val="ad"/>
    <w:uiPriority w:val="99"/>
    <w:semiHidden/>
    <w:rsid w:val="0032732C"/>
    <w:rPr>
      <w:b/>
      <w:bCs/>
    </w:rPr>
  </w:style>
  <w:style w:type="paragraph" w:styleId="af">
    <w:name w:val="Normal (Web)"/>
    <w:basedOn w:val="a"/>
    <w:uiPriority w:val="99"/>
    <w:semiHidden/>
    <w:unhideWhenUsed/>
    <w:rsid w:val="005A2C23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paragraph" w:styleId="af0">
    <w:name w:val="List Paragraph"/>
    <w:basedOn w:val="a"/>
    <w:uiPriority w:val="34"/>
    <w:qFormat/>
    <w:rsid w:val="000856F0"/>
    <w:pPr>
      <w:ind w:firstLineChars="200" w:firstLine="420"/>
    </w:pPr>
  </w:style>
  <w:style w:type="character" w:customStyle="1" w:styleId="10">
    <w:name w:val="标题 1 字符"/>
    <w:basedOn w:val="a0"/>
    <w:link w:val="1"/>
    <w:uiPriority w:val="9"/>
    <w:rsid w:val="009D7A6E"/>
    <w:rPr>
      <w:b/>
      <w:bCs/>
      <w:kern w:val="44"/>
      <w:sz w:val="44"/>
      <w:szCs w:val="44"/>
    </w:rPr>
  </w:style>
  <w:style w:type="paragraph" w:styleId="11">
    <w:name w:val="toc 1"/>
    <w:basedOn w:val="a"/>
    <w:next w:val="a"/>
    <w:autoRedefine/>
    <w:uiPriority w:val="39"/>
    <w:unhideWhenUsed/>
    <w:rsid w:val="009D7A6E"/>
  </w:style>
  <w:style w:type="character" w:styleId="af1">
    <w:name w:val="Hyperlink"/>
    <w:basedOn w:val="a0"/>
    <w:uiPriority w:val="99"/>
    <w:unhideWhenUsed/>
    <w:rsid w:val="009D7A6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450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2038E8-BA8B-4008-AB82-9C5327E861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1770</TotalTime>
  <Pages>18</Pages>
  <Words>2637</Words>
  <Characters>15031</Characters>
  <Application>Microsoft Office Word</Application>
  <DocSecurity>0</DocSecurity>
  <Lines>125</Lines>
  <Paragraphs>35</Paragraphs>
  <ScaleCrop>false</ScaleCrop>
  <Company/>
  <LinksUpToDate>false</LinksUpToDate>
  <CharactersWithSpaces>17633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ohs</dc:creator>
  <cp:keywords/>
  <dc:description/>
  <cp:lastModifiedBy>ohs</cp:lastModifiedBy>
  <cp:revision>140</cp:revision>
  <dcterms:created xsi:type="dcterms:W3CDTF">2016-08-02T15:51:00Z</dcterms:created>
  <dcterms:modified xsi:type="dcterms:W3CDTF">2018-04-14T14:42:00Z</dcterms:modified>
</cp:coreProperties>
</file>