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C2A8901" w14:textId="77777777" w:rsidR="00AC5983" w:rsidRDefault="00AC5983">
      <w:pPr>
        <w:rPr>
          <w:rFonts w:ascii="Arial" w:hAnsi="Arial" w:cs="Arial"/>
          <w:b/>
          <w:bCs/>
        </w:rPr>
      </w:pPr>
    </w:p>
    <w:p w14:paraId="3AB23BD1" w14:textId="165C0571" w:rsidR="006149B6" w:rsidRPr="00EC62C8" w:rsidRDefault="00AC5983" w:rsidP="00AC5983">
      <w:pPr>
        <w:rPr>
          <w:rFonts w:asciiTheme="majorBidi" w:hAnsiTheme="majorBidi" w:cstheme="majorBidi"/>
          <w:b/>
          <w:bCs/>
        </w:rPr>
      </w:pPr>
      <w:r>
        <w:rPr>
          <w:rFonts w:ascii="Arial" w:hAnsi="Arial" w:cs="Arial"/>
          <w:b/>
          <w:bCs/>
          <w:noProof/>
        </w:rPr>
        <w:drawing>
          <wp:inline distT="0" distB="0" distL="0" distR="0" wp14:anchorId="5B3F103C" wp14:editId="084FD75F">
            <wp:extent cx="5099050" cy="3143250"/>
            <wp:effectExtent l="0" t="0" r="635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9050" cy="3143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149B6" w:rsidRPr="006149B6">
        <w:rPr>
          <w:rFonts w:ascii="Arial" w:hAnsi="Arial" w:cs="Arial"/>
          <w:b/>
          <w:bCs/>
        </w:rPr>
        <w:t xml:space="preserve"> Figure S1.</w:t>
      </w:r>
      <w:r w:rsidR="00EC62C8" w:rsidRPr="00EC62C8">
        <w:t xml:space="preserve"> </w:t>
      </w:r>
      <w:r w:rsidR="00EC62C8" w:rsidRPr="00EC62C8">
        <w:rPr>
          <w:rFonts w:ascii="Arial" w:hAnsi="Arial" w:cs="Arial"/>
          <w:b/>
          <w:bCs/>
        </w:rPr>
        <w:t>Apigenin inhibit</w:t>
      </w:r>
      <w:r w:rsidR="00A71219">
        <w:rPr>
          <w:rFonts w:ascii="Arial" w:hAnsi="Arial" w:cs="Arial"/>
          <w:b/>
          <w:bCs/>
        </w:rPr>
        <w:t>s</w:t>
      </w:r>
      <w:r w:rsidR="00EC62C8" w:rsidRPr="00EC62C8">
        <w:rPr>
          <w:rFonts w:ascii="Arial" w:hAnsi="Arial" w:cs="Arial"/>
          <w:b/>
          <w:bCs/>
        </w:rPr>
        <w:t xml:space="preserve"> LCA-induced </w:t>
      </w:r>
      <w:r w:rsidR="005547E9" w:rsidRPr="005547E9">
        <w:rPr>
          <w:rFonts w:ascii="Arial" w:hAnsi="Arial" w:cs="Arial"/>
          <w:b/>
          <w:bCs/>
        </w:rPr>
        <w:t>hepatocyte</w:t>
      </w:r>
      <w:r w:rsidR="00EC62C8" w:rsidRPr="00EC62C8">
        <w:rPr>
          <w:rFonts w:ascii="Arial" w:hAnsi="Arial" w:cs="Arial"/>
          <w:b/>
          <w:bCs/>
        </w:rPr>
        <w:t xml:space="preserve"> damage</w:t>
      </w:r>
      <w:r w:rsidR="00EC62C8">
        <w:rPr>
          <w:rFonts w:ascii="Arial" w:hAnsi="Arial" w:cs="Arial"/>
          <w:b/>
          <w:bCs/>
        </w:rPr>
        <w:t>.</w:t>
      </w:r>
      <w:r w:rsidR="00EC62C8">
        <w:rPr>
          <w:rFonts w:asciiTheme="majorBidi" w:hAnsiTheme="majorBidi" w:cstheme="majorBidi" w:hint="eastAsia"/>
          <w:b/>
          <w:bCs/>
        </w:rPr>
        <w:t xml:space="preserve"> </w:t>
      </w:r>
      <w:r w:rsidR="006149B6" w:rsidRPr="00EC62C8">
        <w:rPr>
          <w:rFonts w:ascii="Arial" w:hAnsi="Arial" w:cs="Arial"/>
        </w:rPr>
        <w:t>Huh7</w:t>
      </w:r>
      <w:r w:rsidR="00EC62C8" w:rsidRPr="00EC62C8">
        <w:rPr>
          <w:rFonts w:ascii="Arial" w:hAnsi="Arial" w:cs="Arial"/>
        </w:rPr>
        <w:t xml:space="preserve"> cells were treated with LCA (30</w:t>
      </w:r>
      <w:r w:rsidR="005547E9">
        <w:rPr>
          <w:rFonts w:ascii="Arial" w:hAnsi="Arial" w:cs="Arial"/>
        </w:rPr>
        <w:t xml:space="preserve"> </w:t>
      </w:r>
      <w:r w:rsidR="00EC62C8" w:rsidRPr="002F321A">
        <w:rPr>
          <w:rFonts w:ascii="Symbol" w:hAnsi="Symbol" w:cs="Arial"/>
        </w:rPr>
        <w:t>m</w:t>
      </w:r>
      <w:r w:rsidR="005547E9">
        <w:rPr>
          <w:rFonts w:ascii="Arial" w:hAnsi="Arial" w:cs="Arial"/>
        </w:rPr>
        <w:t>M</w:t>
      </w:r>
      <w:r w:rsidR="00EC62C8" w:rsidRPr="00EC62C8">
        <w:rPr>
          <w:rFonts w:ascii="Arial" w:hAnsi="Arial" w:cs="Arial"/>
        </w:rPr>
        <w:t>)</w:t>
      </w:r>
      <w:r w:rsidR="00EC62C8" w:rsidRPr="00EC62C8">
        <w:rPr>
          <w:rFonts w:ascii="Arial" w:hAnsi="Arial" w:cs="Arial" w:hint="eastAsia"/>
        </w:rPr>
        <w:t xml:space="preserve"> or</w:t>
      </w:r>
      <w:r w:rsidR="00EC62C8" w:rsidRPr="00EC62C8">
        <w:rPr>
          <w:rFonts w:ascii="Arial" w:hAnsi="Arial" w:cs="Arial"/>
        </w:rPr>
        <w:t xml:space="preserve"> plus apigenin at the indicated concentrations for 24 h</w:t>
      </w:r>
      <w:r w:rsidR="005547E9">
        <w:rPr>
          <w:rFonts w:ascii="Arial" w:hAnsi="Arial" w:cs="Arial"/>
        </w:rPr>
        <w:t xml:space="preserve">, </w:t>
      </w:r>
      <w:r w:rsidR="005547E9" w:rsidRPr="00E16A5C">
        <w:rPr>
          <w:rFonts w:ascii="Arial" w:hAnsi="Arial" w:cs="Arial"/>
          <w:color w:val="0D0D0D" w:themeColor="text1" w:themeTint="F2"/>
        </w:rPr>
        <w:t xml:space="preserve">followed by determination of </w:t>
      </w:r>
      <w:r w:rsidR="005547E9">
        <w:rPr>
          <w:rFonts w:ascii="Arial" w:hAnsi="Arial" w:cs="Arial"/>
          <w:color w:val="0D0D0D" w:themeColor="text1" w:themeTint="F2"/>
        </w:rPr>
        <w:t xml:space="preserve">cell viability by MTT </w:t>
      </w:r>
      <w:r w:rsidR="005547E9" w:rsidRPr="00D124BE">
        <w:rPr>
          <w:rFonts w:ascii="Arial" w:hAnsi="Arial" w:cs="Arial"/>
          <w:color w:val="0D0D0D" w:themeColor="text1" w:themeTint="F2"/>
        </w:rPr>
        <w:t>a</w:t>
      </w:r>
      <w:r w:rsidR="005547E9">
        <w:rPr>
          <w:rFonts w:ascii="Arial" w:hAnsi="Arial" w:cs="Arial" w:hint="eastAsia"/>
          <w:color w:val="0D0D0D" w:themeColor="text1" w:themeTint="F2"/>
        </w:rPr>
        <w:t>ssay</w:t>
      </w:r>
      <w:r w:rsidR="00EC62C8" w:rsidRPr="00EC62C8">
        <w:rPr>
          <w:rFonts w:ascii="Arial" w:hAnsi="Arial" w:cs="Arial"/>
        </w:rPr>
        <w:t>.</w:t>
      </w:r>
      <w:r w:rsidR="005B25BE" w:rsidRPr="00E16A5C">
        <w:rPr>
          <w:rFonts w:ascii="Arial" w:hAnsi="Arial" w:cs="Arial"/>
          <w:color w:val="0D0D0D" w:themeColor="text1" w:themeTint="F2"/>
          <w:shd w:val="clear" w:color="auto" w:fill="FFFFFF"/>
        </w:rPr>
        <w:t xml:space="preserve"> *, p &lt; 0.05; **, p &lt; 0.01; ***, p &lt; 0.001</w:t>
      </w:r>
      <w:r w:rsidR="00A71219" w:rsidRPr="00E16A5C">
        <w:rPr>
          <w:rFonts w:ascii="Arial" w:hAnsi="Arial" w:cs="Arial"/>
          <w:color w:val="0D0D0D" w:themeColor="text1" w:themeTint="F2"/>
          <w:shd w:val="clear" w:color="auto" w:fill="FFFFFF"/>
        </w:rPr>
        <w:t>; API: apigenin.</w:t>
      </w:r>
    </w:p>
    <w:p w14:paraId="302C4C9B" w14:textId="57A65DA3" w:rsidR="008037BE" w:rsidRDefault="008037BE">
      <w:pPr>
        <w:rPr>
          <w:rFonts w:ascii="Arial" w:hAnsi="Arial" w:cs="Arial"/>
          <w:b/>
          <w:bCs/>
        </w:rPr>
      </w:pPr>
    </w:p>
    <w:p w14:paraId="24632197" w14:textId="7915EC0C" w:rsidR="00AC5983" w:rsidRPr="00AC5983" w:rsidRDefault="00455A2E" w:rsidP="00AC5983">
      <w:pPr>
        <w:jc w:val="center"/>
        <w:rPr>
          <w:rFonts w:ascii="Arial" w:hAnsi="Arial" w:cs="Arial"/>
          <w:b/>
          <w:bCs/>
        </w:rPr>
      </w:pPr>
      <w:r>
        <w:rPr>
          <w:rFonts w:ascii="Arial" w:hAnsi="Arial" w:cs="Arial" w:hint="eastAsia"/>
          <w:b/>
          <w:bCs/>
          <w:noProof/>
        </w:rPr>
        <w:drawing>
          <wp:inline distT="0" distB="0" distL="0" distR="0" wp14:anchorId="697BE36C" wp14:editId="41B5DE17">
            <wp:extent cx="5268595" cy="2269490"/>
            <wp:effectExtent l="0" t="0" r="825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8595" cy="2269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ACE774" w14:textId="2726CB8F" w:rsidR="00EC62C8" w:rsidRDefault="00EC62C8">
      <w:pPr>
        <w:rPr>
          <w:rFonts w:ascii="Arial" w:hAnsi="Arial" w:cs="Arial"/>
          <w:color w:val="0D0D0D" w:themeColor="text1" w:themeTint="F2"/>
          <w:shd w:val="clear" w:color="auto" w:fill="FFFFFF"/>
        </w:rPr>
      </w:pPr>
      <w:r w:rsidRPr="006149B6">
        <w:rPr>
          <w:rFonts w:ascii="Arial" w:hAnsi="Arial" w:cs="Arial"/>
          <w:b/>
          <w:bCs/>
        </w:rPr>
        <w:t>Figure S</w:t>
      </w:r>
      <w:r w:rsidR="00AC5983">
        <w:rPr>
          <w:rFonts w:ascii="Arial" w:hAnsi="Arial" w:cs="Arial"/>
          <w:b/>
          <w:bCs/>
        </w:rPr>
        <w:t>2</w:t>
      </w:r>
      <w:r w:rsidRPr="006149B6">
        <w:rPr>
          <w:rFonts w:ascii="Arial" w:hAnsi="Arial" w:cs="Arial"/>
          <w:b/>
          <w:bCs/>
        </w:rPr>
        <w:t>.</w:t>
      </w:r>
      <w:r w:rsidR="008037BE" w:rsidRPr="008037BE">
        <w:t xml:space="preserve"> </w:t>
      </w:r>
      <w:r w:rsidR="008037BE" w:rsidRPr="008037BE">
        <w:rPr>
          <w:rFonts w:ascii="Arial" w:hAnsi="Arial" w:cs="Arial"/>
          <w:b/>
          <w:bCs/>
        </w:rPr>
        <w:t>Apigenin reduce</w:t>
      </w:r>
      <w:r w:rsidR="00A71219">
        <w:rPr>
          <w:rFonts w:ascii="Arial" w:hAnsi="Arial" w:cs="Arial"/>
          <w:b/>
          <w:bCs/>
        </w:rPr>
        <w:t>s</w:t>
      </w:r>
      <w:r w:rsidR="008037BE" w:rsidRPr="008037BE">
        <w:rPr>
          <w:rFonts w:ascii="Arial" w:hAnsi="Arial" w:cs="Arial"/>
          <w:b/>
          <w:bCs/>
        </w:rPr>
        <w:t xml:space="preserve"> the </w:t>
      </w:r>
      <w:r w:rsidR="00560D23">
        <w:rPr>
          <w:rFonts w:ascii="Arial" w:hAnsi="Arial" w:cs="Arial"/>
          <w:b/>
          <w:bCs/>
        </w:rPr>
        <w:t xml:space="preserve">DDC-induced </w:t>
      </w:r>
      <w:r w:rsidR="00560D23" w:rsidRPr="00560D23">
        <w:rPr>
          <w:rFonts w:ascii="Symbol" w:hAnsi="Symbol" w:cs="Arial"/>
          <w:b/>
          <w:bCs/>
        </w:rPr>
        <w:t>g</w:t>
      </w:r>
      <w:r w:rsidR="00560D23">
        <w:rPr>
          <w:rFonts w:ascii="Arial" w:hAnsi="Arial" w:cs="Arial"/>
          <w:b/>
          <w:bCs/>
        </w:rPr>
        <w:t>-</w:t>
      </w:r>
      <w:r w:rsidR="00560D23" w:rsidRPr="008037BE">
        <w:rPr>
          <w:rFonts w:ascii="Arial" w:hAnsi="Arial" w:cs="Arial"/>
          <w:b/>
          <w:bCs/>
        </w:rPr>
        <w:t>GT</w:t>
      </w:r>
      <w:r w:rsidR="00560D23">
        <w:rPr>
          <w:rFonts w:ascii="Arial" w:hAnsi="Arial" w:cs="Arial"/>
          <w:b/>
          <w:bCs/>
        </w:rPr>
        <w:t xml:space="preserve"> levels in mouse liver</w:t>
      </w:r>
      <w:r w:rsidR="008037BE">
        <w:rPr>
          <w:rFonts w:ascii="Arial" w:hAnsi="Arial" w:cs="Arial"/>
          <w:b/>
          <w:bCs/>
        </w:rPr>
        <w:t xml:space="preserve">. </w:t>
      </w:r>
      <w:r w:rsidR="008037BE">
        <w:rPr>
          <w:rFonts w:ascii="Arial" w:hAnsi="Arial" w:cs="Arial"/>
          <w:color w:val="0D0D0D" w:themeColor="text1" w:themeTint="F2"/>
          <w:shd w:val="clear" w:color="auto" w:fill="FFFFFF"/>
        </w:rPr>
        <w:t>L</w:t>
      </w:r>
      <w:r w:rsidR="008037BE" w:rsidRPr="00E16A5C">
        <w:rPr>
          <w:rFonts w:ascii="Arial" w:hAnsi="Arial" w:cs="Arial"/>
          <w:color w:val="0D0D0D" w:themeColor="text1" w:themeTint="F2"/>
          <w:shd w:val="clear" w:color="auto" w:fill="FFFFFF"/>
        </w:rPr>
        <w:t xml:space="preserve">iver sections were conducted immunohistochemical staining to determine </w:t>
      </w:r>
      <w:r w:rsidR="00560D23" w:rsidRPr="00560D23">
        <w:rPr>
          <w:rFonts w:ascii="Symbol" w:hAnsi="Symbol" w:cs="Arial"/>
          <w:color w:val="0D0D0D" w:themeColor="text1" w:themeTint="F2"/>
          <w:shd w:val="clear" w:color="auto" w:fill="FFFFFF"/>
        </w:rPr>
        <w:t>g</w:t>
      </w:r>
      <w:r w:rsidR="00560D23">
        <w:rPr>
          <w:rFonts w:ascii="Arial" w:hAnsi="Arial" w:cs="Arial"/>
          <w:color w:val="0D0D0D" w:themeColor="text1" w:themeTint="F2"/>
          <w:shd w:val="clear" w:color="auto" w:fill="FFFFFF"/>
        </w:rPr>
        <w:t>-</w:t>
      </w:r>
      <w:r w:rsidR="005B25BE">
        <w:rPr>
          <w:rFonts w:ascii="Arial" w:hAnsi="Arial" w:cs="Arial"/>
          <w:color w:val="0D0D0D" w:themeColor="text1" w:themeTint="F2"/>
          <w:shd w:val="clear" w:color="auto" w:fill="FFFFFF"/>
        </w:rPr>
        <w:t>GT</w:t>
      </w:r>
      <w:r w:rsidR="008037BE" w:rsidRPr="00E16A5C">
        <w:rPr>
          <w:rFonts w:ascii="Arial" w:hAnsi="Arial" w:cs="Arial"/>
          <w:color w:val="0D0D0D" w:themeColor="text1" w:themeTint="F2"/>
          <w:shd w:val="clear" w:color="auto" w:fill="FFFFFF"/>
        </w:rPr>
        <w:t xml:space="preserve"> protein expression</w:t>
      </w:r>
      <w:r w:rsidR="008037BE">
        <w:rPr>
          <w:rFonts w:ascii="Arial" w:hAnsi="Arial" w:cs="Arial"/>
          <w:color w:val="0D0D0D" w:themeColor="text1" w:themeTint="F2"/>
          <w:shd w:val="clear" w:color="auto" w:fill="FFFFFF"/>
        </w:rPr>
        <w:t>.</w:t>
      </w:r>
    </w:p>
    <w:p w14:paraId="5742F341" w14:textId="4A70D41F" w:rsidR="00AC5983" w:rsidRDefault="00AC5983" w:rsidP="00AC5983">
      <w:pPr>
        <w:rPr>
          <w:rFonts w:ascii="Arial" w:hAnsi="Arial" w:cs="Arial"/>
          <w:b/>
          <w:bCs/>
        </w:rPr>
      </w:pPr>
    </w:p>
    <w:p w14:paraId="65867FA7" w14:textId="38925B84" w:rsidR="00AC5983" w:rsidRDefault="00AC5983" w:rsidP="00AC5983">
      <w:pPr>
        <w:jc w:val="center"/>
        <w:rPr>
          <w:rFonts w:ascii="Arial" w:hAnsi="Arial" w:cs="Arial"/>
          <w:b/>
          <w:bCs/>
        </w:rPr>
      </w:pPr>
      <w:r>
        <w:rPr>
          <w:rFonts w:ascii="Arial" w:hAnsi="Arial" w:cs="Arial" w:hint="eastAsia"/>
          <w:b/>
          <w:bCs/>
          <w:noProof/>
        </w:rPr>
        <w:lastRenderedPageBreak/>
        <w:drawing>
          <wp:inline distT="0" distB="0" distL="0" distR="0" wp14:anchorId="2037FA7A" wp14:editId="09D12C04">
            <wp:extent cx="4584700" cy="2984500"/>
            <wp:effectExtent l="0" t="0" r="6350" b="635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4700" cy="298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3E4C7A" w14:textId="6C485A6A" w:rsidR="00AC5983" w:rsidRDefault="00AC5983" w:rsidP="00AC5983">
      <w:pPr>
        <w:rPr>
          <w:rFonts w:ascii="Arial" w:hAnsi="Arial" w:cs="Arial"/>
          <w:b/>
          <w:bCs/>
        </w:rPr>
      </w:pPr>
      <w:r w:rsidRPr="006149B6">
        <w:rPr>
          <w:rFonts w:ascii="Arial" w:hAnsi="Arial" w:cs="Arial"/>
          <w:b/>
          <w:bCs/>
        </w:rPr>
        <w:t>Figure S</w:t>
      </w:r>
      <w:r>
        <w:rPr>
          <w:rFonts w:ascii="Arial" w:hAnsi="Arial" w:cs="Arial"/>
          <w:b/>
          <w:bCs/>
        </w:rPr>
        <w:t xml:space="preserve">3. </w:t>
      </w:r>
      <w:r w:rsidRPr="00671DBD">
        <w:rPr>
          <w:rFonts w:ascii="Arial" w:hAnsi="Arial" w:cs="Arial"/>
          <w:b/>
          <w:bCs/>
        </w:rPr>
        <w:t>Apigenin inhibit</w:t>
      </w:r>
      <w:r w:rsidR="00A71219">
        <w:rPr>
          <w:rFonts w:ascii="Arial" w:hAnsi="Arial" w:cs="Arial"/>
          <w:b/>
          <w:bCs/>
        </w:rPr>
        <w:t>s</w:t>
      </w:r>
      <w:r w:rsidRPr="00671DBD">
        <w:rPr>
          <w:rFonts w:ascii="Arial" w:hAnsi="Arial" w:cs="Arial"/>
          <w:b/>
          <w:bCs/>
        </w:rPr>
        <w:t xml:space="preserve"> the expression of fibrosis-related factors in the gallbladder wall</w:t>
      </w:r>
      <w:r>
        <w:rPr>
          <w:rFonts w:ascii="Arial" w:hAnsi="Arial" w:cs="Arial"/>
          <w:b/>
          <w:bCs/>
        </w:rPr>
        <w:t xml:space="preserve">. </w:t>
      </w:r>
      <w:r w:rsidRPr="00E16A5C">
        <w:rPr>
          <w:rFonts w:ascii="Arial" w:hAnsi="Arial" w:cs="Arial"/>
          <w:color w:val="0D0D0D" w:themeColor="text1" w:themeTint="F2"/>
        </w:rPr>
        <w:t>mRNA expression of</w:t>
      </w:r>
      <w:r>
        <w:rPr>
          <w:rFonts w:ascii="Arial" w:hAnsi="Arial" w:cs="Arial"/>
          <w:color w:val="0D0D0D" w:themeColor="text1" w:themeTint="F2"/>
        </w:rPr>
        <w:t xml:space="preserve"> </w:t>
      </w:r>
      <w:r w:rsidRPr="005B25BE">
        <w:rPr>
          <w:rFonts w:ascii="Symbol" w:hAnsi="Symbol" w:cs="Arial"/>
          <w:color w:val="0D0D0D" w:themeColor="text1" w:themeTint="F2"/>
        </w:rPr>
        <w:t>a</w:t>
      </w:r>
      <w:r>
        <w:rPr>
          <w:rFonts w:ascii="Arial" w:hAnsi="Arial" w:cs="Arial"/>
          <w:color w:val="0D0D0D" w:themeColor="text1" w:themeTint="F2"/>
        </w:rPr>
        <w:t>-SMA and COL1A1 w</w:t>
      </w:r>
      <w:r w:rsidR="00496D8B">
        <w:rPr>
          <w:rFonts w:ascii="Arial" w:hAnsi="Arial" w:cs="Arial" w:hint="eastAsia"/>
          <w:color w:val="0D0D0D" w:themeColor="text1" w:themeTint="F2"/>
        </w:rPr>
        <w:t>as</w:t>
      </w:r>
      <w:r w:rsidR="00496D8B">
        <w:rPr>
          <w:rFonts w:ascii="Arial" w:hAnsi="Arial" w:cs="Arial"/>
          <w:color w:val="0D0D0D" w:themeColor="text1" w:themeTint="F2"/>
        </w:rPr>
        <w:t xml:space="preserve"> </w:t>
      </w:r>
      <w:r>
        <w:rPr>
          <w:rFonts w:ascii="Arial" w:hAnsi="Arial" w:cs="Arial"/>
          <w:color w:val="0D0D0D" w:themeColor="text1" w:themeTint="F2"/>
        </w:rPr>
        <w:t xml:space="preserve">determined by </w:t>
      </w:r>
      <w:proofErr w:type="spellStart"/>
      <w:r w:rsidRPr="00E16A5C">
        <w:rPr>
          <w:rFonts w:ascii="Arial" w:hAnsi="Arial" w:cs="Arial"/>
          <w:color w:val="0D0D0D" w:themeColor="text1" w:themeTint="F2"/>
        </w:rPr>
        <w:t>qRT</w:t>
      </w:r>
      <w:proofErr w:type="spellEnd"/>
      <w:r w:rsidRPr="00E16A5C">
        <w:rPr>
          <w:rFonts w:ascii="Arial" w:hAnsi="Arial" w:cs="Arial"/>
          <w:color w:val="0D0D0D" w:themeColor="text1" w:themeTint="F2"/>
        </w:rPr>
        <w:t>-PCR</w:t>
      </w:r>
      <w:r>
        <w:rPr>
          <w:rFonts w:ascii="Arial" w:hAnsi="Arial" w:cs="Arial"/>
          <w:color w:val="0D0D0D" w:themeColor="text1" w:themeTint="F2"/>
        </w:rPr>
        <w:t>.</w:t>
      </w:r>
      <w:r w:rsidRPr="00E16A5C">
        <w:rPr>
          <w:rFonts w:ascii="Arial" w:hAnsi="Arial" w:cs="Arial"/>
          <w:color w:val="0D0D0D" w:themeColor="text1" w:themeTint="F2"/>
          <w:shd w:val="clear" w:color="auto" w:fill="FFFFFF"/>
        </w:rPr>
        <w:t xml:space="preserve"> *, p &lt; 0.05; **, p &lt; 0.01; ***, p &lt; 0.001</w:t>
      </w:r>
      <w:r w:rsidR="00A71219" w:rsidRPr="00E16A5C">
        <w:rPr>
          <w:rFonts w:ascii="Arial" w:hAnsi="Arial" w:cs="Arial"/>
          <w:color w:val="0D0D0D" w:themeColor="text1" w:themeTint="F2"/>
          <w:shd w:val="clear" w:color="auto" w:fill="FFFFFF"/>
        </w:rPr>
        <w:t>; API: apigenin.</w:t>
      </w:r>
    </w:p>
    <w:p w14:paraId="38DED7D5" w14:textId="61CD9B0D" w:rsidR="008037BE" w:rsidRDefault="008037BE">
      <w:pPr>
        <w:rPr>
          <w:rFonts w:ascii="Arial" w:hAnsi="Arial" w:cs="Arial"/>
          <w:color w:val="0D0D0D" w:themeColor="text1" w:themeTint="F2"/>
          <w:shd w:val="clear" w:color="auto" w:fill="FFFFFF"/>
        </w:rPr>
      </w:pPr>
    </w:p>
    <w:p w14:paraId="27C236EA" w14:textId="4EF01526" w:rsidR="00AC5983" w:rsidRDefault="00455A2E" w:rsidP="00AC5983">
      <w:pPr>
        <w:jc w:val="center"/>
        <w:rPr>
          <w:rFonts w:ascii="Arial" w:hAnsi="Arial" w:cs="Arial"/>
          <w:color w:val="0D0D0D" w:themeColor="text1" w:themeTint="F2"/>
          <w:shd w:val="clear" w:color="auto" w:fill="FFFFFF"/>
        </w:rPr>
      </w:pPr>
      <w:r>
        <w:rPr>
          <w:rFonts w:ascii="Arial" w:hAnsi="Arial" w:cs="Arial"/>
          <w:noProof/>
          <w:color w:val="0D0D0D" w:themeColor="text1" w:themeTint="F2"/>
          <w:shd w:val="clear" w:color="auto" w:fill="FFFFFF"/>
        </w:rPr>
        <w:drawing>
          <wp:inline distT="0" distB="0" distL="0" distR="0" wp14:anchorId="33CA36B5" wp14:editId="19AE4DEC">
            <wp:extent cx="4675505" cy="3232785"/>
            <wp:effectExtent l="0" t="0" r="0" b="571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5505" cy="3232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BF1EC1" w14:textId="0D150331" w:rsidR="008037BE" w:rsidRDefault="008037BE">
      <w:pPr>
        <w:rPr>
          <w:rFonts w:ascii="Arial" w:hAnsi="Arial" w:cs="Arial"/>
          <w:color w:val="0D0D0D" w:themeColor="text1" w:themeTint="F2"/>
          <w:shd w:val="clear" w:color="auto" w:fill="FFFFFF"/>
        </w:rPr>
      </w:pPr>
      <w:r w:rsidRPr="006149B6">
        <w:rPr>
          <w:rFonts w:ascii="Arial" w:hAnsi="Arial" w:cs="Arial"/>
          <w:b/>
          <w:bCs/>
        </w:rPr>
        <w:t>Figure S</w:t>
      </w:r>
      <w:r>
        <w:rPr>
          <w:rFonts w:ascii="Arial" w:hAnsi="Arial" w:cs="Arial"/>
          <w:b/>
          <w:bCs/>
        </w:rPr>
        <w:t xml:space="preserve">4. </w:t>
      </w:r>
      <w:r w:rsidR="00A71219" w:rsidRPr="00671DBD">
        <w:rPr>
          <w:rFonts w:ascii="Arial" w:hAnsi="Arial" w:cs="Arial"/>
          <w:b/>
          <w:bCs/>
        </w:rPr>
        <w:t>Apigenin</w:t>
      </w:r>
      <w:r w:rsidR="00A71219">
        <w:rPr>
          <w:rFonts w:ascii="Arial" w:hAnsi="Arial" w:cs="Arial"/>
          <w:b/>
          <w:bCs/>
        </w:rPr>
        <w:t xml:space="preserve"> has little effects on T</w:t>
      </w:r>
      <w:r w:rsidRPr="008037BE">
        <w:rPr>
          <w:rFonts w:ascii="Arial" w:hAnsi="Arial" w:cs="Arial"/>
          <w:b/>
          <w:bCs/>
          <w:color w:val="0D0D0D" w:themeColor="text1" w:themeTint="F2"/>
          <w:shd w:val="clear" w:color="auto" w:fill="FFFFFF"/>
        </w:rPr>
        <w:t>BA levels in mouse feces and intestines</w:t>
      </w:r>
      <w:r>
        <w:rPr>
          <w:rFonts w:ascii="Arial" w:hAnsi="Arial" w:cs="Arial"/>
          <w:b/>
          <w:bCs/>
          <w:color w:val="0D0D0D" w:themeColor="text1" w:themeTint="F2"/>
          <w:shd w:val="clear" w:color="auto" w:fill="FFFFFF"/>
        </w:rPr>
        <w:t>.</w:t>
      </w:r>
      <w:r w:rsidR="00026C7B" w:rsidRPr="00026C7B">
        <w:rPr>
          <w:sz w:val="22"/>
        </w:rPr>
        <w:t xml:space="preserve"> </w:t>
      </w:r>
      <w:r w:rsidR="00026C7B" w:rsidRPr="00671DBD">
        <w:rPr>
          <w:rFonts w:ascii="Arial" w:hAnsi="Arial" w:cs="Arial"/>
          <w:color w:val="0D0D0D" w:themeColor="text1" w:themeTint="F2"/>
          <w:shd w:val="clear" w:color="auto" w:fill="FFFFFF"/>
        </w:rPr>
        <w:t>250 mg</w:t>
      </w:r>
      <w:r w:rsidR="00671DBD" w:rsidRPr="00671DBD">
        <w:rPr>
          <w:rFonts w:ascii="Arial" w:hAnsi="Arial" w:cs="Arial"/>
          <w:color w:val="0D0D0D" w:themeColor="text1" w:themeTint="F2"/>
          <w:shd w:val="clear" w:color="auto" w:fill="FFFFFF"/>
        </w:rPr>
        <w:t xml:space="preserve"> </w:t>
      </w:r>
      <w:r w:rsidR="00026C7B" w:rsidRPr="00671DBD">
        <w:rPr>
          <w:rFonts w:ascii="Arial" w:hAnsi="Arial" w:cs="Arial"/>
          <w:color w:val="0D0D0D" w:themeColor="text1" w:themeTint="F2"/>
          <w:shd w:val="clear" w:color="auto" w:fill="FFFFFF"/>
        </w:rPr>
        <w:t>feces</w:t>
      </w:r>
      <w:r w:rsidR="00671DBD" w:rsidRPr="00671DBD">
        <w:rPr>
          <w:rFonts w:ascii="Arial" w:hAnsi="Arial" w:cs="Arial"/>
          <w:color w:val="0D0D0D" w:themeColor="text1" w:themeTint="F2"/>
          <w:shd w:val="clear" w:color="auto" w:fill="FFFFFF"/>
        </w:rPr>
        <w:t xml:space="preserve"> (dried overnight) </w:t>
      </w:r>
      <w:r w:rsidR="00026C7B" w:rsidRPr="00671DBD">
        <w:rPr>
          <w:rFonts w:ascii="Arial" w:hAnsi="Arial" w:cs="Arial"/>
          <w:color w:val="0D0D0D" w:themeColor="text1" w:themeTint="F2"/>
          <w:shd w:val="clear" w:color="auto" w:fill="FFFFFF"/>
        </w:rPr>
        <w:t>and whole intestines were used to extract</w:t>
      </w:r>
      <w:r w:rsidR="00026C7B">
        <w:rPr>
          <w:rFonts w:ascii="Arial" w:hAnsi="Arial" w:cs="Arial"/>
          <w:color w:val="0D0D0D" w:themeColor="text1" w:themeTint="F2"/>
        </w:rPr>
        <w:t xml:space="preserve"> TBA. </w:t>
      </w:r>
      <w:r w:rsidR="00026C7B">
        <w:rPr>
          <w:rFonts w:ascii="Arial" w:hAnsi="Arial" w:cs="Arial"/>
          <w:color w:val="0D0D0D" w:themeColor="text1" w:themeTint="F2"/>
          <w:shd w:val="clear" w:color="auto" w:fill="FFFFFF"/>
        </w:rPr>
        <w:t>Feces</w:t>
      </w:r>
      <w:r w:rsidR="00A71219">
        <w:rPr>
          <w:rFonts w:ascii="Arial" w:hAnsi="Arial" w:cs="Arial"/>
          <w:color w:val="0D0D0D" w:themeColor="text1" w:themeTint="F2"/>
          <w:shd w:val="clear" w:color="auto" w:fill="FFFFFF"/>
        </w:rPr>
        <w:t xml:space="preserve"> (left panel)</w:t>
      </w:r>
      <w:r w:rsidR="00026C7B" w:rsidRPr="00E16A5C">
        <w:rPr>
          <w:rFonts w:ascii="Arial" w:hAnsi="Arial" w:cs="Arial"/>
          <w:color w:val="0D0D0D" w:themeColor="text1" w:themeTint="F2"/>
          <w:shd w:val="clear" w:color="auto" w:fill="FFFFFF"/>
        </w:rPr>
        <w:t xml:space="preserve"> and </w:t>
      </w:r>
      <w:r w:rsidR="00026C7B">
        <w:rPr>
          <w:rFonts w:ascii="Arial" w:hAnsi="Arial" w:cs="Arial"/>
          <w:color w:val="0D0D0D" w:themeColor="text1" w:themeTint="F2"/>
          <w:shd w:val="clear" w:color="auto" w:fill="FFFFFF"/>
        </w:rPr>
        <w:t>intestines</w:t>
      </w:r>
      <w:r w:rsidR="00A71219">
        <w:rPr>
          <w:rFonts w:ascii="Arial" w:hAnsi="Arial" w:cs="Arial"/>
          <w:color w:val="0D0D0D" w:themeColor="text1" w:themeTint="F2"/>
          <w:shd w:val="clear" w:color="auto" w:fill="FFFFFF"/>
        </w:rPr>
        <w:t xml:space="preserve"> (right panel)</w:t>
      </w:r>
      <w:r w:rsidR="00026C7B" w:rsidRPr="00E16A5C">
        <w:rPr>
          <w:rFonts w:ascii="Arial" w:hAnsi="Arial" w:cs="Arial"/>
          <w:color w:val="0D0D0D" w:themeColor="text1" w:themeTint="F2"/>
          <w:shd w:val="clear" w:color="auto" w:fill="FFFFFF"/>
        </w:rPr>
        <w:t xml:space="preserve"> TBA </w:t>
      </w:r>
      <w:r w:rsidR="00026C7B" w:rsidRPr="00E16A5C">
        <w:rPr>
          <w:rFonts w:ascii="Arial" w:hAnsi="Arial" w:cs="Arial" w:hint="eastAsia"/>
          <w:color w:val="0D0D0D" w:themeColor="text1" w:themeTint="F2"/>
          <w:shd w:val="clear" w:color="auto" w:fill="FFFFFF"/>
        </w:rPr>
        <w:t>levels</w:t>
      </w:r>
      <w:r w:rsidR="00026C7B" w:rsidRPr="00E16A5C">
        <w:rPr>
          <w:rFonts w:ascii="Arial" w:hAnsi="Arial" w:cs="Arial"/>
          <w:color w:val="0D0D0D" w:themeColor="text1" w:themeTint="F2"/>
          <w:shd w:val="clear" w:color="auto" w:fill="FFFFFF"/>
        </w:rPr>
        <w:t xml:space="preserve"> were determined with assay kit.</w:t>
      </w:r>
      <w:r w:rsidR="005B25BE" w:rsidRPr="00E16A5C">
        <w:rPr>
          <w:rFonts w:ascii="Arial" w:hAnsi="Arial" w:cs="Arial"/>
          <w:color w:val="0D0D0D" w:themeColor="text1" w:themeTint="F2"/>
          <w:shd w:val="clear" w:color="auto" w:fill="FFFFFF"/>
        </w:rPr>
        <w:t xml:space="preserve"> ***, p &lt; 0.001</w:t>
      </w:r>
      <w:r w:rsidR="00A71219" w:rsidRPr="00E16A5C">
        <w:rPr>
          <w:rFonts w:ascii="Arial" w:hAnsi="Arial" w:cs="Arial"/>
          <w:color w:val="0D0D0D" w:themeColor="text1" w:themeTint="F2"/>
          <w:shd w:val="clear" w:color="auto" w:fill="FFFFFF"/>
        </w:rPr>
        <w:t>; API: apigenin.</w:t>
      </w:r>
    </w:p>
    <w:p w14:paraId="6A4F694F" w14:textId="609B3334" w:rsidR="00AC5983" w:rsidRDefault="00AC5983" w:rsidP="00AC5983">
      <w:pPr>
        <w:rPr>
          <w:rFonts w:ascii="Arial" w:hAnsi="Arial" w:cs="Arial"/>
          <w:b/>
          <w:bCs/>
        </w:rPr>
      </w:pPr>
    </w:p>
    <w:p w14:paraId="3D08340C" w14:textId="378F2C4A" w:rsidR="00AC5983" w:rsidRDefault="00AC5983" w:rsidP="00AC5983">
      <w:pPr>
        <w:jc w:val="center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  <w:noProof/>
        </w:rPr>
        <w:lastRenderedPageBreak/>
        <w:softHyphen/>
      </w:r>
      <w:r>
        <w:rPr>
          <w:rFonts w:ascii="Arial" w:hAnsi="Arial" w:cs="Arial"/>
          <w:b/>
          <w:bCs/>
          <w:noProof/>
        </w:rPr>
        <w:softHyphen/>
      </w:r>
      <w:r w:rsidR="006D4D72">
        <w:rPr>
          <w:rFonts w:ascii="Arial" w:hAnsi="Arial" w:cs="Arial"/>
          <w:b/>
          <w:bCs/>
          <w:noProof/>
        </w:rPr>
        <w:drawing>
          <wp:inline distT="0" distB="0" distL="0" distR="0" wp14:anchorId="311DA0C8" wp14:editId="696DE24A">
            <wp:extent cx="4256405" cy="4474210"/>
            <wp:effectExtent l="0" t="0" r="0" b="254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6405" cy="4474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AC428E" w14:textId="284EDC26" w:rsidR="00AC5983" w:rsidRPr="008037BE" w:rsidRDefault="00AC5983" w:rsidP="00AC5983">
      <w:pPr>
        <w:rPr>
          <w:rFonts w:ascii="Arial" w:hAnsi="Arial" w:cs="Arial"/>
          <w:b/>
          <w:bCs/>
        </w:rPr>
      </w:pPr>
      <w:r w:rsidRPr="006149B6">
        <w:rPr>
          <w:rFonts w:ascii="Arial" w:hAnsi="Arial" w:cs="Arial"/>
          <w:b/>
          <w:bCs/>
        </w:rPr>
        <w:t>Figure S</w:t>
      </w:r>
      <w:r>
        <w:rPr>
          <w:rFonts w:ascii="Arial" w:hAnsi="Arial" w:cs="Arial"/>
          <w:b/>
          <w:bCs/>
        </w:rPr>
        <w:t>5</w:t>
      </w:r>
      <w:r w:rsidRPr="006149B6">
        <w:rPr>
          <w:rFonts w:ascii="Arial" w:hAnsi="Arial" w:cs="Arial"/>
          <w:b/>
          <w:bCs/>
        </w:rPr>
        <w:t>.</w:t>
      </w:r>
      <w:r w:rsidRPr="00EC62C8">
        <w:t xml:space="preserve"> </w:t>
      </w:r>
      <w:r w:rsidRPr="00EC62C8">
        <w:rPr>
          <w:rFonts w:ascii="Arial" w:hAnsi="Arial" w:cs="Arial"/>
          <w:b/>
          <w:bCs/>
        </w:rPr>
        <w:t>Apigenin activate</w:t>
      </w:r>
      <w:r w:rsidR="00FA2FD6">
        <w:rPr>
          <w:rFonts w:ascii="Arial" w:hAnsi="Arial" w:cs="Arial"/>
          <w:b/>
          <w:bCs/>
        </w:rPr>
        <w:t>s</w:t>
      </w:r>
      <w:r w:rsidRPr="00EC62C8">
        <w:rPr>
          <w:rFonts w:ascii="Arial" w:hAnsi="Arial" w:cs="Arial"/>
          <w:b/>
          <w:bCs/>
        </w:rPr>
        <w:t xml:space="preserve"> FXR</w:t>
      </w:r>
      <w:r w:rsidR="00FA2FD6">
        <w:rPr>
          <w:rFonts w:ascii="Arial" w:hAnsi="Arial" w:cs="Arial"/>
          <w:b/>
          <w:bCs/>
        </w:rPr>
        <w:t xml:space="preserve"> and </w:t>
      </w:r>
      <w:r w:rsidRPr="00EC62C8">
        <w:rPr>
          <w:rFonts w:ascii="Arial" w:hAnsi="Arial" w:cs="Arial"/>
          <w:b/>
          <w:bCs/>
        </w:rPr>
        <w:t xml:space="preserve">SHP in </w:t>
      </w:r>
      <w:r w:rsidR="00FA2FD6">
        <w:rPr>
          <w:rFonts w:ascii="Arial" w:hAnsi="Arial" w:cs="Arial"/>
          <w:b/>
          <w:bCs/>
        </w:rPr>
        <w:t>hepatocytes</w:t>
      </w:r>
      <w:r w:rsidRPr="00EC62C8">
        <w:rPr>
          <w:rFonts w:ascii="Arial" w:hAnsi="Arial" w:cs="Arial"/>
          <w:b/>
          <w:bCs/>
        </w:rPr>
        <w:t>.</w:t>
      </w:r>
      <w:r>
        <w:rPr>
          <w:rFonts w:ascii="Arial" w:hAnsi="Arial" w:cs="Arial" w:hint="eastAsia"/>
          <w:b/>
          <w:bCs/>
        </w:rPr>
        <w:t xml:space="preserve"> </w:t>
      </w:r>
      <w:r w:rsidRPr="006149B6">
        <w:rPr>
          <w:rFonts w:ascii="Arial" w:hAnsi="Arial" w:cs="Arial"/>
        </w:rPr>
        <w:t>Huh7</w:t>
      </w:r>
      <w:r>
        <w:rPr>
          <w:rFonts w:ascii="Arial" w:hAnsi="Arial" w:cs="Arial"/>
        </w:rPr>
        <w:t xml:space="preserve"> cells were treated with apigenin</w:t>
      </w:r>
      <w:r w:rsidR="00504F2B">
        <w:rPr>
          <w:rFonts w:ascii="Arial" w:hAnsi="Arial" w:cs="Arial"/>
        </w:rPr>
        <w:t xml:space="preserve"> </w:t>
      </w:r>
      <w:r w:rsidR="00504F2B">
        <w:rPr>
          <w:rFonts w:ascii="Arial" w:hAnsi="Arial" w:cs="Arial" w:hint="eastAsia"/>
        </w:rPr>
        <w:t>(</w:t>
      </w:r>
      <w:r w:rsidR="00504F2B">
        <w:rPr>
          <w:rFonts w:ascii="Arial" w:hAnsi="Arial" w:cs="Arial"/>
        </w:rPr>
        <w:t>5</w:t>
      </w:r>
      <w:r w:rsidR="00F36166">
        <w:rPr>
          <w:rFonts w:ascii="Arial" w:hAnsi="Arial" w:cs="Arial"/>
        </w:rPr>
        <w:t xml:space="preserve"> </w:t>
      </w:r>
      <w:r w:rsidR="00504F2B" w:rsidRPr="00504F2B">
        <w:rPr>
          <w:rFonts w:ascii="Symbol" w:hAnsi="Symbol" w:cs="Arial"/>
        </w:rPr>
        <w:t>m</w:t>
      </w:r>
      <w:r w:rsidR="00184EA1">
        <w:rPr>
          <w:rFonts w:ascii="Arial" w:hAnsi="Arial" w:cs="Arial"/>
        </w:rPr>
        <w:t xml:space="preserve">M </w:t>
      </w:r>
      <w:r w:rsidR="00504F2B">
        <w:rPr>
          <w:rFonts w:ascii="Arial" w:hAnsi="Arial" w:cs="Arial"/>
        </w:rPr>
        <w:t>or 10</w:t>
      </w:r>
      <w:r w:rsidR="00F36166">
        <w:rPr>
          <w:rFonts w:ascii="Arial" w:hAnsi="Arial" w:cs="Arial"/>
        </w:rPr>
        <w:t xml:space="preserve"> </w:t>
      </w:r>
      <w:r w:rsidR="00504F2B" w:rsidRPr="00504F2B">
        <w:rPr>
          <w:rFonts w:ascii="Symbol" w:hAnsi="Symbol" w:cs="Arial"/>
        </w:rPr>
        <w:t>m</w:t>
      </w:r>
      <w:r w:rsidR="00184EA1">
        <w:rPr>
          <w:rFonts w:ascii="Arial" w:hAnsi="Arial" w:cs="Arial"/>
        </w:rPr>
        <w:t>M</w:t>
      </w:r>
      <w:r w:rsidR="00504F2B">
        <w:rPr>
          <w:rFonts w:ascii="Arial" w:hAnsi="Arial" w:cs="Arial"/>
        </w:rPr>
        <w:t>)</w:t>
      </w:r>
      <w:r>
        <w:rPr>
          <w:rFonts w:ascii="Arial" w:hAnsi="Arial" w:cs="Arial"/>
        </w:rPr>
        <w:t xml:space="preserve"> for 24h.</w:t>
      </w:r>
      <w:r w:rsidRPr="00E16A5C">
        <w:rPr>
          <w:rFonts w:ascii="Arial" w:hAnsi="Arial" w:cs="Arial"/>
          <w:color w:val="0D0D0D" w:themeColor="text1" w:themeTint="F2"/>
        </w:rPr>
        <w:t xml:space="preserve"> mRNA </w:t>
      </w:r>
      <w:r w:rsidR="00ED6E9E" w:rsidRPr="00E16A5C">
        <w:rPr>
          <w:rFonts w:ascii="Arial" w:hAnsi="Arial" w:cs="Arial"/>
          <w:color w:val="0D0D0D" w:themeColor="text1" w:themeTint="F2"/>
        </w:rPr>
        <w:t xml:space="preserve">or Protein </w:t>
      </w:r>
      <w:r w:rsidRPr="00E16A5C">
        <w:rPr>
          <w:rFonts w:ascii="Arial" w:hAnsi="Arial" w:cs="Arial"/>
          <w:color w:val="0D0D0D" w:themeColor="text1" w:themeTint="F2"/>
        </w:rPr>
        <w:t xml:space="preserve">expression of </w:t>
      </w:r>
      <w:r>
        <w:rPr>
          <w:rFonts w:ascii="Arial" w:hAnsi="Arial" w:cs="Arial"/>
          <w:color w:val="0D0D0D" w:themeColor="text1" w:themeTint="F2"/>
        </w:rPr>
        <w:t xml:space="preserve">FXR </w:t>
      </w:r>
      <w:r w:rsidRPr="00E16A5C">
        <w:rPr>
          <w:rFonts w:ascii="Arial" w:hAnsi="Arial" w:cs="Arial"/>
          <w:color w:val="0D0D0D" w:themeColor="text1" w:themeTint="F2"/>
        </w:rPr>
        <w:t xml:space="preserve">and </w:t>
      </w:r>
      <w:r>
        <w:rPr>
          <w:rFonts w:ascii="Arial" w:hAnsi="Arial" w:cs="Arial"/>
          <w:color w:val="0D0D0D" w:themeColor="text1" w:themeTint="F2"/>
        </w:rPr>
        <w:t>SHP</w:t>
      </w:r>
      <w:r w:rsidRPr="00E16A5C">
        <w:rPr>
          <w:rFonts w:ascii="Arial" w:hAnsi="Arial" w:cs="Arial"/>
          <w:color w:val="0D0D0D" w:themeColor="text1" w:themeTint="F2"/>
        </w:rPr>
        <w:t xml:space="preserve"> was determined by </w:t>
      </w:r>
      <w:proofErr w:type="spellStart"/>
      <w:r w:rsidRPr="00E16A5C">
        <w:rPr>
          <w:rFonts w:ascii="Arial" w:hAnsi="Arial" w:cs="Arial"/>
          <w:color w:val="0D0D0D" w:themeColor="text1" w:themeTint="F2"/>
        </w:rPr>
        <w:t>qRT</w:t>
      </w:r>
      <w:proofErr w:type="spellEnd"/>
      <w:r w:rsidRPr="00E16A5C">
        <w:rPr>
          <w:rFonts w:ascii="Arial" w:hAnsi="Arial" w:cs="Arial"/>
          <w:color w:val="0D0D0D" w:themeColor="text1" w:themeTint="F2"/>
        </w:rPr>
        <w:t>-PCR (</w:t>
      </w:r>
      <w:r>
        <w:rPr>
          <w:rFonts w:ascii="Arial" w:hAnsi="Arial" w:cs="Arial"/>
          <w:color w:val="0D0D0D" w:themeColor="text1" w:themeTint="F2"/>
        </w:rPr>
        <w:t>A</w:t>
      </w:r>
      <w:r w:rsidRPr="00E16A5C">
        <w:rPr>
          <w:rFonts w:ascii="Arial" w:hAnsi="Arial" w:cs="Arial"/>
          <w:color w:val="0D0D0D" w:themeColor="text1" w:themeTint="F2"/>
        </w:rPr>
        <w:t>) or Western blot with quantitative analysis of band density (</w:t>
      </w:r>
      <w:r>
        <w:rPr>
          <w:rFonts w:ascii="Arial" w:hAnsi="Arial" w:cs="Arial"/>
          <w:color w:val="0D0D0D" w:themeColor="text1" w:themeTint="F2"/>
        </w:rPr>
        <w:t>B</w:t>
      </w:r>
      <w:r w:rsidRPr="00E16A5C">
        <w:rPr>
          <w:rFonts w:ascii="Arial" w:hAnsi="Arial" w:cs="Arial"/>
          <w:color w:val="0D0D0D" w:themeColor="text1" w:themeTint="F2"/>
        </w:rPr>
        <w:t>)</w:t>
      </w:r>
      <w:r>
        <w:rPr>
          <w:rFonts w:ascii="Arial" w:hAnsi="Arial" w:cs="Arial"/>
          <w:color w:val="0D0D0D" w:themeColor="text1" w:themeTint="F2"/>
        </w:rPr>
        <w:t>.</w:t>
      </w:r>
      <w:r w:rsidRPr="00E16A5C">
        <w:rPr>
          <w:rFonts w:ascii="Arial" w:hAnsi="Arial" w:cs="Arial"/>
          <w:color w:val="0D0D0D" w:themeColor="text1" w:themeTint="F2"/>
          <w:shd w:val="clear" w:color="auto" w:fill="FFFFFF"/>
        </w:rPr>
        <w:t xml:space="preserve"> *, p &lt; 0.05; **, p &lt; 0.01; ***, p &lt; 0.001</w:t>
      </w:r>
      <w:r w:rsidR="009B53DC" w:rsidRPr="00E16A5C">
        <w:rPr>
          <w:rFonts w:ascii="Arial" w:hAnsi="Arial" w:cs="Arial"/>
          <w:color w:val="0D0D0D" w:themeColor="text1" w:themeTint="F2"/>
          <w:shd w:val="clear" w:color="auto" w:fill="FFFFFF"/>
        </w:rPr>
        <w:t>; A</w:t>
      </w:r>
      <w:r w:rsidR="00ED6E9E">
        <w:rPr>
          <w:rFonts w:ascii="Arial" w:hAnsi="Arial" w:cs="Arial"/>
          <w:color w:val="0D0D0D" w:themeColor="text1" w:themeTint="F2"/>
          <w:shd w:val="clear" w:color="auto" w:fill="FFFFFF"/>
        </w:rPr>
        <w:t>PI</w:t>
      </w:r>
      <w:r w:rsidR="009B53DC" w:rsidRPr="00E16A5C">
        <w:rPr>
          <w:rFonts w:ascii="Arial" w:hAnsi="Arial" w:cs="Arial"/>
          <w:color w:val="0D0D0D" w:themeColor="text1" w:themeTint="F2"/>
          <w:shd w:val="clear" w:color="auto" w:fill="FFFFFF"/>
        </w:rPr>
        <w:t>: apigenin.</w:t>
      </w:r>
    </w:p>
    <w:p w14:paraId="710FB69B" w14:textId="027C5C37" w:rsidR="00671DBD" w:rsidRPr="008037BE" w:rsidRDefault="00671DBD">
      <w:pPr>
        <w:rPr>
          <w:rFonts w:ascii="Arial" w:hAnsi="Arial" w:cs="Arial"/>
          <w:b/>
          <w:bCs/>
        </w:rPr>
      </w:pPr>
    </w:p>
    <w:sectPr w:rsidR="00671DBD" w:rsidRPr="008037BE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E4B9167" w14:textId="77777777" w:rsidR="00DE63B0" w:rsidRDefault="00DE63B0" w:rsidP="005547E9">
      <w:r>
        <w:separator/>
      </w:r>
    </w:p>
  </w:endnote>
  <w:endnote w:type="continuationSeparator" w:id="0">
    <w:p w14:paraId="08CBDCB4" w14:textId="77777777" w:rsidR="00DE63B0" w:rsidRDefault="00DE63B0" w:rsidP="005547E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244F731" w14:textId="77777777" w:rsidR="00DE63B0" w:rsidRDefault="00DE63B0" w:rsidP="005547E9">
      <w:r>
        <w:separator/>
      </w:r>
    </w:p>
  </w:footnote>
  <w:footnote w:type="continuationSeparator" w:id="0">
    <w:p w14:paraId="18319012" w14:textId="77777777" w:rsidR="00DE63B0" w:rsidRDefault="00DE63B0" w:rsidP="005547E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3776"/>
    <w:rsid w:val="00026C7B"/>
    <w:rsid w:val="00111C52"/>
    <w:rsid w:val="00184EA1"/>
    <w:rsid w:val="0024247D"/>
    <w:rsid w:val="002F321A"/>
    <w:rsid w:val="003913B2"/>
    <w:rsid w:val="003B364D"/>
    <w:rsid w:val="003B7C93"/>
    <w:rsid w:val="00455A2E"/>
    <w:rsid w:val="00496D8B"/>
    <w:rsid w:val="00504F2B"/>
    <w:rsid w:val="005547E9"/>
    <w:rsid w:val="00560D23"/>
    <w:rsid w:val="005B25BE"/>
    <w:rsid w:val="006149B6"/>
    <w:rsid w:val="006174BE"/>
    <w:rsid w:val="00671DBD"/>
    <w:rsid w:val="006D4D72"/>
    <w:rsid w:val="006E46DD"/>
    <w:rsid w:val="00701F37"/>
    <w:rsid w:val="008037BE"/>
    <w:rsid w:val="00873AEC"/>
    <w:rsid w:val="00931D4D"/>
    <w:rsid w:val="00980D54"/>
    <w:rsid w:val="009842F7"/>
    <w:rsid w:val="009B53DC"/>
    <w:rsid w:val="00A71219"/>
    <w:rsid w:val="00AC5983"/>
    <w:rsid w:val="00DE63B0"/>
    <w:rsid w:val="00E03776"/>
    <w:rsid w:val="00EC62C8"/>
    <w:rsid w:val="00ED6E9E"/>
    <w:rsid w:val="00F36166"/>
    <w:rsid w:val="00FA2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8D6525A"/>
  <w15:chartTrackingRefBased/>
  <w15:docId w15:val="{833E2EBF-66CD-440E-8EC5-7E93A2E2E8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149B6"/>
    <w:rPr>
      <w:sz w:val="18"/>
      <w:szCs w:val="18"/>
    </w:rPr>
  </w:style>
  <w:style w:type="character" w:customStyle="1" w:styleId="a4">
    <w:name w:val="批注框文本 字符"/>
    <w:basedOn w:val="a0"/>
    <w:link w:val="a3"/>
    <w:uiPriority w:val="99"/>
    <w:semiHidden/>
    <w:rsid w:val="006149B6"/>
    <w:rPr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5547E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6">
    <w:name w:val="页眉 字符"/>
    <w:basedOn w:val="a0"/>
    <w:link w:val="a5"/>
    <w:uiPriority w:val="99"/>
    <w:rsid w:val="005547E9"/>
    <w:rPr>
      <w:sz w:val="18"/>
      <w:szCs w:val="18"/>
    </w:rPr>
  </w:style>
  <w:style w:type="paragraph" w:styleId="a7">
    <w:name w:val="footer"/>
    <w:basedOn w:val="a"/>
    <w:link w:val="a8"/>
    <w:uiPriority w:val="99"/>
    <w:unhideWhenUsed/>
    <w:rsid w:val="005547E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8">
    <w:name w:val="页脚 字符"/>
    <w:basedOn w:val="a0"/>
    <w:link w:val="a7"/>
    <w:uiPriority w:val="99"/>
    <w:rsid w:val="005547E9"/>
    <w:rPr>
      <w:sz w:val="18"/>
      <w:szCs w:val="18"/>
    </w:rPr>
  </w:style>
  <w:style w:type="character" w:styleId="a9">
    <w:name w:val="annotation reference"/>
    <w:basedOn w:val="a0"/>
    <w:uiPriority w:val="99"/>
    <w:semiHidden/>
    <w:unhideWhenUsed/>
    <w:rsid w:val="00ED6E9E"/>
    <w:rPr>
      <w:sz w:val="21"/>
      <w:szCs w:val="21"/>
    </w:rPr>
  </w:style>
  <w:style w:type="paragraph" w:styleId="aa">
    <w:name w:val="annotation text"/>
    <w:basedOn w:val="a"/>
    <w:link w:val="ab"/>
    <w:uiPriority w:val="99"/>
    <w:semiHidden/>
    <w:unhideWhenUsed/>
    <w:rsid w:val="00ED6E9E"/>
    <w:pPr>
      <w:jc w:val="left"/>
    </w:pPr>
  </w:style>
  <w:style w:type="character" w:customStyle="1" w:styleId="ab">
    <w:name w:val="批注文字 字符"/>
    <w:basedOn w:val="a0"/>
    <w:link w:val="aa"/>
    <w:uiPriority w:val="99"/>
    <w:semiHidden/>
    <w:rsid w:val="00ED6E9E"/>
  </w:style>
  <w:style w:type="paragraph" w:styleId="ac">
    <w:name w:val="annotation subject"/>
    <w:basedOn w:val="aa"/>
    <w:next w:val="aa"/>
    <w:link w:val="ad"/>
    <w:uiPriority w:val="99"/>
    <w:semiHidden/>
    <w:unhideWhenUsed/>
    <w:rsid w:val="00ED6E9E"/>
    <w:rPr>
      <w:b/>
      <w:bCs/>
    </w:rPr>
  </w:style>
  <w:style w:type="character" w:customStyle="1" w:styleId="ad">
    <w:name w:val="批注主题 字符"/>
    <w:basedOn w:val="ab"/>
    <w:link w:val="ac"/>
    <w:uiPriority w:val="99"/>
    <w:semiHidden/>
    <w:rsid w:val="00ED6E9E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tiff"/><Relationship Id="rId3" Type="http://schemas.openxmlformats.org/officeDocument/2006/relationships/webSettings" Target="webSettings.xml"/><Relationship Id="rId7" Type="http://schemas.openxmlformats.org/officeDocument/2006/relationships/image" Target="media/image2.tiff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tiff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image" Target="media/image5.tiff"/><Relationship Id="rId4" Type="http://schemas.openxmlformats.org/officeDocument/2006/relationships/footnotes" Target="footnotes.xml"/><Relationship Id="rId9" Type="http://schemas.openxmlformats.org/officeDocument/2006/relationships/image" Target="media/image4.tif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173</TotalTime>
  <Pages>3</Pages>
  <Words>191</Words>
  <Characters>1089</Characters>
  <Application>Microsoft Office Word</Application>
  <DocSecurity>0</DocSecurity>
  <Lines>9</Lines>
  <Paragraphs>2</Paragraphs>
  <ScaleCrop>false</ScaleCrop>
  <Company/>
  <LinksUpToDate>false</LinksUpToDate>
  <CharactersWithSpaces>1278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office2016mac33529</dc:creator>
  <cp:keywords/>
  <dc:description/>
  <cp:lastModifiedBy>office2016mac33529</cp:lastModifiedBy>
  <cp:revision>20</cp:revision>
  <dcterms:created xsi:type="dcterms:W3CDTF">2020-12-30T01:05:00Z</dcterms:created>
  <dcterms:modified xsi:type="dcterms:W3CDTF">2021-01-19T10:16:00Z</dcterms:modified>
</cp:coreProperties>
</file>