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12593" w14:textId="77777777" w:rsidR="00DA3F1F" w:rsidRDefault="00DA3F1F" w:rsidP="00DA3F1F">
      <w:pPr>
        <w:jc w:val="center"/>
        <w:rPr>
          <w:rFonts w:ascii="Arno Pro" w:hAnsi="Arno Pro"/>
          <w:b/>
          <w:bCs/>
          <w:sz w:val="32"/>
          <w:szCs w:val="40"/>
        </w:rPr>
      </w:pPr>
      <w:r w:rsidRPr="00D94B78">
        <w:rPr>
          <w:rFonts w:ascii="Arno Pro" w:hAnsi="Arno Pro"/>
          <w:b/>
          <w:bCs/>
          <w:sz w:val="32"/>
          <w:szCs w:val="40"/>
        </w:rPr>
        <w:t>Supporting Information</w:t>
      </w:r>
    </w:p>
    <w:p w14:paraId="19CB6114" w14:textId="77777777" w:rsidR="00DA3F1F" w:rsidRDefault="00DA3F1F" w:rsidP="00DA3F1F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2A580CAA" w14:textId="77777777" w:rsidR="00DA3F1F" w:rsidRPr="00D94B78" w:rsidRDefault="00DA3F1F" w:rsidP="00DA3F1F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0EEAABC7" w14:textId="77777777" w:rsidR="00DA3F1F" w:rsidRPr="00D94B78" w:rsidRDefault="00DA3F1F" w:rsidP="00DA3F1F">
      <w:pPr>
        <w:jc w:val="center"/>
        <w:rPr>
          <w:rFonts w:ascii="Arno Pro" w:hAnsi="Arno Pro"/>
          <w:b/>
          <w:bCs/>
          <w:sz w:val="32"/>
          <w:szCs w:val="40"/>
        </w:rPr>
      </w:pPr>
    </w:p>
    <w:p w14:paraId="38D93740" w14:textId="79F7D3DA" w:rsidR="00DA3F1F" w:rsidRPr="00A834F3" w:rsidRDefault="00A834F3" w:rsidP="00DA3F1F">
      <w:pPr>
        <w:spacing w:line="360" w:lineRule="auto"/>
        <w:jc w:val="center"/>
        <w:rPr>
          <w:rFonts w:ascii="Arno Pro" w:hAnsi="Arno Pro" w:cs="Arial"/>
          <w:sz w:val="48"/>
          <w:szCs w:val="48"/>
          <w:shd w:val="clear" w:color="auto" w:fill="FFFFFF"/>
        </w:rPr>
      </w:pPr>
      <w:r w:rsidRPr="00A834F3">
        <w:rPr>
          <w:sz w:val="48"/>
          <w:szCs w:val="48"/>
        </w:rPr>
        <w:t xml:space="preserve">Prebiotic Peptide Formation in Gas-Phase Atmospheric Nanoclusters of Water: From Glycine to Diglycine to Triglycine  </w:t>
      </w:r>
    </w:p>
    <w:p w14:paraId="002951CB" w14:textId="3C6E6942" w:rsidR="00DA3F1F" w:rsidRDefault="00A834F3" w:rsidP="00DA3F1F">
      <w:pPr>
        <w:spacing w:line="360" w:lineRule="auto"/>
        <w:jc w:val="center"/>
        <w:rPr>
          <w:rFonts w:ascii="Arno Pro" w:hAnsi="Arno Pro" w:cs="Arial"/>
          <w:i/>
          <w:iCs/>
          <w:sz w:val="22"/>
          <w:szCs w:val="20"/>
          <w:shd w:val="clear" w:color="auto" w:fill="FFFFFF"/>
        </w:rPr>
      </w:pPr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Shannon E. Harold</w:t>
      </w:r>
      <w:r w:rsidR="00DA3F1F" w:rsidRPr="00D94B78"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 xml:space="preserve">, </w:t>
      </w:r>
      <w:r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Skyler L. Warf</w:t>
      </w:r>
      <w:r w:rsidR="00DA3F1F"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 xml:space="preserve">, </w:t>
      </w:r>
      <w:r w:rsidR="00DA3F1F" w:rsidRPr="00D94B78">
        <w:rPr>
          <w:rFonts w:ascii="Arno Pro" w:hAnsi="Arno Pro" w:cs="Arial"/>
          <w:i/>
          <w:iCs/>
          <w:sz w:val="22"/>
          <w:szCs w:val="20"/>
          <w:shd w:val="clear" w:color="auto" w:fill="FFFFFF"/>
        </w:rPr>
        <w:t>George C. Shields*</w:t>
      </w:r>
    </w:p>
    <w:p w14:paraId="4C338D6C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Department of Chemistry, Furman University, Greenville, SC, USA.</w:t>
      </w:r>
    </w:p>
    <w:p w14:paraId="70C5364F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*E-mail: </w:t>
      </w:r>
      <w:hyperlink r:id="rId4" w:history="1">
        <w:r w:rsidRPr="00304137">
          <w:rPr>
            <w:rStyle w:val="Hyperlink"/>
            <w:rFonts w:ascii="Arno Pro" w:hAnsi="Arno Pro" w:cs="Arial"/>
            <w:sz w:val="22"/>
            <w:szCs w:val="20"/>
            <w:shd w:val="clear" w:color="auto" w:fill="FFFFFF"/>
          </w:rPr>
          <w:t>george.shields@furman.edu</w:t>
        </w:r>
      </w:hyperlink>
    </w:p>
    <w:p w14:paraId="58C16743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0EA36B35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2E547904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66D34D5E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23FC2F27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324EF094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01CFBE73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733D1702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005C554D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79B36119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</w:p>
    <w:p w14:paraId="71A0E355" w14:textId="77777777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>Section 1: Figures of Minimum Energy Clusters</w:t>
      </w:r>
    </w:p>
    <w:p w14:paraId="1D61896B" w14:textId="4BFE5386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A834F3">
        <w:rPr>
          <w:rFonts w:ascii="Arno Pro" w:hAnsi="Arno Pro" w:cs="Arial"/>
          <w:sz w:val="22"/>
          <w:szCs w:val="20"/>
          <w:shd w:val="clear" w:color="auto" w:fill="FFFFFF"/>
        </w:rPr>
        <w:t>2</w:t>
      </w:r>
      <w:r>
        <w:rPr>
          <w:rFonts w:ascii="Arno Pro" w:hAnsi="Arno Pro" w:cs="Arial"/>
          <w:sz w:val="22"/>
          <w:szCs w:val="20"/>
          <w:shd w:val="clear" w:color="auto" w:fill="FFFFFF"/>
        </w:rPr>
        <w:t>: Energy Tables</w:t>
      </w:r>
    </w:p>
    <w:p w14:paraId="41E19128" w14:textId="03130C06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A834F3">
        <w:rPr>
          <w:rFonts w:ascii="Arno Pro" w:hAnsi="Arno Pro" w:cs="Arial"/>
          <w:sz w:val="22"/>
          <w:szCs w:val="20"/>
          <w:shd w:val="clear" w:color="auto" w:fill="FFFFFF"/>
        </w:rPr>
        <w:t>3</w:t>
      </w:r>
      <w:r>
        <w:rPr>
          <w:rFonts w:ascii="Arno Pro" w:hAnsi="Arno Pro" w:cs="Arial"/>
          <w:sz w:val="22"/>
          <w:szCs w:val="20"/>
          <w:shd w:val="clear" w:color="auto" w:fill="FFFFFF"/>
        </w:rPr>
        <w:t>: Optimized Geometries</w:t>
      </w:r>
    </w:p>
    <w:p w14:paraId="058A89B8" w14:textId="618EA05A" w:rsidR="00DA3F1F" w:rsidRDefault="00DA3F1F" w:rsidP="00DA3F1F">
      <w:pPr>
        <w:spacing w:line="360" w:lineRule="auto"/>
        <w:jc w:val="center"/>
        <w:rPr>
          <w:rFonts w:ascii="Arno Pro" w:hAnsi="Arno Pro" w:cs="Arial"/>
          <w:sz w:val="22"/>
          <w:szCs w:val="20"/>
          <w:shd w:val="clear" w:color="auto" w:fill="FFFFFF"/>
        </w:rPr>
      </w:pPr>
      <w:r>
        <w:rPr>
          <w:rFonts w:ascii="Arno Pro" w:hAnsi="Arno Pro" w:cs="Arial"/>
          <w:sz w:val="22"/>
          <w:szCs w:val="20"/>
          <w:shd w:val="clear" w:color="auto" w:fill="FFFFFF"/>
        </w:rPr>
        <w:t xml:space="preserve">Section </w:t>
      </w:r>
      <w:r w:rsidR="00A834F3">
        <w:rPr>
          <w:rFonts w:ascii="Arno Pro" w:hAnsi="Arno Pro" w:cs="Arial"/>
          <w:sz w:val="22"/>
          <w:szCs w:val="20"/>
          <w:shd w:val="clear" w:color="auto" w:fill="FFFFFF"/>
        </w:rPr>
        <w:t>4</w:t>
      </w:r>
      <w:r>
        <w:rPr>
          <w:rFonts w:ascii="Arno Pro" w:hAnsi="Arno Pro" w:cs="Arial"/>
          <w:sz w:val="22"/>
          <w:szCs w:val="20"/>
          <w:shd w:val="clear" w:color="auto" w:fill="FFFFFF"/>
        </w:rPr>
        <w:t>: Derivation of Complete Basis Set Limit Extrapolation Formulas</w:t>
      </w:r>
    </w:p>
    <w:p w14:paraId="4CE3651F" w14:textId="76D717C3" w:rsidR="00DA3F1F" w:rsidRDefault="00DA3F1F" w:rsidP="00DA3F1F">
      <w:pPr>
        <w:spacing w:line="360" w:lineRule="auto"/>
        <w:jc w:val="center"/>
      </w:pPr>
      <w:r>
        <w:br w:type="page"/>
      </w:r>
    </w:p>
    <w:p w14:paraId="4AAB3A37" w14:textId="28290B5B" w:rsidR="00DA3F1F" w:rsidRPr="00663E88" w:rsidRDefault="00DA3F1F" w:rsidP="00DA3F1F">
      <w:pPr>
        <w:rPr>
          <w:rFonts w:ascii="Arno Pro" w:hAnsi="Arno Pro"/>
        </w:rPr>
      </w:pPr>
      <w:r>
        <w:rPr>
          <w:rFonts w:ascii="Arno Pro" w:hAnsi="Arno Pro"/>
          <w:b/>
          <w:bCs/>
          <w:sz w:val="28"/>
          <w:szCs w:val="32"/>
        </w:rPr>
        <w:lastRenderedPageBreak/>
        <w:t xml:space="preserve">Section 1: Figures of Minimum Energy </w:t>
      </w:r>
      <w:r w:rsidR="00A834F3">
        <w:rPr>
          <w:rFonts w:ascii="Arno Pro" w:hAnsi="Arno Pro"/>
          <w:b/>
          <w:bCs/>
          <w:sz w:val="28"/>
          <w:szCs w:val="32"/>
        </w:rPr>
        <w:t>Structures</w:t>
      </w:r>
    </w:p>
    <w:p w14:paraId="25E535A9" w14:textId="77777777" w:rsidR="00DA3F1F" w:rsidRPr="00663E88" w:rsidRDefault="00DA3F1F" w:rsidP="00DA3F1F">
      <w:pPr>
        <w:rPr>
          <w:rFonts w:ascii="Arno Pro" w:hAnsi="Arno Pro"/>
        </w:rPr>
      </w:pPr>
    </w:p>
    <w:p w14:paraId="65485A87" w14:textId="40A3DCE5" w:rsidR="00DA3F1F" w:rsidRPr="00663E88" w:rsidRDefault="00DA3F1F" w:rsidP="00DA3F1F">
      <w:pPr>
        <w:rPr>
          <w:rFonts w:ascii="Arno Pro" w:hAnsi="Arno Pro"/>
        </w:rPr>
      </w:pPr>
      <w:r>
        <w:rPr>
          <w:rFonts w:ascii="Arno Pro" w:hAnsi="Arno Pro"/>
        </w:rPr>
        <w:t xml:space="preserve">The figures of </w:t>
      </w:r>
      <w:r w:rsidR="00A834F3">
        <w:rPr>
          <w:rFonts w:ascii="Arno Pro" w:hAnsi="Arno Pro"/>
        </w:rPr>
        <w:t xml:space="preserve">all transition state </w:t>
      </w:r>
      <w:proofErr w:type="gramStart"/>
      <w:r w:rsidR="00A834F3">
        <w:rPr>
          <w:rFonts w:ascii="Arno Pro" w:hAnsi="Arno Pro"/>
        </w:rPr>
        <w:t>structures</w:t>
      </w:r>
      <w:proofErr w:type="gramEnd"/>
      <w:r w:rsidR="00A834F3">
        <w:rPr>
          <w:rFonts w:ascii="Arno Pro" w:hAnsi="Arno Pro"/>
        </w:rPr>
        <w:t>, reactants, reactant clusters, products, and product clusters</w:t>
      </w:r>
      <w:r>
        <w:rPr>
          <w:rFonts w:ascii="Arno Pro" w:hAnsi="Arno Pro"/>
        </w:rPr>
        <w:t xml:space="preserve"> are present within the folder titled “SI Figures”. </w:t>
      </w:r>
    </w:p>
    <w:p w14:paraId="23C5C77C" w14:textId="77777777" w:rsidR="00DA3F1F" w:rsidRPr="00663E88" w:rsidRDefault="00DA3F1F" w:rsidP="00DA3F1F">
      <w:pPr>
        <w:rPr>
          <w:rFonts w:ascii="Arno Pro" w:hAnsi="Arno Pro"/>
        </w:rPr>
      </w:pPr>
    </w:p>
    <w:p w14:paraId="75829CBC" w14:textId="5C5ED94A" w:rsidR="00DA3F1F" w:rsidRPr="00082A8B" w:rsidRDefault="00DA3F1F" w:rsidP="00DA3F1F">
      <w:pPr>
        <w:rPr>
          <w:rFonts w:ascii="Arno Pro" w:hAnsi="Arno Pro"/>
          <w:b/>
          <w:bCs/>
          <w:sz w:val="28"/>
          <w:szCs w:val="32"/>
        </w:rPr>
      </w:pPr>
      <w:r w:rsidRPr="00082A8B">
        <w:rPr>
          <w:rFonts w:ascii="Arno Pro" w:hAnsi="Arno Pro"/>
          <w:b/>
          <w:bCs/>
          <w:sz w:val="28"/>
          <w:szCs w:val="32"/>
        </w:rPr>
        <w:t xml:space="preserve">Section </w:t>
      </w:r>
      <w:r>
        <w:rPr>
          <w:rFonts w:ascii="Arno Pro" w:hAnsi="Arno Pro"/>
          <w:b/>
          <w:bCs/>
          <w:sz w:val="28"/>
          <w:szCs w:val="32"/>
        </w:rPr>
        <w:t>2</w:t>
      </w:r>
      <w:r w:rsidRPr="00082A8B">
        <w:rPr>
          <w:rFonts w:ascii="Arno Pro" w:hAnsi="Arno Pro"/>
          <w:b/>
          <w:bCs/>
          <w:sz w:val="28"/>
          <w:szCs w:val="32"/>
        </w:rPr>
        <w:t xml:space="preserve">: </w:t>
      </w:r>
      <w:r w:rsidR="00A834F3">
        <w:rPr>
          <w:rFonts w:ascii="Arno Pro" w:hAnsi="Arno Pro"/>
          <w:b/>
          <w:bCs/>
          <w:sz w:val="28"/>
          <w:szCs w:val="32"/>
        </w:rPr>
        <w:t>Energetics of Structures</w:t>
      </w:r>
    </w:p>
    <w:p w14:paraId="231765C2" w14:textId="77777777" w:rsidR="00DA3F1F" w:rsidRDefault="00DA3F1F" w:rsidP="00DA3F1F">
      <w:pPr>
        <w:rPr>
          <w:rFonts w:ascii="Arno Pro" w:hAnsi="Arno Pro"/>
        </w:rPr>
      </w:pPr>
    </w:p>
    <w:p w14:paraId="53A77AD9" w14:textId="41C67729" w:rsidR="00DA3F1F" w:rsidRDefault="00DA3F1F" w:rsidP="00DA3F1F">
      <w:pPr>
        <w:rPr>
          <w:rFonts w:ascii="Arno Pro" w:hAnsi="Arno Pro"/>
        </w:rPr>
      </w:pPr>
      <w:r>
        <w:rPr>
          <w:rFonts w:ascii="Arno Pro" w:hAnsi="Arno Pro"/>
        </w:rPr>
        <w:t xml:space="preserve">The </w:t>
      </w:r>
      <w:r w:rsidRPr="00F41CD5">
        <w:rPr>
          <w:rFonts w:ascii="Arno Pro" w:hAnsi="Arno Pro"/>
        </w:rPr>
        <w:t xml:space="preserve">electronic energies, G correction values, </w:t>
      </w:r>
      <w:r>
        <w:rPr>
          <w:rFonts w:ascii="Arno Pro" w:hAnsi="Arno Pro"/>
        </w:rPr>
        <w:t xml:space="preserve">and </w:t>
      </w:r>
      <w:r w:rsidRPr="00F41CD5">
        <w:rPr>
          <w:rFonts w:ascii="Arno Pro" w:hAnsi="Arno Pro"/>
        </w:rPr>
        <w:t>DLPNO-CCSD(T) electronic energies with the cc-</w:t>
      </w:r>
      <w:proofErr w:type="spellStart"/>
      <w:r w:rsidRPr="00F41CD5">
        <w:rPr>
          <w:rFonts w:ascii="Arno Pro" w:hAnsi="Arno Pro"/>
        </w:rPr>
        <w:t>pVnZ</w:t>
      </w:r>
      <w:proofErr w:type="spellEnd"/>
      <w:r w:rsidRPr="00F41CD5">
        <w:rPr>
          <w:rFonts w:ascii="Arno Pro" w:hAnsi="Arno Pro"/>
        </w:rPr>
        <w:t xml:space="preserve"> basis sets (n=</w:t>
      </w:r>
      <w:proofErr w:type="gramStart"/>
      <w:r w:rsidRPr="00F41CD5">
        <w:rPr>
          <w:rFonts w:ascii="Arno Pro" w:hAnsi="Arno Pro"/>
        </w:rPr>
        <w:t>D,T</w:t>
      </w:r>
      <w:proofErr w:type="gramEnd"/>
      <w:r w:rsidRPr="00F41CD5">
        <w:rPr>
          <w:rFonts w:ascii="Arno Pro" w:hAnsi="Arno Pro"/>
        </w:rPr>
        <w:t>,Q)</w:t>
      </w:r>
      <w:r>
        <w:rPr>
          <w:rFonts w:ascii="Arno Pro" w:hAnsi="Arno Pro"/>
        </w:rPr>
        <w:t xml:space="preserve"> </w:t>
      </w:r>
      <w:r w:rsidR="00110B9B">
        <w:rPr>
          <w:rFonts w:ascii="Arno Pro" w:hAnsi="Arno Pro"/>
        </w:rPr>
        <w:t>of all structures</w:t>
      </w:r>
      <w:r w:rsidR="001902DF">
        <w:rPr>
          <w:rFonts w:ascii="Arno Pro" w:hAnsi="Arno Pro"/>
        </w:rPr>
        <w:t xml:space="preserve"> </w:t>
      </w:r>
      <w:r>
        <w:rPr>
          <w:rFonts w:ascii="Arno Pro" w:hAnsi="Arno Pro"/>
        </w:rPr>
        <w:t>are present in excel files under the folder titled “</w:t>
      </w:r>
      <w:r w:rsidR="001902DF">
        <w:rPr>
          <w:rFonts w:ascii="Arno Pro" w:hAnsi="Arno Pro"/>
        </w:rPr>
        <w:t>Energy Tables</w:t>
      </w:r>
      <w:r>
        <w:rPr>
          <w:rFonts w:ascii="Arno Pro" w:hAnsi="Arno Pro"/>
        </w:rPr>
        <w:t xml:space="preserve">”. The </w:t>
      </w:r>
      <w:r w:rsidR="001902DF">
        <w:rPr>
          <w:rFonts w:ascii="Arno Pro" w:hAnsi="Arno Pro"/>
        </w:rPr>
        <w:t>structures</w:t>
      </w:r>
      <w:r>
        <w:rPr>
          <w:rFonts w:ascii="Arno Pro" w:hAnsi="Arno Pro"/>
        </w:rPr>
        <w:t xml:space="preserve"> are organized based on the </w:t>
      </w:r>
      <w:r w:rsidR="00A834F3">
        <w:rPr>
          <w:rFonts w:ascii="Arno Pro" w:hAnsi="Arno Pro"/>
        </w:rPr>
        <w:t>naming convention of the T.S. structures within the paper</w:t>
      </w:r>
      <w:r>
        <w:rPr>
          <w:rFonts w:ascii="Arno Pro" w:hAnsi="Arno Pro"/>
        </w:rPr>
        <w:t xml:space="preserve">, with individual sheets inside the excel files containing </w:t>
      </w:r>
      <w:r w:rsidR="00A834F3">
        <w:rPr>
          <w:rFonts w:ascii="Arno Pro" w:hAnsi="Arno Pro"/>
        </w:rPr>
        <w:t xml:space="preserve">different conformations. </w:t>
      </w:r>
    </w:p>
    <w:p w14:paraId="5B20B996" w14:textId="77777777" w:rsidR="00DA3F1F" w:rsidRDefault="00DA3F1F" w:rsidP="00DA3F1F">
      <w:pPr>
        <w:rPr>
          <w:rFonts w:ascii="Arno Pro" w:hAnsi="Arno Pro"/>
        </w:rPr>
      </w:pPr>
    </w:p>
    <w:p w14:paraId="117C98C5" w14:textId="287793FB" w:rsidR="00DA3F1F" w:rsidRDefault="00DA3F1F" w:rsidP="00DA3F1F">
      <w:pPr>
        <w:rPr>
          <w:rFonts w:ascii="Arno Pro" w:hAnsi="Arno Pro"/>
        </w:rPr>
      </w:pPr>
      <w:r>
        <w:rPr>
          <w:rFonts w:ascii="Arno Pro" w:hAnsi="Arno Pro"/>
          <w:b/>
          <w:bCs/>
          <w:sz w:val="28"/>
          <w:szCs w:val="32"/>
        </w:rPr>
        <w:t xml:space="preserve">Section </w:t>
      </w:r>
      <w:r w:rsidR="00A834F3">
        <w:rPr>
          <w:rFonts w:ascii="Arno Pro" w:hAnsi="Arno Pro"/>
          <w:b/>
          <w:bCs/>
          <w:sz w:val="28"/>
          <w:szCs w:val="32"/>
        </w:rPr>
        <w:t>3</w:t>
      </w:r>
      <w:r>
        <w:rPr>
          <w:rFonts w:ascii="Arno Pro" w:hAnsi="Arno Pro"/>
          <w:b/>
          <w:bCs/>
          <w:sz w:val="28"/>
          <w:szCs w:val="32"/>
        </w:rPr>
        <w:t>: Optimized Geometries</w:t>
      </w:r>
    </w:p>
    <w:p w14:paraId="73FD78E8" w14:textId="77777777" w:rsidR="00DA3F1F" w:rsidRDefault="00DA3F1F" w:rsidP="00DA3F1F">
      <w:pPr>
        <w:rPr>
          <w:rFonts w:ascii="Arno Pro" w:hAnsi="Arno Pro"/>
        </w:rPr>
      </w:pPr>
    </w:p>
    <w:p w14:paraId="5E145716" w14:textId="6CD9B99F" w:rsidR="00DA3F1F" w:rsidRPr="00F41CD5" w:rsidRDefault="00DA3F1F" w:rsidP="00DA3F1F">
      <w:pPr>
        <w:rPr>
          <w:rFonts w:ascii="Arno Pro" w:hAnsi="Arno Pro"/>
        </w:rPr>
      </w:pPr>
      <w:r w:rsidRPr="00F41CD5">
        <w:rPr>
          <w:rFonts w:ascii="Arno Pro" w:hAnsi="Arno Pro"/>
        </w:rPr>
        <w:t xml:space="preserve">The </w:t>
      </w:r>
      <w:r w:rsidRPr="00F41CD5">
        <w:rPr>
          <w:rStyle w:val="BDAbstractTitleChar"/>
          <w:rFonts w:cs="Times"/>
          <w:bCs/>
        </w:rPr>
        <w:t>ω</w:t>
      </w:r>
      <w:r w:rsidRPr="00F41CD5">
        <w:rPr>
          <w:rFonts w:ascii="Arno Pro" w:hAnsi="Arno Pro"/>
        </w:rPr>
        <w:t>B97X</w:t>
      </w:r>
      <w:r>
        <w:rPr>
          <w:rFonts w:ascii="Arno Pro" w:hAnsi="Arno Pro"/>
        </w:rPr>
        <w:t>-D</w:t>
      </w:r>
      <w:r w:rsidRPr="00F41CD5">
        <w:rPr>
          <w:rFonts w:ascii="Arno Pro" w:hAnsi="Arno Pro"/>
        </w:rPr>
        <w:t xml:space="preserve"> coordinate files of all structures </w:t>
      </w:r>
      <w:r>
        <w:rPr>
          <w:rFonts w:ascii="Arno Pro" w:hAnsi="Arno Pro"/>
        </w:rPr>
        <w:t>are presented as .</w:t>
      </w:r>
      <w:proofErr w:type="spellStart"/>
      <w:r>
        <w:rPr>
          <w:rFonts w:ascii="Arno Pro" w:hAnsi="Arno Pro"/>
        </w:rPr>
        <w:t>xyz</w:t>
      </w:r>
      <w:proofErr w:type="spellEnd"/>
      <w:r>
        <w:rPr>
          <w:rFonts w:ascii="Arno Pro" w:hAnsi="Arno Pro"/>
        </w:rPr>
        <w:t xml:space="preserve"> files within the folder titled “</w:t>
      </w:r>
      <w:proofErr w:type="spellStart"/>
      <w:r w:rsidR="00110B9B">
        <w:rPr>
          <w:rFonts w:ascii="Arno Pro" w:hAnsi="Arno Pro"/>
        </w:rPr>
        <w:t>xyz</w:t>
      </w:r>
      <w:proofErr w:type="spellEnd"/>
      <w:r>
        <w:rPr>
          <w:rFonts w:ascii="Arno Pro" w:hAnsi="Arno Pro"/>
        </w:rPr>
        <w:t xml:space="preserve"> </w:t>
      </w:r>
      <w:r w:rsidR="00110B9B">
        <w:rPr>
          <w:rFonts w:ascii="Arno Pro" w:hAnsi="Arno Pro"/>
        </w:rPr>
        <w:t>f</w:t>
      </w:r>
      <w:r>
        <w:rPr>
          <w:rFonts w:ascii="Arno Pro" w:hAnsi="Arno Pro"/>
        </w:rPr>
        <w:t>iles”.</w:t>
      </w:r>
    </w:p>
    <w:p w14:paraId="4D5DDC1B" w14:textId="77777777" w:rsidR="00DA3F1F" w:rsidRDefault="00DA3F1F" w:rsidP="00DA3F1F">
      <w:pPr>
        <w:rPr>
          <w:rFonts w:ascii="Arno Pro" w:hAnsi="Arno Pro"/>
        </w:rPr>
      </w:pPr>
    </w:p>
    <w:p w14:paraId="24D1CDFA" w14:textId="33AD26E8" w:rsidR="00DA3F1F" w:rsidRDefault="00DA3F1F" w:rsidP="00DA3F1F">
      <w:pPr>
        <w:rPr>
          <w:rFonts w:ascii="Arno Pro" w:hAnsi="Arno Pro" w:cs="Arial"/>
          <w:b/>
          <w:bCs/>
          <w:sz w:val="28"/>
          <w:szCs w:val="28"/>
          <w:shd w:val="clear" w:color="auto" w:fill="FFFFFF"/>
        </w:rPr>
      </w:pPr>
      <w:r>
        <w:rPr>
          <w:rFonts w:ascii="Arno Pro" w:hAnsi="Arno Pro"/>
          <w:b/>
          <w:bCs/>
          <w:sz w:val="28"/>
          <w:szCs w:val="32"/>
        </w:rPr>
        <w:t xml:space="preserve">Section </w:t>
      </w:r>
      <w:r w:rsidR="00A834F3">
        <w:rPr>
          <w:rFonts w:ascii="Arno Pro" w:hAnsi="Arno Pro"/>
          <w:b/>
          <w:bCs/>
          <w:sz w:val="28"/>
          <w:szCs w:val="32"/>
        </w:rPr>
        <w:t>4</w:t>
      </w:r>
      <w:r>
        <w:rPr>
          <w:rFonts w:ascii="Arno Pro" w:hAnsi="Arno Pro"/>
          <w:b/>
          <w:bCs/>
          <w:sz w:val="28"/>
          <w:szCs w:val="32"/>
        </w:rPr>
        <w:t xml:space="preserve">: </w:t>
      </w:r>
      <w:r w:rsidRPr="00952B42">
        <w:rPr>
          <w:rFonts w:ascii="Arno Pro" w:hAnsi="Arno Pro" w:cs="Arial"/>
          <w:b/>
          <w:bCs/>
          <w:sz w:val="28"/>
          <w:szCs w:val="28"/>
          <w:shd w:val="clear" w:color="auto" w:fill="FFFFFF"/>
        </w:rPr>
        <w:t>Derivation of Complete Basis Set Limit Extrapolation Formulas</w:t>
      </w:r>
    </w:p>
    <w:p w14:paraId="1FD7C551" w14:textId="77777777" w:rsidR="00DA3F1F" w:rsidRDefault="00DA3F1F" w:rsidP="00DA3F1F">
      <w:pPr>
        <w:rPr>
          <w:rFonts w:ascii="Arno Pro" w:hAnsi="Arno Pro" w:cs="Arial"/>
          <w:szCs w:val="22"/>
          <w:shd w:val="clear" w:color="auto" w:fill="FFFFFF"/>
        </w:rPr>
      </w:pPr>
    </w:p>
    <w:p w14:paraId="33B97191" w14:textId="77777777" w:rsidR="00DA3F1F" w:rsidRDefault="00DA3F1F" w:rsidP="00DA3F1F">
      <w:pPr>
        <w:rPr>
          <w:rFonts w:ascii="Arno Pro" w:hAnsi="Arno Pro" w:cs="Arial"/>
          <w:szCs w:val="22"/>
          <w:shd w:val="clear" w:color="auto" w:fill="FFFFFF"/>
        </w:rPr>
      </w:pPr>
      <w:r>
        <w:rPr>
          <w:rFonts w:ascii="Arno Pro" w:hAnsi="Arno Pro" w:cs="Arial"/>
          <w:szCs w:val="22"/>
          <w:shd w:val="clear" w:color="auto" w:fill="FFFFFF"/>
        </w:rPr>
        <w:t>The CBS extrapolation formulas are shown in the word document titled “CBS Extrapolation Formulas”.</w:t>
      </w:r>
    </w:p>
    <w:p w14:paraId="2FC5ECCE" w14:textId="77777777" w:rsidR="00A33330" w:rsidRDefault="00A33330"/>
    <w:sectPr w:rsidR="00A333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no Pro">
    <w:altName w:val="Times New Roman"/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EC"/>
    <w:rsid w:val="00110B9B"/>
    <w:rsid w:val="001902DF"/>
    <w:rsid w:val="00192CEC"/>
    <w:rsid w:val="007D2F57"/>
    <w:rsid w:val="009A4227"/>
    <w:rsid w:val="00A33330"/>
    <w:rsid w:val="00A834F3"/>
    <w:rsid w:val="00C364DD"/>
    <w:rsid w:val="00D27BB1"/>
    <w:rsid w:val="00DA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A1E61"/>
  <w15:chartTrackingRefBased/>
  <w15:docId w15:val="{6C2DAC97-8BE9-40A2-9FB4-7674CFFDA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F1F"/>
    <w:pPr>
      <w:spacing w:after="0" w:line="240" w:lineRule="auto"/>
    </w:pPr>
    <w:rPr>
      <w:rFonts w:eastAsia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3F1F"/>
    <w:rPr>
      <w:color w:val="0563C1" w:themeColor="hyperlink"/>
      <w:u w:val="single"/>
    </w:rPr>
  </w:style>
  <w:style w:type="character" w:customStyle="1" w:styleId="BDAbstractTitleChar">
    <w:name w:val="BD_Abstract_Title Char"/>
    <w:link w:val="BDAbstractTitle"/>
    <w:rsid w:val="00DA3F1F"/>
    <w:rPr>
      <w:rFonts w:ascii="Arno Pro" w:hAnsi="Arno Pro"/>
      <w:b/>
      <w:kern w:val="21"/>
      <w:sz w:val="19"/>
    </w:rPr>
  </w:style>
  <w:style w:type="paragraph" w:customStyle="1" w:styleId="BDAbstractTitle">
    <w:name w:val="BD_Abstract_Title"/>
    <w:basedOn w:val="Normal"/>
    <w:link w:val="BDAbstractTitleChar"/>
    <w:rsid w:val="00DA3F1F"/>
    <w:pPr>
      <w:pBdr>
        <w:top w:val="single" w:sz="4" w:space="1" w:color="auto"/>
        <w:bottom w:val="single" w:sz="4" w:space="1" w:color="auto"/>
      </w:pBdr>
      <w:spacing w:before="100" w:after="600"/>
      <w:jc w:val="both"/>
    </w:pPr>
    <w:rPr>
      <w:rFonts w:ascii="Arno Pro" w:eastAsiaTheme="minorHAnsi" w:hAnsi="Arno Pro"/>
      <w:b/>
      <w:kern w:val="21"/>
      <w:sz w:val="19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eorge.shields@furman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Shannon Harold-Student</cp:lastModifiedBy>
  <cp:revision>4</cp:revision>
  <dcterms:created xsi:type="dcterms:W3CDTF">2023-06-13T17:26:00Z</dcterms:created>
  <dcterms:modified xsi:type="dcterms:W3CDTF">2023-06-20T16:24:00Z</dcterms:modified>
</cp:coreProperties>
</file>