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C0CD1" w14:textId="77777777" w:rsidR="00F65942" w:rsidRPr="00D8002C" w:rsidRDefault="00F65942" w:rsidP="00F65942">
      <w:pPr>
        <w:spacing w:line="48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002C">
        <w:rPr>
          <w:rFonts w:ascii="Times New Roman" w:hAnsi="Times New Roman" w:cs="Times New Roman"/>
          <w:b/>
          <w:bCs/>
          <w:sz w:val="32"/>
          <w:szCs w:val="32"/>
        </w:rPr>
        <w:t>Supplementary Material</w:t>
      </w:r>
    </w:p>
    <w:p w14:paraId="194FF38B" w14:textId="77777777" w:rsidR="00F65942" w:rsidRDefault="00F65942" w:rsidP="00F65942">
      <w:pPr>
        <w:spacing w:line="480" w:lineRule="auto"/>
        <w:rPr>
          <w:rFonts w:ascii="Times New Roman" w:eastAsia="宋体" w:hAnsi="Times New Roman" w:cs="Times New Roman"/>
          <w:b/>
          <w:bCs/>
          <w:sz w:val="30"/>
          <w:szCs w:val="30"/>
        </w:rPr>
      </w:pPr>
      <w:bookmarkStart w:id="0" w:name="_Hlk130289095"/>
    </w:p>
    <w:p w14:paraId="359DF723" w14:textId="5CC1FE91" w:rsidR="00F65942" w:rsidRPr="00F65942" w:rsidRDefault="00F65942" w:rsidP="00F65942">
      <w:pPr>
        <w:spacing w:line="480" w:lineRule="auto"/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F65942">
        <w:rPr>
          <w:rFonts w:ascii="Times New Roman" w:eastAsia="宋体" w:hAnsi="Times New Roman" w:cs="Times New Roman"/>
          <w:b/>
          <w:bCs/>
          <w:sz w:val="30"/>
          <w:szCs w:val="30"/>
        </w:rPr>
        <w:t>Evaluation of methods for detection of</w:t>
      </w:r>
      <w:bookmarkStart w:id="1" w:name="_Hlk116302981"/>
      <w:r w:rsidRPr="00F65942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hazardous substances in food</w:t>
      </w:r>
      <w:bookmarkEnd w:id="1"/>
      <w:r w:rsidRPr="00F65942"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based on machine learning</w:t>
      </w:r>
    </w:p>
    <w:bookmarkEnd w:id="0"/>
    <w:p w14:paraId="081ECD57" w14:textId="77777777" w:rsidR="00F65942" w:rsidRPr="00F65942" w:rsidRDefault="00F65942" w:rsidP="00F65942">
      <w:pPr>
        <w:spacing w:line="480" w:lineRule="auto"/>
        <w:rPr>
          <w:rFonts w:ascii="Times New Roman" w:eastAsia="宋体" w:hAnsi="Times New Roman" w:cs="Times New Roman"/>
          <w:sz w:val="24"/>
        </w:rPr>
      </w:pPr>
    </w:p>
    <w:p w14:paraId="32468010" w14:textId="77777777" w:rsidR="00397714" w:rsidRPr="00397714" w:rsidRDefault="00397714" w:rsidP="00397714">
      <w:pPr>
        <w:spacing w:line="480" w:lineRule="auto"/>
        <w:rPr>
          <w:rFonts w:ascii="Times New Roman" w:eastAsia="宋体" w:hAnsi="Times New Roman" w:cs="Times New Roman"/>
          <w:sz w:val="24"/>
          <w:vertAlign w:val="superscript"/>
          <w:lang w:val="en-GB"/>
        </w:rPr>
      </w:pPr>
      <w:r w:rsidRPr="00397714">
        <w:rPr>
          <w:rFonts w:ascii="Times New Roman" w:eastAsia="宋体" w:hAnsi="Times New Roman" w:cs="Times New Roman"/>
          <w:sz w:val="24"/>
          <w:lang w:val="en-GB"/>
        </w:rPr>
        <w:t>Long-</w:t>
      </w:r>
      <w:proofErr w:type="spellStart"/>
      <w:r w:rsidRPr="00397714">
        <w:rPr>
          <w:rFonts w:ascii="Times New Roman" w:eastAsia="宋体" w:hAnsi="Times New Roman" w:cs="Times New Roman"/>
          <w:sz w:val="24"/>
          <w:lang w:val="en-GB"/>
        </w:rPr>
        <w:t>yu</w:t>
      </w:r>
      <w:proofErr w:type="spellEnd"/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Zhu,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a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Lijuan Yan,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b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Fang Zhao,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c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</w:t>
      </w:r>
      <w:proofErr w:type="spellStart"/>
      <w:r w:rsidRPr="00397714">
        <w:rPr>
          <w:rFonts w:ascii="Times New Roman" w:eastAsia="宋体" w:hAnsi="Times New Roman" w:cs="Times New Roman"/>
          <w:sz w:val="24"/>
          <w:lang w:val="en-GB"/>
        </w:rPr>
        <w:t>Xuewen</w:t>
      </w:r>
      <w:proofErr w:type="spellEnd"/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Guo,</w:t>
      </w:r>
      <w:bookmarkStart w:id="2" w:name="_Hlk144211925"/>
      <w:bookmarkStart w:id="3" w:name="_Hlk144144068"/>
      <w:r w:rsidRPr="00397714">
        <w:rPr>
          <w:rFonts w:ascii="Times New Roman" w:eastAsia="宋体" w:hAnsi="Times New Roman" w:cs="Times New Roman"/>
          <w:sz w:val="24"/>
          <w:lang w:val="en-GB"/>
        </w:rPr>
        <w:t>*</w:t>
      </w:r>
      <w:bookmarkEnd w:id="2"/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>a</w:t>
      </w:r>
      <w:bookmarkEnd w:id="3"/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</w:t>
      </w:r>
      <w:proofErr w:type="spellStart"/>
      <w:r w:rsidRPr="00397714">
        <w:rPr>
          <w:rFonts w:ascii="Times New Roman" w:eastAsia="宋体" w:hAnsi="Times New Roman" w:cs="Times New Roman"/>
          <w:sz w:val="24"/>
          <w:lang w:val="en-GB"/>
        </w:rPr>
        <w:t>Dunming</w:t>
      </w:r>
      <w:proofErr w:type="spellEnd"/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Xu,*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>b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</w:t>
      </w:r>
      <w:proofErr w:type="spellStart"/>
      <w:r w:rsidRPr="00397714">
        <w:rPr>
          <w:rFonts w:ascii="Times New Roman" w:eastAsia="宋体" w:hAnsi="Times New Roman" w:cs="Times New Roman"/>
          <w:sz w:val="24"/>
          <w:lang w:val="en-GB"/>
        </w:rPr>
        <w:t>Jingzhang</w:t>
      </w:r>
      <w:proofErr w:type="spellEnd"/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</w:t>
      </w:r>
      <w:proofErr w:type="spellStart"/>
      <w:r w:rsidRPr="00397714">
        <w:rPr>
          <w:rFonts w:ascii="Times New Roman" w:eastAsia="宋体" w:hAnsi="Times New Roman" w:cs="Times New Roman"/>
          <w:sz w:val="24"/>
          <w:lang w:val="en-GB"/>
        </w:rPr>
        <w:t>Lv</w:t>
      </w:r>
      <w:proofErr w:type="spellEnd"/>
      <w:r w:rsidRPr="00397714">
        <w:rPr>
          <w:rFonts w:ascii="Times New Roman" w:eastAsia="宋体" w:hAnsi="Times New Roman" w:cs="Times New Roman"/>
          <w:sz w:val="24"/>
          <w:lang w:val="en-GB"/>
        </w:rPr>
        <w:t>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c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Lin Ding,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b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Na Niu,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c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Jun-qin Qiao</w:t>
      </w:r>
      <w:r w:rsidRPr="00397714">
        <w:rPr>
          <w:rFonts w:ascii="Times New Roman" w:eastAsia="宋体" w:hAnsi="Times New Roman" w:cs="Times New Roman" w:hint="eastAsia"/>
          <w:sz w:val="24"/>
          <w:lang w:val="en-GB"/>
        </w:rPr>
        <w:t>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a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</w:t>
      </w:r>
      <w:proofErr w:type="spellStart"/>
      <w:r w:rsidRPr="00397714">
        <w:rPr>
          <w:rFonts w:ascii="Times New Roman" w:eastAsia="宋体" w:hAnsi="Times New Roman" w:cs="Times New Roman"/>
          <w:sz w:val="24"/>
          <w:lang w:val="en-GB"/>
        </w:rPr>
        <w:t>Shumian</w:t>
      </w:r>
      <w:proofErr w:type="spellEnd"/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Ma,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c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</w:t>
      </w:r>
      <w:proofErr w:type="spellStart"/>
      <w:r w:rsidRPr="00397714">
        <w:rPr>
          <w:rFonts w:ascii="Times New Roman" w:eastAsia="宋体" w:hAnsi="Times New Roman" w:cs="Times New Roman"/>
          <w:sz w:val="24"/>
          <w:lang w:val="en-GB"/>
        </w:rPr>
        <w:t>Xindi</w:t>
      </w:r>
      <w:proofErr w:type="spellEnd"/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Huang,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c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Huiling Liu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 xml:space="preserve"> c</w:t>
      </w:r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and Hong-</w:t>
      </w:r>
      <w:proofErr w:type="spellStart"/>
      <w:r w:rsidRPr="00397714">
        <w:rPr>
          <w:rFonts w:ascii="Times New Roman" w:eastAsia="宋体" w:hAnsi="Times New Roman" w:cs="Times New Roman"/>
          <w:sz w:val="24"/>
          <w:lang w:val="en-GB"/>
        </w:rPr>
        <w:t>zhen</w:t>
      </w:r>
      <w:proofErr w:type="spellEnd"/>
      <w:r w:rsidRPr="00397714">
        <w:rPr>
          <w:rFonts w:ascii="Times New Roman" w:eastAsia="宋体" w:hAnsi="Times New Roman" w:cs="Times New Roman"/>
          <w:sz w:val="24"/>
          <w:lang w:val="en-GB"/>
        </w:rPr>
        <w:t xml:space="preserve"> Lian*</w:t>
      </w:r>
      <w:r w:rsidRPr="00397714">
        <w:rPr>
          <w:rFonts w:ascii="Times New Roman" w:eastAsia="宋体" w:hAnsi="Times New Roman" w:cs="Times New Roman"/>
          <w:sz w:val="24"/>
          <w:vertAlign w:val="superscript"/>
          <w:lang w:val="en-GB"/>
        </w:rPr>
        <w:t>a</w:t>
      </w:r>
    </w:p>
    <w:p w14:paraId="54562871" w14:textId="77777777" w:rsidR="00F65942" w:rsidRPr="00397714" w:rsidRDefault="00F65942" w:rsidP="00F65942">
      <w:pPr>
        <w:spacing w:line="480" w:lineRule="auto"/>
        <w:rPr>
          <w:rFonts w:ascii="Times New Roman" w:eastAsia="宋体" w:hAnsi="Times New Roman" w:cs="Times New Roman"/>
          <w:sz w:val="24"/>
          <w:lang w:val="en-GB"/>
        </w:rPr>
      </w:pPr>
    </w:p>
    <w:p w14:paraId="085A4C8C" w14:textId="77777777" w:rsidR="00F65942" w:rsidRPr="00F65942" w:rsidRDefault="00F65942" w:rsidP="00F65942">
      <w:pPr>
        <w:spacing w:line="480" w:lineRule="auto"/>
        <w:rPr>
          <w:rFonts w:ascii="Times New Roman" w:eastAsia="宋体" w:hAnsi="Times New Roman" w:cs="Times New Roman"/>
          <w:sz w:val="24"/>
        </w:rPr>
      </w:pPr>
      <w:r w:rsidRPr="00F65942">
        <w:rPr>
          <w:rFonts w:ascii="Times New Roman" w:eastAsia="宋体" w:hAnsi="Times New Roman" w:cs="Times New Roman"/>
          <w:sz w:val="24"/>
          <w:vertAlign w:val="superscript"/>
        </w:rPr>
        <w:t>a</w:t>
      </w:r>
      <w:r w:rsidRPr="00F65942">
        <w:rPr>
          <w:rFonts w:ascii="Times New Roman" w:eastAsia="宋体" w:hAnsi="Times New Roman" w:cs="Times New Roman" w:hint="eastAsia"/>
          <w:sz w:val="24"/>
        </w:rPr>
        <w:t xml:space="preserve"> </w:t>
      </w:r>
      <w:r w:rsidRPr="00F65942">
        <w:rPr>
          <w:rFonts w:ascii="Times New Roman" w:eastAsia="宋体" w:hAnsi="Times New Roman" w:cs="Times New Roman"/>
          <w:i/>
          <w:iCs/>
          <w:sz w:val="24"/>
        </w:rPr>
        <w:t>State Key Laboratory of Analytical Chemistry for Life Science, School of Chemistry &amp; Chemical Engineering and Center of Materials Analysis, Nanjing University, Nanjing 210023, China</w:t>
      </w:r>
    </w:p>
    <w:p w14:paraId="0B375401" w14:textId="77777777" w:rsidR="00F65942" w:rsidRPr="00F65942" w:rsidRDefault="00F65942" w:rsidP="00F65942">
      <w:pPr>
        <w:spacing w:line="480" w:lineRule="auto"/>
        <w:rPr>
          <w:rFonts w:ascii="Times New Roman" w:eastAsia="宋体" w:hAnsi="Times New Roman" w:cs="Times New Roman"/>
          <w:sz w:val="24"/>
        </w:rPr>
      </w:pPr>
      <w:r w:rsidRPr="00F65942">
        <w:rPr>
          <w:rFonts w:ascii="Times New Roman" w:eastAsia="宋体" w:hAnsi="Times New Roman" w:cs="Times New Roman"/>
          <w:sz w:val="24"/>
          <w:vertAlign w:val="superscript"/>
        </w:rPr>
        <w:t>b</w:t>
      </w:r>
      <w:r w:rsidRPr="00F65942">
        <w:rPr>
          <w:rFonts w:ascii="Times New Roman" w:eastAsia="宋体" w:hAnsi="Times New Roman" w:cs="Times New Roman" w:hint="eastAsia"/>
          <w:sz w:val="24"/>
        </w:rPr>
        <w:t xml:space="preserve"> </w:t>
      </w:r>
      <w:r w:rsidRPr="00F65942">
        <w:rPr>
          <w:rFonts w:ascii="Times New Roman" w:eastAsia="宋体" w:hAnsi="Times New Roman" w:cs="Times New Roman" w:hint="eastAsia"/>
          <w:i/>
          <w:iCs/>
          <w:sz w:val="24"/>
        </w:rPr>
        <w:t>Technology Center, Xiamen Customs, Xiamen 361026, China</w:t>
      </w:r>
    </w:p>
    <w:p w14:paraId="649E663B" w14:textId="77777777" w:rsidR="00F65942" w:rsidRPr="00F65942" w:rsidRDefault="00F65942" w:rsidP="00F65942">
      <w:pPr>
        <w:spacing w:line="480" w:lineRule="auto"/>
        <w:rPr>
          <w:rFonts w:ascii="Times New Roman" w:eastAsia="宋体" w:hAnsi="Times New Roman" w:cs="Times New Roman"/>
          <w:sz w:val="24"/>
        </w:rPr>
      </w:pPr>
      <w:r w:rsidRPr="00F65942">
        <w:rPr>
          <w:rFonts w:ascii="Times New Roman" w:eastAsia="宋体" w:hAnsi="Times New Roman" w:cs="Times New Roman"/>
          <w:sz w:val="24"/>
          <w:vertAlign w:val="superscript"/>
        </w:rPr>
        <w:t>c</w:t>
      </w:r>
      <w:r w:rsidRPr="00F65942">
        <w:rPr>
          <w:rFonts w:ascii="Times New Roman" w:eastAsia="宋体" w:hAnsi="Times New Roman" w:cs="Times New Roman" w:hint="eastAsia"/>
          <w:sz w:val="24"/>
        </w:rPr>
        <w:t xml:space="preserve"> </w:t>
      </w:r>
      <w:r w:rsidRPr="00F65942">
        <w:rPr>
          <w:rFonts w:ascii="Times New Roman" w:eastAsia="宋体" w:hAnsi="Times New Roman" w:cs="Times New Roman"/>
          <w:i/>
          <w:iCs/>
          <w:sz w:val="24"/>
        </w:rPr>
        <w:t>Shenzhen Academy of Inspection and Quarantine, Food Inspection and Quarantine Technology Center of Shenzhen Customs District,</w:t>
      </w:r>
      <w:r w:rsidRPr="00F65942">
        <w:rPr>
          <w:rFonts w:ascii="Times New Roman" w:eastAsia="宋体" w:hAnsi="Times New Roman" w:cs="Times New Roman" w:hint="eastAsia"/>
          <w:i/>
          <w:iCs/>
          <w:sz w:val="24"/>
        </w:rPr>
        <w:t xml:space="preserve"> </w:t>
      </w:r>
      <w:r w:rsidRPr="00F65942">
        <w:rPr>
          <w:rFonts w:ascii="Times New Roman" w:eastAsia="宋体" w:hAnsi="Times New Roman" w:cs="Times New Roman"/>
          <w:i/>
          <w:iCs/>
          <w:sz w:val="24"/>
        </w:rPr>
        <w:t>Shenzhen 518045</w:t>
      </w:r>
      <w:r w:rsidRPr="00F65942">
        <w:rPr>
          <w:rFonts w:ascii="Times New Roman" w:eastAsia="宋体" w:hAnsi="Times New Roman" w:cs="Times New Roman" w:hint="eastAsia"/>
          <w:i/>
          <w:iCs/>
          <w:sz w:val="24"/>
        </w:rPr>
        <w:t>, China</w:t>
      </w:r>
    </w:p>
    <w:p w14:paraId="7B180BFA" w14:textId="4A6BB65B" w:rsidR="00F65942" w:rsidRDefault="008C14F6" w:rsidP="008C14F6">
      <w:pPr>
        <w:widowControl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i/>
          <w:iCs/>
          <w:sz w:val="24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4"/>
          <w:lang w:val="zh-CN"/>
        </w:rPr>
        <w:id w:val="69997302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</w:rPr>
      </w:sdtEndPr>
      <w:sdtContent>
        <w:p w14:paraId="4CAF4FD8" w14:textId="3FB95FE9" w:rsidR="006D7896" w:rsidRPr="004B4412" w:rsidRDefault="0003744A" w:rsidP="00C01330">
          <w:pPr>
            <w:pStyle w:val="TOC"/>
            <w:spacing w:line="480" w:lineRule="auto"/>
            <w:jc w:val="center"/>
            <w:rPr>
              <w:rFonts w:ascii="Times New Roman" w:hAnsi="Times New Roman" w:cs="Times New Roman"/>
              <w:color w:val="auto"/>
            </w:rPr>
          </w:pPr>
          <w:r>
            <w:rPr>
              <w:rFonts w:ascii="Times New Roman" w:hAnsi="Times New Roman" w:cs="Times New Roman"/>
              <w:color w:val="auto"/>
              <w:lang w:val="zh-CN"/>
            </w:rPr>
            <w:t>C</w:t>
          </w:r>
          <w:r w:rsidR="006D7896" w:rsidRPr="00381C04">
            <w:rPr>
              <w:rFonts w:ascii="Times New Roman" w:hAnsi="Times New Roman" w:cs="Times New Roman"/>
              <w:color w:val="auto"/>
              <w:lang w:val="zh-CN"/>
            </w:rPr>
            <w:t>atalogue</w:t>
          </w:r>
        </w:p>
        <w:p w14:paraId="1D64E8E8" w14:textId="10C6504F" w:rsidR="00C77E06" w:rsidRPr="0003744A" w:rsidRDefault="006D7896" w:rsidP="0003744A">
          <w:pPr>
            <w:pStyle w:val="TOC1"/>
            <w:rPr>
              <w:rFonts w:ascii="Times New Roman" w:hAnsi="Times New Roman"/>
              <w:noProof/>
              <w:kern w:val="2"/>
              <w:sz w:val="21"/>
              <w14:ligatures w14:val="standardContextual"/>
            </w:rPr>
          </w:pPr>
          <w:r w:rsidRPr="00C77E06">
            <w:fldChar w:fldCharType="begin"/>
          </w:r>
          <w:r w:rsidRPr="003D0062">
            <w:instrText xml:space="preserve"> TOC \o "1-3" \h \z \u </w:instrText>
          </w:r>
          <w:r w:rsidRPr="00C77E06">
            <w:fldChar w:fldCharType="separate"/>
          </w:r>
          <w:hyperlink w:anchor="_Toc152004485" w:history="1"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>Fig. S1</w:t>
            </w:r>
            <w:r w:rsidR="00376281" w:rsidRPr="0003744A">
              <w:rPr>
                <w:rStyle w:val="a7"/>
                <w:rFonts w:ascii="Times New Roman" w:eastAsia="宋体" w:hAnsi="Times New Roman"/>
                <w:noProof/>
              </w:rPr>
              <w:t>.</w:t>
            </w:r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 xml:space="preserve"> The </w:t>
            </w:r>
            <w:r w:rsidR="0003744A" w:rsidRPr="0003744A">
              <w:rPr>
                <w:rStyle w:val="a7"/>
                <w:rFonts w:ascii="Times New Roman" w:eastAsia="宋体" w:hAnsi="Times New Roman"/>
                <w:noProof/>
              </w:rPr>
              <w:t xml:space="preserve">learning </w:t>
            </w:r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>curves of BPNN, CART, SVR and RFR model on training and validation datasets of chemical hazard detection methods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ab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instrText xml:space="preserve"> PAGEREF _Toc152004485 \h </w:instrText>
            </w:r>
            <w:r w:rsidR="00C77E06" w:rsidRPr="0003744A">
              <w:rPr>
                <w:rFonts w:ascii="Times New Roman" w:hAnsi="Times New Roman"/>
                <w:noProof/>
                <w:webHidden/>
              </w:rPr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>3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347DB08" w14:textId="530F1F94" w:rsidR="00C77E06" w:rsidRPr="0003744A" w:rsidRDefault="00000000" w:rsidP="0003744A">
          <w:pPr>
            <w:pStyle w:val="TOC1"/>
            <w:rPr>
              <w:rFonts w:ascii="Times New Roman" w:hAnsi="Times New Roman"/>
              <w:noProof/>
              <w:kern w:val="2"/>
              <w:sz w:val="21"/>
              <w14:ligatures w14:val="standardContextual"/>
            </w:rPr>
          </w:pPr>
          <w:hyperlink w:anchor="_Toc152004486" w:history="1"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>Fig. S2</w:t>
            </w:r>
            <w:r w:rsidR="00376281" w:rsidRPr="0003744A">
              <w:rPr>
                <w:rStyle w:val="a7"/>
                <w:rFonts w:ascii="Times New Roman" w:eastAsia="宋体" w:hAnsi="Times New Roman"/>
                <w:noProof/>
              </w:rPr>
              <w:t>.</w:t>
            </w:r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 xml:space="preserve"> The </w:t>
            </w:r>
            <w:r w:rsidR="0003744A" w:rsidRPr="0003744A">
              <w:rPr>
                <w:rStyle w:val="a7"/>
                <w:rFonts w:ascii="Times New Roman" w:eastAsia="宋体" w:hAnsi="Times New Roman"/>
                <w:noProof/>
              </w:rPr>
              <w:t xml:space="preserve">learning </w:t>
            </w:r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>curves of BPNN, CART, SVR and RFR model on training and validation datasets of biological hazard detection methods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ab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instrText xml:space="preserve"> PAGEREF _Toc152004486 \h </w:instrText>
            </w:r>
            <w:r w:rsidR="00C77E06" w:rsidRPr="0003744A">
              <w:rPr>
                <w:rFonts w:ascii="Times New Roman" w:hAnsi="Times New Roman"/>
                <w:noProof/>
                <w:webHidden/>
              </w:rPr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>4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6AA9813" w14:textId="1ABBAAF0" w:rsidR="00C77E06" w:rsidRPr="0003744A" w:rsidRDefault="00000000" w:rsidP="0003744A">
          <w:pPr>
            <w:pStyle w:val="TOC1"/>
            <w:rPr>
              <w:rFonts w:ascii="Times New Roman" w:hAnsi="Times New Roman"/>
              <w:noProof/>
              <w:kern w:val="2"/>
              <w:sz w:val="21"/>
              <w14:ligatures w14:val="standardContextual"/>
            </w:rPr>
          </w:pPr>
          <w:hyperlink w:anchor="_Toc152004487" w:history="1">
            <w:r w:rsidR="00C77E06" w:rsidRPr="0003744A">
              <w:rPr>
                <w:rStyle w:val="a7"/>
                <w:rFonts w:ascii="Times New Roman" w:eastAsia="宋体" w:hAnsi="Times New Roman"/>
                <w:bCs/>
                <w:noProof/>
              </w:rPr>
              <w:t xml:space="preserve">Table S1. </w:t>
            </w:r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>Scoring table for detection methods of chemical hazards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ab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instrText xml:space="preserve"> PAGEREF _Toc152004487 \h </w:instrText>
            </w:r>
            <w:r w:rsidR="00C77E06" w:rsidRPr="0003744A">
              <w:rPr>
                <w:rFonts w:ascii="Times New Roman" w:hAnsi="Times New Roman"/>
                <w:noProof/>
                <w:webHidden/>
              </w:rPr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>5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998E665" w14:textId="5CBC14AF" w:rsidR="00C77E06" w:rsidRPr="0003744A" w:rsidRDefault="00000000" w:rsidP="0003744A">
          <w:pPr>
            <w:pStyle w:val="TOC1"/>
            <w:rPr>
              <w:rFonts w:ascii="Times New Roman" w:hAnsi="Times New Roman"/>
              <w:noProof/>
              <w:kern w:val="2"/>
              <w:sz w:val="21"/>
              <w14:ligatures w14:val="standardContextual"/>
            </w:rPr>
          </w:pPr>
          <w:hyperlink w:anchor="_Toc152004488" w:history="1">
            <w:r w:rsidR="00C77E06" w:rsidRPr="0003744A">
              <w:rPr>
                <w:rStyle w:val="a7"/>
                <w:rFonts w:ascii="Times New Roman" w:hAnsi="Times New Roman"/>
                <w:noProof/>
              </w:rPr>
              <w:t>Table S2. Goodness of fit on the test set with different structure of hidden layer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ab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instrText xml:space="preserve"> PAGEREF _Toc152004488 \h </w:instrText>
            </w:r>
            <w:r w:rsidR="00C77E06" w:rsidRPr="0003744A">
              <w:rPr>
                <w:rFonts w:ascii="Times New Roman" w:hAnsi="Times New Roman"/>
                <w:noProof/>
                <w:webHidden/>
              </w:rPr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>6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09CB9433" w14:textId="32AD11B2" w:rsidR="00C77E06" w:rsidRPr="0003744A" w:rsidRDefault="00000000" w:rsidP="0003744A">
          <w:pPr>
            <w:pStyle w:val="TOC1"/>
            <w:rPr>
              <w:rFonts w:ascii="Times New Roman" w:hAnsi="Times New Roman"/>
              <w:noProof/>
              <w:kern w:val="2"/>
              <w:sz w:val="21"/>
              <w14:ligatures w14:val="standardContextual"/>
            </w:rPr>
          </w:pPr>
          <w:hyperlink w:anchor="_Toc152004489" w:history="1"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>Table S3. Different hyperparameters for the BPNN, CART, SVR, RFR evaluation model of chemical and biological hazard detection methods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ab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instrText xml:space="preserve"> PAGEREF _Toc152004489 \h </w:instrText>
            </w:r>
            <w:r w:rsidR="00C77E06" w:rsidRPr="0003744A">
              <w:rPr>
                <w:rFonts w:ascii="Times New Roman" w:hAnsi="Times New Roman"/>
                <w:noProof/>
                <w:webHidden/>
              </w:rPr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>7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2012465" w14:textId="30ADC011" w:rsidR="00C77E06" w:rsidRPr="0003744A" w:rsidRDefault="00000000" w:rsidP="0003744A">
          <w:pPr>
            <w:pStyle w:val="TOC1"/>
            <w:rPr>
              <w:rFonts w:ascii="Times New Roman" w:hAnsi="Times New Roman"/>
              <w:noProof/>
              <w:kern w:val="2"/>
              <w:sz w:val="21"/>
              <w14:ligatures w14:val="standardContextual"/>
            </w:rPr>
          </w:pPr>
          <w:hyperlink w:anchor="_Toc152004490" w:history="1">
            <w:r w:rsidR="00C77E06" w:rsidRPr="0003744A">
              <w:rPr>
                <w:rStyle w:val="a7"/>
                <w:rFonts w:ascii="Times New Roman" w:eastAsia="宋体" w:hAnsi="Times New Roman"/>
                <w:noProof/>
              </w:rPr>
              <w:t>Table S4. Mean MSE of evaluation models for chemical and biological hazard detection methods during ten repetitive random sub-sampling processes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ab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instrText xml:space="preserve"> PAGEREF _Toc152004490 \h </w:instrText>
            </w:r>
            <w:r w:rsidR="00C77E06" w:rsidRPr="0003744A">
              <w:rPr>
                <w:rFonts w:ascii="Times New Roman" w:hAnsi="Times New Roman"/>
                <w:noProof/>
                <w:webHidden/>
              </w:rPr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t>8</w:t>
            </w:r>
            <w:r w:rsidR="00C77E06" w:rsidRPr="0003744A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C96DDAB" w14:textId="60DE158D" w:rsidR="006D7896" w:rsidRPr="003D0062" w:rsidRDefault="006D7896">
          <w:pPr>
            <w:rPr>
              <w:rFonts w:ascii="Times New Roman" w:hAnsi="Times New Roman" w:cs="Times New Roman"/>
            </w:rPr>
          </w:pPr>
          <w:r w:rsidRPr="00C77E06">
            <w:rPr>
              <w:rFonts w:ascii="Times New Roman" w:hAnsi="Times New Roman" w:cs="Times New Roman"/>
              <w:b/>
              <w:bCs/>
              <w:lang w:val="zh-CN"/>
            </w:rPr>
            <w:fldChar w:fldCharType="end"/>
          </w:r>
        </w:p>
      </w:sdtContent>
    </w:sdt>
    <w:p w14:paraId="3D5F2E7A" w14:textId="11024A0E" w:rsidR="006D7896" w:rsidRDefault="006D7896" w:rsidP="008C14F6">
      <w:pPr>
        <w:widowControl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br w:type="page"/>
      </w:r>
    </w:p>
    <w:p w14:paraId="21F9D32A" w14:textId="2F267759" w:rsidR="003D0062" w:rsidRDefault="003D0062" w:rsidP="003D0062">
      <w:pPr>
        <w:widowControl/>
        <w:spacing w:line="480" w:lineRule="auto"/>
        <w:jc w:val="center"/>
        <w:rPr>
          <w:rFonts w:ascii="Times New Roman" w:eastAsia="宋体" w:hAnsi="Times New Roman" w:cs="Times New Roman"/>
          <w:sz w:val="24"/>
        </w:rPr>
      </w:pPr>
      <w:r w:rsidRPr="0003744A">
        <w:rPr>
          <w:rFonts w:ascii="Times New Roman" w:eastAsia="宋体" w:hAnsi="Times New Roman" w:cs="Times New Roman"/>
          <w:noProof/>
          <w:sz w:val="24"/>
        </w:rPr>
        <w:lastRenderedPageBreak/>
        <w:drawing>
          <wp:inline distT="0" distB="0" distL="0" distR="0" wp14:anchorId="71BD5BBC" wp14:editId="070BA7B4">
            <wp:extent cx="4572000" cy="3336798"/>
            <wp:effectExtent l="0" t="0" r="0" b="0"/>
            <wp:docPr id="6266720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67207" name="图片 6266720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33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594B7" w14:textId="77777777" w:rsidR="0003744A" w:rsidRDefault="0003744A" w:rsidP="003D0062">
      <w:pPr>
        <w:widowControl/>
        <w:spacing w:line="480" w:lineRule="auto"/>
        <w:jc w:val="center"/>
        <w:rPr>
          <w:rFonts w:ascii="Times New Roman" w:eastAsia="宋体" w:hAnsi="Times New Roman" w:cs="Times New Roman"/>
          <w:sz w:val="24"/>
        </w:rPr>
      </w:pPr>
    </w:p>
    <w:p w14:paraId="7CF6D907" w14:textId="1AAF646B" w:rsidR="0003744A" w:rsidRDefault="0003744A" w:rsidP="00424862">
      <w:pPr>
        <w:widowControl/>
        <w:spacing w:line="480" w:lineRule="auto"/>
        <w:jc w:val="left"/>
        <w:outlineLvl w:val="0"/>
        <w:rPr>
          <w:rFonts w:ascii="Times New Roman" w:eastAsia="宋体" w:hAnsi="Times New Roman" w:cs="Times New Roman"/>
          <w:sz w:val="24"/>
        </w:rPr>
      </w:pPr>
      <w:bookmarkStart w:id="4" w:name="_Toc152004485"/>
      <w:bookmarkStart w:id="5" w:name="_Hlk149510950"/>
      <w:r>
        <w:rPr>
          <w:rFonts w:ascii="Times New Roman" w:eastAsia="宋体" w:hAnsi="Times New Roman" w:cs="Times New Roman" w:hint="eastAsia"/>
          <w:sz w:val="24"/>
        </w:rPr>
        <w:t>Fig</w:t>
      </w:r>
      <w:r>
        <w:rPr>
          <w:rFonts w:ascii="Times New Roman" w:eastAsia="宋体" w:hAnsi="Times New Roman" w:cs="Times New Roman"/>
          <w:sz w:val="24"/>
        </w:rPr>
        <w:t>. S1</w:t>
      </w:r>
      <w:r>
        <w:rPr>
          <w:rFonts w:ascii="Times New Roman" w:eastAsia="宋体" w:hAnsi="Times New Roman" w:cs="Times New Roman" w:hint="eastAsia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 xml:space="preserve"> </w:t>
      </w:r>
      <w:r w:rsidRPr="003D0062">
        <w:rPr>
          <w:rFonts w:ascii="Times New Roman" w:eastAsia="宋体" w:hAnsi="Times New Roman" w:cs="Times New Roman"/>
          <w:sz w:val="24"/>
        </w:rPr>
        <w:t xml:space="preserve">The </w:t>
      </w:r>
      <w:r>
        <w:rPr>
          <w:rFonts w:ascii="Times New Roman" w:eastAsia="宋体" w:hAnsi="Times New Roman" w:cs="Times New Roman"/>
          <w:sz w:val="24"/>
        </w:rPr>
        <w:t>learning</w:t>
      </w:r>
      <w:r w:rsidRPr="003D0062">
        <w:rPr>
          <w:rFonts w:ascii="Times New Roman" w:eastAsia="宋体" w:hAnsi="Times New Roman" w:cs="Times New Roman"/>
          <w:sz w:val="24"/>
        </w:rPr>
        <w:t xml:space="preserve"> curves </w:t>
      </w:r>
      <w:r>
        <w:rPr>
          <w:rFonts w:ascii="Times New Roman" w:eastAsia="宋体" w:hAnsi="Times New Roman" w:cs="Times New Roman"/>
          <w:sz w:val="24"/>
        </w:rPr>
        <w:t xml:space="preserve">of BPNN, CART, SVR and RFR model </w:t>
      </w:r>
      <w:r w:rsidRPr="003D0062">
        <w:rPr>
          <w:rFonts w:ascii="Times New Roman" w:eastAsia="宋体" w:hAnsi="Times New Roman" w:cs="Times New Roman"/>
          <w:sz w:val="24"/>
        </w:rPr>
        <w:t xml:space="preserve">on training and validation datasets </w:t>
      </w:r>
      <w:r>
        <w:rPr>
          <w:rFonts w:ascii="Times New Roman" w:eastAsia="宋体" w:hAnsi="Times New Roman" w:cs="Times New Roman"/>
          <w:sz w:val="24"/>
        </w:rPr>
        <w:t>of chemical hazard detection methods</w:t>
      </w:r>
      <w:bookmarkEnd w:id="4"/>
      <w:r>
        <w:rPr>
          <w:rFonts w:ascii="Times New Roman" w:eastAsia="宋体" w:hAnsi="Times New Roman" w:cs="Times New Roman"/>
          <w:sz w:val="24"/>
        </w:rPr>
        <w:t>.</w:t>
      </w:r>
    </w:p>
    <w:bookmarkEnd w:id="5"/>
    <w:p w14:paraId="2333B231" w14:textId="77777777" w:rsidR="0003744A" w:rsidRPr="0003744A" w:rsidRDefault="0003744A" w:rsidP="003D0062">
      <w:pPr>
        <w:widowControl/>
        <w:spacing w:line="480" w:lineRule="auto"/>
        <w:jc w:val="center"/>
        <w:rPr>
          <w:rFonts w:ascii="Times New Roman" w:eastAsia="宋体" w:hAnsi="Times New Roman" w:cs="Times New Roman"/>
          <w:sz w:val="24"/>
        </w:rPr>
      </w:pPr>
    </w:p>
    <w:p w14:paraId="73B4D665" w14:textId="3AA712A8" w:rsidR="003D0062" w:rsidRDefault="003D0062" w:rsidP="003D0062">
      <w:pPr>
        <w:widowControl/>
        <w:spacing w:line="48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br w:type="page"/>
      </w:r>
    </w:p>
    <w:p w14:paraId="1532EACE" w14:textId="58E4A272" w:rsidR="003D0062" w:rsidRDefault="003D0062" w:rsidP="003D0062">
      <w:pPr>
        <w:widowControl/>
        <w:spacing w:line="480" w:lineRule="auto"/>
        <w:jc w:val="center"/>
        <w:rPr>
          <w:rFonts w:ascii="Times New Roman" w:eastAsia="宋体" w:hAnsi="Times New Roman" w:cs="Times New Roman"/>
          <w:sz w:val="24"/>
        </w:rPr>
      </w:pPr>
      <w:r w:rsidRPr="0003744A">
        <w:rPr>
          <w:rFonts w:ascii="Times New Roman" w:eastAsia="宋体" w:hAnsi="Times New Roman" w:cs="Times New Roman"/>
          <w:noProof/>
          <w:sz w:val="24"/>
        </w:rPr>
        <w:lastRenderedPageBreak/>
        <w:drawing>
          <wp:inline distT="0" distB="0" distL="0" distR="0" wp14:anchorId="5638E1E7" wp14:editId="6AB6EF6A">
            <wp:extent cx="4572000" cy="3339084"/>
            <wp:effectExtent l="0" t="0" r="0" b="0"/>
            <wp:docPr id="16133816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381639" name="图片 161338163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33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814BB" w14:textId="77777777" w:rsidR="0003744A" w:rsidRDefault="0003744A" w:rsidP="003D0062">
      <w:pPr>
        <w:widowControl/>
        <w:spacing w:line="480" w:lineRule="auto"/>
        <w:jc w:val="center"/>
        <w:rPr>
          <w:rFonts w:ascii="Times New Roman" w:eastAsia="宋体" w:hAnsi="Times New Roman" w:cs="Times New Roman"/>
          <w:sz w:val="24"/>
        </w:rPr>
      </w:pPr>
    </w:p>
    <w:p w14:paraId="74016AF9" w14:textId="250B6B4F" w:rsidR="0003744A" w:rsidRPr="0003744A" w:rsidRDefault="0003744A" w:rsidP="002365AA">
      <w:pPr>
        <w:widowControl/>
        <w:spacing w:line="480" w:lineRule="auto"/>
        <w:jc w:val="left"/>
        <w:outlineLvl w:val="0"/>
        <w:rPr>
          <w:rFonts w:ascii="Times New Roman" w:eastAsia="宋体" w:hAnsi="Times New Roman" w:cs="Times New Roman"/>
          <w:sz w:val="24"/>
        </w:rPr>
      </w:pPr>
      <w:bookmarkStart w:id="6" w:name="_Toc152004486"/>
      <w:r>
        <w:rPr>
          <w:rFonts w:ascii="Times New Roman" w:eastAsia="宋体" w:hAnsi="Times New Roman" w:cs="Times New Roman" w:hint="eastAsia"/>
          <w:sz w:val="24"/>
        </w:rPr>
        <w:t>Fig</w:t>
      </w:r>
      <w:r>
        <w:rPr>
          <w:rFonts w:ascii="Times New Roman" w:eastAsia="宋体" w:hAnsi="Times New Roman" w:cs="Times New Roman"/>
          <w:sz w:val="24"/>
        </w:rPr>
        <w:t xml:space="preserve">. S2. </w:t>
      </w:r>
      <w:r w:rsidRPr="003D0062">
        <w:rPr>
          <w:rFonts w:ascii="Times New Roman" w:eastAsia="宋体" w:hAnsi="Times New Roman" w:cs="Times New Roman"/>
          <w:sz w:val="24"/>
        </w:rPr>
        <w:t xml:space="preserve">The convergence curves </w:t>
      </w:r>
      <w:r>
        <w:rPr>
          <w:rFonts w:ascii="Times New Roman" w:eastAsia="宋体" w:hAnsi="Times New Roman" w:cs="Times New Roman"/>
          <w:sz w:val="24"/>
        </w:rPr>
        <w:t xml:space="preserve">of BPNN, CART, SVR and RFR model </w:t>
      </w:r>
      <w:r w:rsidRPr="003D0062">
        <w:rPr>
          <w:rFonts w:ascii="Times New Roman" w:eastAsia="宋体" w:hAnsi="Times New Roman" w:cs="Times New Roman"/>
          <w:sz w:val="24"/>
        </w:rPr>
        <w:t xml:space="preserve">on training and validation datasets </w:t>
      </w:r>
      <w:r>
        <w:rPr>
          <w:rFonts w:ascii="Times New Roman" w:eastAsia="宋体" w:hAnsi="Times New Roman" w:cs="Times New Roman"/>
          <w:sz w:val="24"/>
        </w:rPr>
        <w:t>of biological hazard detection methods</w:t>
      </w:r>
      <w:bookmarkEnd w:id="6"/>
      <w:r>
        <w:rPr>
          <w:rFonts w:ascii="Times New Roman" w:eastAsia="宋体" w:hAnsi="Times New Roman" w:cs="Times New Roman"/>
          <w:sz w:val="24"/>
        </w:rPr>
        <w:t>.</w:t>
      </w:r>
    </w:p>
    <w:p w14:paraId="25B4B530" w14:textId="3A3BA14F" w:rsidR="003D0062" w:rsidRDefault="003D0062">
      <w:pPr>
        <w:widowControl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br w:type="page"/>
      </w:r>
    </w:p>
    <w:p w14:paraId="53400301" w14:textId="77777777" w:rsidR="00C672F5" w:rsidRPr="00C672F5" w:rsidRDefault="00F65942" w:rsidP="006D7896">
      <w:pPr>
        <w:spacing w:line="480" w:lineRule="auto"/>
        <w:outlineLvl w:val="0"/>
        <w:rPr>
          <w:rFonts w:ascii="Times New Roman" w:eastAsia="宋体" w:hAnsi="Times New Roman" w:cs="Times New Roman"/>
          <w:sz w:val="18"/>
          <w:szCs w:val="20"/>
        </w:rPr>
      </w:pPr>
      <w:bookmarkStart w:id="7" w:name="_Toc152004487"/>
      <w:r w:rsidRPr="00D8002C">
        <w:rPr>
          <w:rFonts w:ascii="Times New Roman" w:eastAsia="宋体" w:hAnsi="Times New Roman" w:cs="Times New Roman"/>
          <w:bCs/>
          <w:sz w:val="24"/>
        </w:rPr>
        <w:lastRenderedPageBreak/>
        <w:t>Table S1</w:t>
      </w:r>
      <w:r>
        <w:rPr>
          <w:rFonts w:ascii="Times New Roman" w:eastAsia="宋体" w:hAnsi="Times New Roman" w:cs="Times New Roman" w:hint="eastAsia"/>
          <w:bCs/>
          <w:sz w:val="24"/>
        </w:rPr>
        <w:t>.</w:t>
      </w:r>
      <w:r w:rsidRPr="00D8002C">
        <w:rPr>
          <w:rFonts w:ascii="Times New Roman" w:eastAsia="宋体" w:hAnsi="Times New Roman" w:cs="Times New Roman"/>
          <w:bCs/>
          <w:sz w:val="24"/>
        </w:rPr>
        <w:t xml:space="preserve"> </w:t>
      </w:r>
      <w:r w:rsidR="00C672F5" w:rsidRPr="00C672F5">
        <w:rPr>
          <w:rFonts w:ascii="Times New Roman" w:eastAsia="宋体" w:hAnsi="Times New Roman" w:cs="Times New Roman"/>
          <w:sz w:val="24"/>
        </w:rPr>
        <w:t>Scoring table for detection methods of chemical hazards</w:t>
      </w:r>
      <w:bookmarkEnd w:id="7"/>
    </w:p>
    <w:tbl>
      <w:tblPr>
        <w:tblStyle w:val="21"/>
        <w:tblW w:w="5000" w:type="pct"/>
        <w:jc w:val="center"/>
        <w:tblLayout w:type="fixed"/>
        <w:tblLook w:val="06A0" w:firstRow="1" w:lastRow="0" w:firstColumn="1" w:lastColumn="0" w:noHBand="1" w:noVBand="1"/>
      </w:tblPr>
      <w:tblGrid>
        <w:gridCol w:w="1199"/>
        <w:gridCol w:w="1532"/>
        <w:gridCol w:w="541"/>
        <w:gridCol w:w="541"/>
        <w:gridCol w:w="541"/>
        <w:gridCol w:w="541"/>
        <w:gridCol w:w="541"/>
        <w:gridCol w:w="566"/>
        <w:gridCol w:w="566"/>
        <w:gridCol w:w="731"/>
        <w:gridCol w:w="1007"/>
      </w:tblGrid>
      <w:tr w:rsidR="00C672F5" w:rsidRPr="00C672F5" w14:paraId="7F1DA425" w14:textId="77777777" w:rsidTr="00D57A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vAlign w:val="center"/>
          </w:tcPr>
          <w:p w14:paraId="59C02570" w14:textId="77777777" w:rsidR="00C672F5" w:rsidRPr="00C672F5" w:rsidRDefault="00C672F5" w:rsidP="00C672F5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Hazard</w:t>
            </w:r>
          </w:p>
        </w:tc>
        <w:tc>
          <w:tcPr>
            <w:tcW w:w="1532" w:type="dxa"/>
            <w:vAlign w:val="center"/>
          </w:tcPr>
          <w:p w14:paraId="3B691EFE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Detection method</w:t>
            </w:r>
          </w:p>
        </w:tc>
        <w:tc>
          <w:tcPr>
            <w:tcW w:w="541" w:type="dxa"/>
            <w:vAlign w:val="center"/>
          </w:tcPr>
          <w:p w14:paraId="4AD6BFED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I</w:t>
            </w:r>
          </w:p>
        </w:tc>
        <w:tc>
          <w:tcPr>
            <w:tcW w:w="541" w:type="dxa"/>
            <w:vAlign w:val="center"/>
          </w:tcPr>
          <w:p w14:paraId="2B8DD625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II</w:t>
            </w:r>
          </w:p>
        </w:tc>
        <w:tc>
          <w:tcPr>
            <w:tcW w:w="541" w:type="dxa"/>
            <w:vAlign w:val="center"/>
          </w:tcPr>
          <w:p w14:paraId="7B5D0442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III</w:t>
            </w:r>
          </w:p>
        </w:tc>
        <w:tc>
          <w:tcPr>
            <w:tcW w:w="541" w:type="dxa"/>
            <w:vAlign w:val="center"/>
          </w:tcPr>
          <w:p w14:paraId="3A79485F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IV</w:t>
            </w:r>
          </w:p>
        </w:tc>
        <w:tc>
          <w:tcPr>
            <w:tcW w:w="541" w:type="dxa"/>
            <w:vAlign w:val="center"/>
          </w:tcPr>
          <w:p w14:paraId="59DA29AB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V</w:t>
            </w:r>
          </w:p>
        </w:tc>
        <w:tc>
          <w:tcPr>
            <w:tcW w:w="566" w:type="dxa"/>
            <w:vAlign w:val="center"/>
          </w:tcPr>
          <w:p w14:paraId="217D7810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VI</w:t>
            </w:r>
          </w:p>
        </w:tc>
        <w:tc>
          <w:tcPr>
            <w:tcW w:w="566" w:type="dxa"/>
            <w:vAlign w:val="center"/>
          </w:tcPr>
          <w:p w14:paraId="6573C9B7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VII</w:t>
            </w:r>
          </w:p>
        </w:tc>
        <w:tc>
          <w:tcPr>
            <w:tcW w:w="731" w:type="dxa"/>
            <w:vAlign w:val="center"/>
          </w:tcPr>
          <w:p w14:paraId="260E4B65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VIII</w:t>
            </w:r>
          </w:p>
        </w:tc>
        <w:tc>
          <w:tcPr>
            <w:tcW w:w="731" w:type="dxa"/>
            <w:vAlign w:val="center"/>
          </w:tcPr>
          <w:p w14:paraId="0D6F3A56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Tag value</w:t>
            </w:r>
          </w:p>
        </w:tc>
      </w:tr>
      <w:tr w:rsidR="00C672F5" w:rsidRPr="00C672F5" w14:paraId="269C43D2" w14:textId="77777777" w:rsidTr="00D57AF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vAlign w:val="center"/>
          </w:tcPr>
          <w:p w14:paraId="2F2F1468" w14:textId="77777777" w:rsidR="00C672F5" w:rsidRPr="00C672F5" w:rsidRDefault="00C672F5" w:rsidP="00C672F5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SO</w:t>
            </w: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  <w:vertAlign w:val="subscript"/>
              </w:rPr>
              <w:t>2</w:t>
            </w:r>
          </w:p>
        </w:tc>
        <w:tc>
          <w:tcPr>
            <w:tcW w:w="1532" w:type="dxa"/>
            <w:vAlign w:val="center"/>
          </w:tcPr>
          <w:p w14:paraId="3C2EA216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sz w:val="24"/>
              </w:rPr>
              <w:t>GB 5009.34-2016</w:t>
            </w:r>
          </w:p>
        </w:tc>
        <w:tc>
          <w:tcPr>
            <w:tcW w:w="541" w:type="dxa"/>
            <w:vAlign w:val="center"/>
          </w:tcPr>
          <w:p w14:paraId="640D0AB2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63602D4C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7BB6A641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2915102A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2819DB2C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02F9FE81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4BA55455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31" w:type="dxa"/>
            <w:vAlign w:val="center"/>
          </w:tcPr>
          <w:p w14:paraId="20A126F0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5" w:type="dxa"/>
            <w:vAlign w:val="center"/>
          </w:tcPr>
          <w:p w14:paraId="615F7870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C672F5" w:rsidRPr="00C672F5" w14:paraId="412231E9" w14:textId="77777777" w:rsidTr="00D57AF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vAlign w:val="center"/>
          </w:tcPr>
          <w:p w14:paraId="53E28EAD" w14:textId="77777777" w:rsidR="00C672F5" w:rsidRPr="00C672F5" w:rsidRDefault="00C672F5" w:rsidP="00C672F5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SO</w:t>
            </w: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  <w:vertAlign w:val="subscript"/>
              </w:rPr>
              <w:t>2</w:t>
            </w:r>
          </w:p>
        </w:tc>
        <w:tc>
          <w:tcPr>
            <w:tcW w:w="1532" w:type="dxa"/>
            <w:vAlign w:val="center"/>
          </w:tcPr>
          <w:p w14:paraId="35887650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sz w:val="24"/>
              </w:rPr>
              <w:t>GB/T 5009.49-2008</w:t>
            </w:r>
          </w:p>
        </w:tc>
        <w:tc>
          <w:tcPr>
            <w:tcW w:w="541" w:type="dxa"/>
            <w:vAlign w:val="center"/>
          </w:tcPr>
          <w:p w14:paraId="4F2FB161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73B4B9AA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7743B061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7AD282BA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78EE25C2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632B7DFC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168D05CA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31" w:type="dxa"/>
            <w:vAlign w:val="center"/>
          </w:tcPr>
          <w:p w14:paraId="3B23D6AC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5" w:type="dxa"/>
            <w:vAlign w:val="center"/>
          </w:tcPr>
          <w:p w14:paraId="68EF587A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C672F5" w:rsidRPr="00C672F5" w14:paraId="15CCC614" w14:textId="77777777" w:rsidTr="00D57AF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vAlign w:val="center"/>
          </w:tcPr>
          <w:p w14:paraId="57E19F92" w14:textId="77777777" w:rsidR="00C672F5" w:rsidRPr="00C672F5" w:rsidRDefault="00C672F5" w:rsidP="00C672F5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SO</w:t>
            </w: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  <w:vertAlign w:val="subscript"/>
              </w:rPr>
              <w:t>2</w:t>
            </w:r>
          </w:p>
        </w:tc>
        <w:tc>
          <w:tcPr>
            <w:tcW w:w="1532" w:type="dxa"/>
            <w:vAlign w:val="center"/>
          </w:tcPr>
          <w:p w14:paraId="05B37B69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sz w:val="24"/>
              </w:rPr>
              <w:t>GB/T 5009.49-2008</w:t>
            </w:r>
          </w:p>
        </w:tc>
        <w:tc>
          <w:tcPr>
            <w:tcW w:w="541" w:type="dxa"/>
            <w:vAlign w:val="center"/>
          </w:tcPr>
          <w:p w14:paraId="519216AD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6C7CD924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0CA3224F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6967D749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4FBAFA43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531FC803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0548F59B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31" w:type="dxa"/>
            <w:vAlign w:val="center"/>
          </w:tcPr>
          <w:p w14:paraId="5B02FEF8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5" w:type="dxa"/>
            <w:vAlign w:val="center"/>
          </w:tcPr>
          <w:p w14:paraId="1CFC4AC2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374BEB" w:rsidRPr="00C672F5" w14:paraId="0511AB1D" w14:textId="77777777" w:rsidTr="00D57AF1">
        <w:trPr>
          <w:gridAfter w:val="8"/>
          <w:wAfter w:w="5034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vAlign w:val="center"/>
          </w:tcPr>
          <w:p w14:paraId="6BD79952" w14:textId="77777777" w:rsidR="00C672F5" w:rsidRPr="00C672F5" w:rsidRDefault="00C672F5" w:rsidP="00C672F5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…</w:t>
            </w:r>
          </w:p>
        </w:tc>
        <w:tc>
          <w:tcPr>
            <w:tcW w:w="1532" w:type="dxa"/>
            <w:vAlign w:val="center"/>
          </w:tcPr>
          <w:p w14:paraId="4921D780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sz w:val="24"/>
              </w:rPr>
              <w:t>……</w:t>
            </w:r>
          </w:p>
        </w:tc>
        <w:tc>
          <w:tcPr>
            <w:tcW w:w="541" w:type="dxa"/>
            <w:vAlign w:val="center"/>
          </w:tcPr>
          <w:p w14:paraId="325514F4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C672F5" w:rsidRPr="00C672F5" w14:paraId="7C684F5E" w14:textId="77777777" w:rsidTr="00D57AF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9" w:type="dxa"/>
            <w:vAlign w:val="center"/>
          </w:tcPr>
          <w:p w14:paraId="11DE1C2E" w14:textId="77777777" w:rsidR="00C672F5" w:rsidRPr="00C672F5" w:rsidRDefault="00C672F5" w:rsidP="00C672F5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b w:val="0"/>
                <w:bCs w:val="0"/>
                <w:sz w:val="24"/>
              </w:rPr>
              <w:t>Inorganic As</w:t>
            </w:r>
          </w:p>
        </w:tc>
        <w:tc>
          <w:tcPr>
            <w:tcW w:w="1532" w:type="dxa"/>
            <w:vAlign w:val="center"/>
          </w:tcPr>
          <w:p w14:paraId="10EBBD5F" w14:textId="77777777" w:rsidR="00C672F5" w:rsidRPr="00C672F5" w:rsidRDefault="00C672F5" w:rsidP="00C672F5">
            <w:pPr>
              <w:widowControl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  <w:r w:rsidRPr="00C672F5">
              <w:rPr>
                <w:rFonts w:ascii="Times New Roman" w:eastAsia="宋体" w:hAnsi="Times New Roman" w:cs="Times New Roman"/>
                <w:sz w:val="24"/>
              </w:rPr>
              <w:t>GB 5009.11-2014</w:t>
            </w:r>
          </w:p>
        </w:tc>
        <w:tc>
          <w:tcPr>
            <w:tcW w:w="541" w:type="dxa"/>
            <w:vAlign w:val="center"/>
          </w:tcPr>
          <w:p w14:paraId="3ECCA2E1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4B916283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237D0E17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0F923B4F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41" w:type="dxa"/>
            <w:vAlign w:val="center"/>
          </w:tcPr>
          <w:p w14:paraId="77FA0CF4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4ECFE2E0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566" w:type="dxa"/>
            <w:vAlign w:val="center"/>
          </w:tcPr>
          <w:p w14:paraId="183F9D7E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31" w:type="dxa"/>
            <w:vAlign w:val="center"/>
          </w:tcPr>
          <w:p w14:paraId="5B89B6C0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935" w:type="dxa"/>
            <w:vAlign w:val="center"/>
          </w:tcPr>
          <w:p w14:paraId="4D34C4A2" w14:textId="77777777" w:rsidR="00C672F5" w:rsidRPr="00C672F5" w:rsidRDefault="00C672F5" w:rsidP="00C672F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24"/>
              </w:rPr>
            </w:pPr>
          </w:p>
        </w:tc>
      </w:tr>
    </w:tbl>
    <w:p w14:paraId="48B9C528" w14:textId="134C6A24" w:rsidR="00AF1D01" w:rsidRDefault="00AF1D01" w:rsidP="00C672F5">
      <w:pPr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590AABC" w14:textId="77777777" w:rsidR="00AF1D01" w:rsidRDefault="00AF1D01">
      <w:pPr>
        <w:widowControl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br w:type="page"/>
      </w:r>
    </w:p>
    <w:p w14:paraId="49F2EF53" w14:textId="0ED0931D" w:rsidR="00AF1D01" w:rsidRPr="00AF1D01" w:rsidRDefault="00AF1D01" w:rsidP="006D7896">
      <w:pPr>
        <w:spacing w:line="480" w:lineRule="auto"/>
        <w:outlineLvl w:val="0"/>
        <w:rPr>
          <w:rFonts w:ascii="Times New Roman" w:hAnsi="Times New Roman" w:cs="Times New Roman"/>
          <w:sz w:val="24"/>
          <w:szCs w:val="28"/>
        </w:rPr>
      </w:pPr>
      <w:bookmarkStart w:id="8" w:name="_Toc152004488"/>
      <w:r w:rsidRPr="00AF1D01">
        <w:rPr>
          <w:rFonts w:ascii="Times New Roman" w:hAnsi="Times New Roman" w:cs="Times New Roman"/>
          <w:sz w:val="24"/>
          <w:szCs w:val="28"/>
        </w:rPr>
        <w:lastRenderedPageBreak/>
        <w:t>Table S2</w:t>
      </w:r>
      <w:r w:rsidR="00FB310A">
        <w:rPr>
          <w:rFonts w:ascii="Times New Roman" w:hAnsi="Times New Roman" w:cs="Times New Roman"/>
          <w:sz w:val="24"/>
          <w:szCs w:val="28"/>
        </w:rPr>
        <w:t>.</w:t>
      </w:r>
      <w:r w:rsidRPr="00AF1D01">
        <w:rPr>
          <w:rFonts w:ascii="Times New Roman" w:hAnsi="Times New Roman" w:cs="Times New Roman"/>
          <w:sz w:val="24"/>
          <w:szCs w:val="28"/>
        </w:rPr>
        <w:t xml:space="preserve"> Goodness of fit on the test set with different structure of hidden layer</w:t>
      </w:r>
      <w:bookmarkEnd w:id="8"/>
    </w:p>
    <w:tbl>
      <w:tblPr>
        <w:tblStyle w:val="21"/>
        <w:tblW w:w="5000" w:type="pct"/>
        <w:tblLook w:val="06A0" w:firstRow="1" w:lastRow="0" w:firstColumn="1" w:lastColumn="0" w:noHBand="1" w:noVBand="1"/>
      </w:tblPr>
      <w:tblGrid>
        <w:gridCol w:w="1470"/>
        <w:gridCol w:w="1347"/>
        <w:gridCol w:w="1163"/>
        <w:gridCol w:w="1581"/>
        <w:gridCol w:w="1527"/>
        <w:gridCol w:w="1218"/>
      </w:tblGrid>
      <w:tr w:rsidR="00AF1D01" w14:paraId="18B3EAAC" w14:textId="77777777" w:rsidTr="00D57A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  <w:vAlign w:val="center"/>
          </w:tcPr>
          <w:p w14:paraId="07D414E7" w14:textId="77777777" w:rsidR="00AF1D01" w:rsidRPr="00AF1D01" w:rsidRDefault="00AF1D01" w:rsidP="00AF1D01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40"/>
              </w:rPr>
              <w:t>C</w:t>
            </w: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>ombination</w:t>
            </w:r>
          </w:p>
        </w:tc>
        <w:tc>
          <w:tcPr>
            <w:tcW w:w="1347" w:type="dxa"/>
          </w:tcPr>
          <w:p w14:paraId="6E329BE9" w14:textId="77777777" w:rsidR="00AF1D01" w:rsidRPr="00AF1D01" w:rsidRDefault="00AF1D01" w:rsidP="00AF1D0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>Single hidden layer nodes</w:t>
            </w:r>
          </w:p>
        </w:tc>
        <w:tc>
          <w:tcPr>
            <w:tcW w:w="1163" w:type="dxa"/>
            <w:vAlign w:val="center"/>
          </w:tcPr>
          <w:p w14:paraId="26942A1D" w14:textId="1C1FC9C7" w:rsidR="00AF1D01" w:rsidRPr="00AF1D01" w:rsidRDefault="00AF1D01" w:rsidP="00374BE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>Goodness</w:t>
            </w:r>
          </w:p>
          <w:p w14:paraId="1D2066BD" w14:textId="77777777" w:rsidR="00AF1D01" w:rsidRPr="00AF1D01" w:rsidRDefault="00AF1D01" w:rsidP="00374BE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>of fit</w:t>
            </w:r>
          </w:p>
        </w:tc>
        <w:tc>
          <w:tcPr>
            <w:tcW w:w="1581" w:type="dxa"/>
          </w:tcPr>
          <w:p w14:paraId="7F123015" w14:textId="49DB7A77" w:rsidR="00AF1D01" w:rsidRPr="00AF1D01" w:rsidRDefault="00AF1D01" w:rsidP="00AF1D0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 xml:space="preserve">Double hidden layer </w:t>
            </w: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I</w:t>
            </w: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 xml:space="preserve"> node</w:t>
            </w:r>
          </w:p>
        </w:tc>
        <w:tc>
          <w:tcPr>
            <w:tcW w:w="1527" w:type="dxa"/>
          </w:tcPr>
          <w:p w14:paraId="77CB8425" w14:textId="21D51E94" w:rsidR="00AF1D01" w:rsidRPr="00AF1D01" w:rsidRDefault="00AF1D01" w:rsidP="00AF1D01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 xml:space="preserve">Double hidden layer </w:t>
            </w:r>
            <w:r w:rsidRPr="00C672F5">
              <w:rPr>
                <w:rFonts w:ascii="Times New Roman" w:eastAsia="宋体" w:hAnsi="Times New Roman" w:cs="Times New Roman" w:hint="eastAsia"/>
                <w:b w:val="0"/>
                <w:bCs w:val="0"/>
                <w:sz w:val="24"/>
              </w:rPr>
              <w:t>II</w:t>
            </w: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 xml:space="preserve"> node</w:t>
            </w:r>
          </w:p>
        </w:tc>
        <w:tc>
          <w:tcPr>
            <w:tcW w:w="1218" w:type="dxa"/>
            <w:vAlign w:val="center"/>
          </w:tcPr>
          <w:p w14:paraId="55997CA5" w14:textId="0A8C8899" w:rsidR="00AF1D01" w:rsidRPr="00AF1D01" w:rsidRDefault="00AF1D01" w:rsidP="00374BE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>Goodness</w:t>
            </w:r>
          </w:p>
          <w:p w14:paraId="7C4FB3DC" w14:textId="77777777" w:rsidR="00AF1D01" w:rsidRPr="00AF1D01" w:rsidRDefault="00AF1D01" w:rsidP="00374BEB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  <w:t>of fit</w:t>
            </w:r>
          </w:p>
        </w:tc>
      </w:tr>
      <w:tr w:rsidR="00AF1D01" w14:paraId="0A2D638A" w14:textId="77777777" w:rsidTr="00D57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14:paraId="493E83C1" w14:textId="77777777" w:rsidR="00AF1D01" w:rsidRPr="00AF1D01" w:rsidRDefault="00AF1D01" w:rsidP="00AF1D01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40"/>
              </w:rPr>
              <w:t>1</w:t>
            </w:r>
          </w:p>
        </w:tc>
        <w:tc>
          <w:tcPr>
            <w:tcW w:w="1347" w:type="dxa"/>
          </w:tcPr>
          <w:p w14:paraId="7E515096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5</w:t>
            </w:r>
          </w:p>
        </w:tc>
        <w:tc>
          <w:tcPr>
            <w:tcW w:w="1163" w:type="dxa"/>
          </w:tcPr>
          <w:p w14:paraId="108D83A8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.793</w:t>
            </w:r>
          </w:p>
        </w:tc>
        <w:tc>
          <w:tcPr>
            <w:tcW w:w="1581" w:type="dxa"/>
          </w:tcPr>
          <w:p w14:paraId="20006C92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5</w:t>
            </w:r>
          </w:p>
        </w:tc>
        <w:tc>
          <w:tcPr>
            <w:tcW w:w="1527" w:type="dxa"/>
          </w:tcPr>
          <w:p w14:paraId="4B51DAC8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5</w:t>
            </w:r>
          </w:p>
        </w:tc>
        <w:tc>
          <w:tcPr>
            <w:tcW w:w="1218" w:type="dxa"/>
          </w:tcPr>
          <w:p w14:paraId="1E42F7E9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.240</w:t>
            </w:r>
          </w:p>
        </w:tc>
      </w:tr>
      <w:tr w:rsidR="00AF1D01" w14:paraId="762BF242" w14:textId="77777777" w:rsidTr="00D57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14:paraId="0A5059F6" w14:textId="77777777" w:rsidR="00AF1D01" w:rsidRPr="00AF1D01" w:rsidRDefault="00AF1D01" w:rsidP="00AF1D01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40"/>
              </w:rPr>
              <w:t>2</w:t>
            </w:r>
          </w:p>
        </w:tc>
        <w:tc>
          <w:tcPr>
            <w:tcW w:w="1347" w:type="dxa"/>
          </w:tcPr>
          <w:p w14:paraId="4797E804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6</w:t>
            </w:r>
          </w:p>
        </w:tc>
        <w:tc>
          <w:tcPr>
            <w:tcW w:w="1163" w:type="dxa"/>
          </w:tcPr>
          <w:p w14:paraId="29ACBD64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.761</w:t>
            </w:r>
          </w:p>
        </w:tc>
        <w:tc>
          <w:tcPr>
            <w:tcW w:w="1581" w:type="dxa"/>
          </w:tcPr>
          <w:p w14:paraId="62EA7A4C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6</w:t>
            </w:r>
          </w:p>
        </w:tc>
        <w:tc>
          <w:tcPr>
            <w:tcW w:w="1527" w:type="dxa"/>
          </w:tcPr>
          <w:p w14:paraId="58628EB3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6</w:t>
            </w:r>
          </w:p>
        </w:tc>
        <w:tc>
          <w:tcPr>
            <w:tcW w:w="1218" w:type="dxa"/>
          </w:tcPr>
          <w:p w14:paraId="580941BE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.897</w:t>
            </w:r>
          </w:p>
        </w:tc>
      </w:tr>
      <w:tr w:rsidR="00AF1D01" w14:paraId="4F189AC7" w14:textId="77777777" w:rsidTr="00D57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14:paraId="0EF9BED2" w14:textId="77777777" w:rsidR="00AF1D01" w:rsidRPr="00AF1D01" w:rsidRDefault="00AF1D01" w:rsidP="00AF1D01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40"/>
              </w:rPr>
              <w:t>3</w:t>
            </w:r>
          </w:p>
        </w:tc>
        <w:tc>
          <w:tcPr>
            <w:tcW w:w="1347" w:type="dxa"/>
          </w:tcPr>
          <w:p w14:paraId="1E1A470C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7</w:t>
            </w:r>
          </w:p>
        </w:tc>
        <w:tc>
          <w:tcPr>
            <w:tcW w:w="1163" w:type="dxa"/>
          </w:tcPr>
          <w:p w14:paraId="71245925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.514</w:t>
            </w:r>
          </w:p>
        </w:tc>
        <w:tc>
          <w:tcPr>
            <w:tcW w:w="1581" w:type="dxa"/>
          </w:tcPr>
          <w:p w14:paraId="1A7CCCB7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4</w:t>
            </w:r>
          </w:p>
        </w:tc>
        <w:tc>
          <w:tcPr>
            <w:tcW w:w="1527" w:type="dxa"/>
          </w:tcPr>
          <w:p w14:paraId="40C64E17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5</w:t>
            </w:r>
          </w:p>
        </w:tc>
        <w:tc>
          <w:tcPr>
            <w:tcW w:w="1218" w:type="dxa"/>
          </w:tcPr>
          <w:p w14:paraId="12AE9862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.337</w:t>
            </w:r>
          </w:p>
        </w:tc>
      </w:tr>
      <w:tr w:rsidR="00AF1D01" w14:paraId="0A7E8601" w14:textId="77777777" w:rsidTr="00D57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14:paraId="7DF6A074" w14:textId="77777777" w:rsidR="00AF1D01" w:rsidRPr="00AF1D01" w:rsidRDefault="00AF1D01" w:rsidP="00AF1D01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40"/>
              </w:rPr>
              <w:t>4</w:t>
            </w:r>
          </w:p>
        </w:tc>
        <w:tc>
          <w:tcPr>
            <w:tcW w:w="1347" w:type="dxa"/>
          </w:tcPr>
          <w:p w14:paraId="79766C03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1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2</w:t>
            </w:r>
          </w:p>
        </w:tc>
        <w:tc>
          <w:tcPr>
            <w:tcW w:w="1163" w:type="dxa"/>
          </w:tcPr>
          <w:p w14:paraId="4F1AA241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.868</w:t>
            </w:r>
          </w:p>
        </w:tc>
        <w:tc>
          <w:tcPr>
            <w:tcW w:w="1581" w:type="dxa"/>
          </w:tcPr>
          <w:p w14:paraId="4BCF787F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5</w:t>
            </w:r>
          </w:p>
        </w:tc>
        <w:tc>
          <w:tcPr>
            <w:tcW w:w="1527" w:type="dxa"/>
          </w:tcPr>
          <w:p w14:paraId="714E74A7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1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0</w:t>
            </w:r>
          </w:p>
        </w:tc>
        <w:tc>
          <w:tcPr>
            <w:tcW w:w="1218" w:type="dxa"/>
          </w:tcPr>
          <w:p w14:paraId="69DE26AC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.897</w:t>
            </w:r>
          </w:p>
        </w:tc>
      </w:tr>
      <w:tr w:rsidR="00AF1D01" w14:paraId="563A0AA8" w14:textId="77777777" w:rsidTr="00D57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14:paraId="32E78EF5" w14:textId="77777777" w:rsidR="00AF1D01" w:rsidRPr="00AF1D01" w:rsidRDefault="00AF1D01" w:rsidP="00AF1D01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40"/>
              </w:rPr>
              <w:t>5</w:t>
            </w:r>
          </w:p>
        </w:tc>
        <w:tc>
          <w:tcPr>
            <w:tcW w:w="1347" w:type="dxa"/>
          </w:tcPr>
          <w:p w14:paraId="7864287D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1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2</w:t>
            </w:r>
          </w:p>
        </w:tc>
        <w:tc>
          <w:tcPr>
            <w:tcW w:w="1163" w:type="dxa"/>
          </w:tcPr>
          <w:p w14:paraId="35723B4C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.868</w:t>
            </w:r>
          </w:p>
        </w:tc>
        <w:tc>
          <w:tcPr>
            <w:tcW w:w="1581" w:type="dxa"/>
          </w:tcPr>
          <w:p w14:paraId="7A599E0F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6</w:t>
            </w:r>
          </w:p>
        </w:tc>
        <w:tc>
          <w:tcPr>
            <w:tcW w:w="1527" w:type="dxa"/>
          </w:tcPr>
          <w:p w14:paraId="5B11A247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7</w:t>
            </w:r>
          </w:p>
        </w:tc>
        <w:tc>
          <w:tcPr>
            <w:tcW w:w="1218" w:type="dxa"/>
          </w:tcPr>
          <w:p w14:paraId="4E8B6F4F" w14:textId="77777777" w:rsidR="00AF1D01" w:rsidRPr="00AF1D01" w:rsidRDefault="00AF1D01" w:rsidP="00AF1D0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40"/>
              </w:rPr>
            </w:pPr>
            <w:r w:rsidRPr="00AF1D01">
              <w:rPr>
                <w:rFonts w:ascii="Times New Roman" w:hAnsi="Times New Roman" w:cs="Times New Roman" w:hint="eastAsia"/>
                <w:sz w:val="24"/>
                <w:szCs w:val="40"/>
              </w:rPr>
              <w:t>0</w:t>
            </w:r>
            <w:r w:rsidRPr="00AF1D01">
              <w:rPr>
                <w:rFonts w:ascii="Times New Roman" w:hAnsi="Times New Roman" w:cs="Times New Roman"/>
                <w:sz w:val="24"/>
                <w:szCs w:val="40"/>
              </w:rPr>
              <w:t>.817</w:t>
            </w:r>
          </w:p>
        </w:tc>
      </w:tr>
    </w:tbl>
    <w:p w14:paraId="6C47A330" w14:textId="0E551009" w:rsidR="00FB310A" w:rsidRDefault="00FB310A" w:rsidP="00C672F5">
      <w:pPr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7054EF8D" w14:textId="77777777" w:rsidR="00FB310A" w:rsidRDefault="00FB310A">
      <w:pPr>
        <w:widowControl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br w:type="page"/>
      </w:r>
    </w:p>
    <w:p w14:paraId="7A3C7751" w14:textId="5D934ED2" w:rsidR="001A0EA9" w:rsidRDefault="001A0EA9" w:rsidP="001A0EA9">
      <w:pPr>
        <w:widowControl/>
        <w:spacing w:line="480" w:lineRule="auto"/>
        <w:outlineLvl w:val="0"/>
        <w:rPr>
          <w:rFonts w:ascii="Times New Roman" w:eastAsia="宋体" w:hAnsi="Times New Roman" w:cs="Times New Roman"/>
          <w:sz w:val="24"/>
        </w:rPr>
      </w:pPr>
      <w:bookmarkStart w:id="9" w:name="_Toc152004489"/>
      <w:r w:rsidRPr="001A0EA9">
        <w:rPr>
          <w:rFonts w:ascii="Times New Roman" w:eastAsia="宋体" w:hAnsi="Times New Roman" w:cs="Times New Roman" w:hint="eastAsia"/>
          <w:sz w:val="24"/>
        </w:rPr>
        <w:lastRenderedPageBreak/>
        <w:t>Table</w:t>
      </w:r>
      <w:r w:rsidRPr="001A0EA9"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S3. D</w:t>
      </w:r>
      <w:r>
        <w:rPr>
          <w:rFonts w:ascii="Times New Roman" w:eastAsia="宋体" w:hAnsi="Times New Roman" w:cs="Times New Roman" w:hint="eastAsia"/>
          <w:sz w:val="24"/>
        </w:rPr>
        <w:t>iffer</w:t>
      </w:r>
      <w:r>
        <w:rPr>
          <w:rFonts w:ascii="Times New Roman" w:eastAsia="宋体" w:hAnsi="Times New Roman" w:cs="Times New Roman"/>
          <w:sz w:val="24"/>
        </w:rPr>
        <w:t xml:space="preserve">ent hyperparameters </w:t>
      </w:r>
      <w:bookmarkStart w:id="10" w:name="_Hlk151990892"/>
      <w:r>
        <w:rPr>
          <w:rFonts w:ascii="Times New Roman" w:eastAsia="宋体" w:hAnsi="Times New Roman" w:cs="Times New Roman"/>
          <w:sz w:val="24"/>
        </w:rPr>
        <w:t>for the BPNN, CART, SVR, RFR evaluation model of chemical and biological hazard detection methods</w:t>
      </w:r>
      <w:bookmarkEnd w:id="9"/>
      <w:bookmarkEnd w:id="10"/>
    </w:p>
    <w:tbl>
      <w:tblPr>
        <w:tblStyle w:val="21"/>
        <w:tblW w:w="5000" w:type="pct"/>
        <w:tblLook w:val="06A0" w:firstRow="1" w:lastRow="0" w:firstColumn="1" w:lastColumn="0" w:noHBand="1" w:noVBand="1"/>
      </w:tblPr>
      <w:tblGrid>
        <w:gridCol w:w="1456"/>
        <w:gridCol w:w="2016"/>
        <w:gridCol w:w="2402"/>
        <w:gridCol w:w="2432"/>
      </w:tblGrid>
      <w:tr w:rsidR="001A0EA9" w:rsidRPr="00FB310A" w14:paraId="11F450CA" w14:textId="77777777" w:rsidTr="001A0E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</w:tcPr>
          <w:p w14:paraId="30F36ADE" w14:textId="212739BA" w:rsidR="001A0EA9" w:rsidRPr="001A0EA9" w:rsidRDefault="001A0EA9" w:rsidP="005E11C7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bookmarkStart w:id="11" w:name="_Hlk151991051"/>
            <w:r w:rsidRPr="001A0EA9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m</w:t>
            </w:r>
            <w:r w:rsidRPr="001A0EA9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odel</w:t>
            </w:r>
          </w:p>
        </w:tc>
        <w:tc>
          <w:tcPr>
            <w:tcW w:w="2016" w:type="dxa"/>
            <w:shd w:val="clear" w:color="auto" w:fill="auto"/>
          </w:tcPr>
          <w:p w14:paraId="5E7297E4" w14:textId="1581D5CA" w:rsidR="001A0EA9" w:rsidRPr="00FB310A" w:rsidRDefault="001A0EA9" w:rsidP="005E11C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Hyperparameter</w:t>
            </w:r>
          </w:p>
        </w:tc>
        <w:tc>
          <w:tcPr>
            <w:tcW w:w="2402" w:type="dxa"/>
            <w:shd w:val="clear" w:color="auto" w:fill="auto"/>
          </w:tcPr>
          <w:p w14:paraId="6D39DBD8" w14:textId="77777777" w:rsidR="001A0EA9" w:rsidRPr="00FB310A" w:rsidRDefault="001A0EA9" w:rsidP="005E11C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Chemical detection methods</w:t>
            </w:r>
          </w:p>
        </w:tc>
        <w:tc>
          <w:tcPr>
            <w:tcW w:w="2432" w:type="dxa"/>
            <w:shd w:val="clear" w:color="auto" w:fill="auto"/>
          </w:tcPr>
          <w:p w14:paraId="5FB3DB63" w14:textId="77777777" w:rsidR="001A0EA9" w:rsidRPr="00FB310A" w:rsidRDefault="001A0EA9" w:rsidP="005E11C7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Biological detection methods</w:t>
            </w:r>
          </w:p>
        </w:tc>
      </w:tr>
      <w:bookmarkEnd w:id="11"/>
      <w:tr w:rsidR="001A0EA9" w:rsidRPr="00FB310A" w14:paraId="558A5F6F" w14:textId="77777777" w:rsidTr="001A0E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 w:val="restart"/>
            <w:vAlign w:val="center"/>
          </w:tcPr>
          <w:p w14:paraId="0DD16BCB" w14:textId="3B2EF477" w:rsidR="001A0EA9" w:rsidRPr="001A0EA9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1A0EA9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B</w:t>
            </w:r>
            <w:r w:rsidRPr="001A0EA9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PNN</w:t>
            </w:r>
          </w:p>
        </w:tc>
        <w:tc>
          <w:tcPr>
            <w:tcW w:w="2016" w:type="dxa"/>
            <w:shd w:val="clear" w:color="auto" w:fill="auto"/>
          </w:tcPr>
          <w:p w14:paraId="64CC1778" w14:textId="0557A13E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N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umber of nodes in hidden layer</w:t>
            </w:r>
          </w:p>
        </w:tc>
        <w:tc>
          <w:tcPr>
            <w:tcW w:w="2402" w:type="dxa"/>
            <w:shd w:val="clear" w:color="auto" w:fill="auto"/>
          </w:tcPr>
          <w:p w14:paraId="04AD3861" w14:textId="77777777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9</w:t>
            </w:r>
          </w:p>
        </w:tc>
        <w:tc>
          <w:tcPr>
            <w:tcW w:w="2432" w:type="dxa"/>
            <w:shd w:val="clear" w:color="auto" w:fill="auto"/>
          </w:tcPr>
          <w:p w14:paraId="0458964B" w14:textId="77777777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1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1A0EA9" w:rsidRPr="00FB310A" w14:paraId="6C598375" w14:textId="77777777" w:rsidTr="008455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</w:tcPr>
          <w:p w14:paraId="2A472812" w14:textId="77777777" w:rsidR="001A0EA9" w:rsidRPr="00FB310A" w:rsidRDefault="001A0EA9" w:rsidP="005E11C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14:paraId="387C1B43" w14:textId="3620FAED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Activation function</w:t>
            </w:r>
          </w:p>
        </w:tc>
        <w:tc>
          <w:tcPr>
            <w:tcW w:w="2402" w:type="dxa"/>
            <w:shd w:val="clear" w:color="auto" w:fill="auto"/>
          </w:tcPr>
          <w:p w14:paraId="0C2EAF70" w14:textId="77777777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r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elu</w:t>
            </w:r>
            <w:proofErr w:type="spellEnd"/>
          </w:p>
        </w:tc>
        <w:tc>
          <w:tcPr>
            <w:tcW w:w="2432" w:type="dxa"/>
            <w:shd w:val="clear" w:color="auto" w:fill="auto"/>
          </w:tcPr>
          <w:p w14:paraId="760D03D9" w14:textId="77777777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r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elu</w:t>
            </w:r>
            <w:proofErr w:type="spellEnd"/>
          </w:p>
        </w:tc>
      </w:tr>
      <w:tr w:rsidR="001A0EA9" w:rsidRPr="00FB310A" w14:paraId="74631A1B" w14:textId="77777777" w:rsidTr="008455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</w:tcPr>
          <w:p w14:paraId="4F4BF1CB" w14:textId="77777777" w:rsidR="001A0EA9" w:rsidRPr="00FB310A" w:rsidRDefault="001A0EA9" w:rsidP="005E11C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14:paraId="4115016F" w14:textId="06D90971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Weight optimizer</w:t>
            </w:r>
          </w:p>
        </w:tc>
        <w:tc>
          <w:tcPr>
            <w:tcW w:w="2402" w:type="dxa"/>
            <w:shd w:val="clear" w:color="auto" w:fill="auto"/>
          </w:tcPr>
          <w:p w14:paraId="5DE4E8BF" w14:textId="77777777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a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dam</w:t>
            </w:r>
            <w:proofErr w:type="spellEnd"/>
          </w:p>
        </w:tc>
        <w:tc>
          <w:tcPr>
            <w:tcW w:w="2432" w:type="dxa"/>
            <w:shd w:val="clear" w:color="auto" w:fill="auto"/>
          </w:tcPr>
          <w:p w14:paraId="31C1D708" w14:textId="77777777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a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dam</w:t>
            </w:r>
            <w:proofErr w:type="spellEnd"/>
          </w:p>
        </w:tc>
      </w:tr>
      <w:tr w:rsidR="001A0EA9" w:rsidRPr="00FB310A" w14:paraId="134C7D7A" w14:textId="77777777" w:rsidTr="008455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</w:tcPr>
          <w:p w14:paraId="06C3ABE5" w14:textId="77777777" w:rsidR="001A0EA9" w:rsidRPr="00FB310A" w:rsidRDefault="001A0EA9" w:rsidP="005E11C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14:paraId="18ED7399" w14:textId="2F87C600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Learning rate</w:t>
            </w:r>
          </w:p>
        </w:tc>
        <w:tc>
          <w:tcPr>
            <w:tcW w:w="2402" w:type="dxa"/>
            <w:shd w:val="clear" w:color="auto" w:fill="auto"/>
          </w:tcPr>
          <w:p w14:paraId="68787CBC" w14:textId="77777777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0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</w:p>
        </w:tc>
        <w:tc>
          <w:tcPr>
            <w:tcW w:w="2432" w:type="dxa"/>
            <w:shd w:val="clear" w:color="auto" w:fill="auto"/>
          </w:tcPr>
          <w:p w14:paraId="7156356D" w14:textId="77777777" w:rsidR="001A0EA9" w:rsidRPr="00FB310A" w:rsidRDefault="001A0EA9" w:rsidP="005E11C7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0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.08</w:t>
            </w:r>
          </w:p>
        </w:tc>
      </w:tr>
      <w:tr w:rsidR="001A0EA9" w:rsidRPr="00FB310A" w14:paraId="7E22742A" w14:textId="77777777" w:rsidTr="001A0E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 w:val="restart"/>
            <w:vAlign w:val="center"/>
          </w:tcPr>
          <w:p w14:paraId="4495B32F" w14:textId="656AE87F" w:rsidR="001A0EA9" w:rsidRPr="001A0EA9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C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ART</w:t>
            </w:r>
          </w:p>
        </w:tc>
        <w:tc>
          <w:tcPr>
            <w:tcW w:w="2016" w:type="dxa"/>
          </w:tcPr>
          <w:p w14:paraId="3E07F6A1" w14:textId="729DE9AD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max_depth</w:t>
            </w:r>
            <w:proofErr w:type="spellEnd"/>
          </w:p>
        </w:tc>
        <w:tc>
          <w:tcPr>
            <w:tcW w:w="2402" w:type="dxa"/>
          </w:tcPr>
          <w:p w14:paraId="528D4F2F" w14:textId="2F1A8730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1</w:t>
            </w: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432" w:type="dxa"/>
          </w:tcPr>
          <w:p w14:paraId="1223AFF8" w14:textId="27C1014C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7</w:t>
            </w:r>
          </w:p>
        </w:tc>
      </w:tr>
      <w:tr w:rsidR="001A0EA9" w:rsidRPr="00FB310A" w14:paraId="0999B03E" w14:textId="77777777" w:rsidTr="008932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</w:tcPr>
          <w:p w14:paraId="5DDFB59C" w14:textId="77777777" w:rsidR="001A0EA9" w:rsidRPr="001A0EA9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  <w:rPrChange w:id="12" w:author="Longyu Zhu" w:date="2023-10-29T22:00:00Z">
                  <w:rPr>
                    <w:rFonts w:ascii="Times New Roman" w:hAnsi="Times New Roman" w:cs="Times New Roman"/>
                    <w:b w:val="0"/>
                    <w:bCs w:val="0"/>
                    <w:kern w:val="2"/>
                    <w:sz w:val="24"/>
                    <w:szCs w:val="28"/>
                  </w:rPr>
                </w:rPrChange>
              </w:rPr>
            </w:pPr>
          </w:p>
        </w:tc>
        <w:tc>
          <w:tcPr>
            <w:tcW w:w="2016" w:type="dxa"/>
          </w:tcPr>
          <w:p w14:paraId="6A470879" w14:textId="325B97AD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min_samples_leaf</w:t>
            </w:r>
            <w:proofErr w:type="spellEnd"/>
          </w:p>
        </w:tc>
        <w:tc>
          <w:tcPr>
            <w:tcW w:w="2402" w:type="dxa"/>
          </w:tcPr>
          <w:p w14:paraId="421CEBE3" w14:textId="7ED6A43B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3</w:t>
            </w:r>
          </w:p>
        </w:tc>
        <w:tc>
          <w:tcPr>
            <w:tcW w:w="2432" w:type="dxa"/>
          </w:tcPr>
          <w:p w14:paraId="6A924CD0" w14:textId="0B676A37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1</w:t>
            </w:r>
          </w:p>
        </w:tc>
      </w:tr>
      <w:tr w:rsidR="001A0EA9" w:rsidRPr="00FB310A" w14:paraId="522DFEFD" w14:textId="77777777" w:rsidTr="008932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</w:tcPr>
          <w:p w14:paraId="60C8D686" w14:textId="77777777" w:rsidR="001A0EA9" w:rsidRPr="001A0EA9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  <w:rPrChange w:id="13" w:author="Longyu Zhu" w:date="2023-10-29T22:00:00Z">
                  <w:rPr>
                    <w:rFonts w:ascii="Times New Roman" w:hAnsi="Times New Roman" w:cs="Times New Roman"/>
                    <w:b w:val="0"/>
                    <w:bCs w:val="0"/>
                    <w:kern w:val="2"/>
                    <w:sz w:val="24"/>
                    <w:szCs w:val="28"/>
                  </w:rPr>
                </w:rPrChange>
              </w:rPr>
            </w:pPr>
          </w:p>
        </w:tc>
        <w:tc>
          <w:tcPr>
            <w:tcW w:w="2016" w:type="dxa"/>
          </w:tcPr>
          <w:p w14:paraId="13DAB729" w14:textId="19628059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min_samples_split</w:t>
            </w:r>
            <w:proofErr w:type="spellEnd"/>
          </w:p>
        </w:tc>
        <w:tc>
          <w:tcPr>
            <w:tcW w:w="2402" w:type="dxa"/>
          </w:tcPr>
          <w:p w14:paraId="48B169A0" w14:textId="72E28AEE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2</w:t>
            </w:r>
          </w:p>
        </w:tc>
        <w:tc>
          <w:tcPr>
            <w:tcW w:w="2432" w:type="dxa"/>
          </w:tcPr>
          <w:p w14:paraId="592DEEC6" w14:textId="77F8B9EE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FB310A">
              <w:rPr>
                <w:rFonts w:ascii="Times New Roman" w:hAnsi="Times New Roman" w:cs="Times New Roman" w:hint="eastAsia"/>
                <w:sz w:val="24"/>
                <w:szCs w:val="28"/>
              </w:rPr>
              <w:t>8</w:t>
            </w:r>
          </w:p>
        </w:tc>
      </w:tr>
      <w:tr w:rsidR="001A0EA9" w:rsidRPr="00FB310A" w14:paraId="362B41D8" w14:textId="77777777" w:rsidTr="00B0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 w:val="restart"/>
            <w:vAlign w:val="center"/>
          </w:tcPr>
          <w:p w14:paraId="2958DAB3" w14:textId="13C39EA2" w:rsidR="001A0EA9" w:rsidRPr="001A0EA9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1A0EA9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S</w:t>
            </w:r>
            <w:r w:rsidRPr="001A0EA9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VR</w:t>
            </w:r>
          </w:p>
        </w:tc>
        <w:tc>
          <w:tcPr>
            <w:tcW w:w="2016" w:type="dxa"/>
          </w:tcPr>
          <w:p w14:paraId="50CAD187" w14:textId="11183031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C</w:t>
            </w:r>
          </w:p>
        </w:tc>
        <w:tc>
          <w:tcPr>
            <w:tcW w:w="2402" w:type="dxa"/>
          </w:tcPr>
          <w:p w14:paraId="0FD51358" w14:textId="67FD7189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3</w:t>
            </w:r>
          </w:p>
        </w:tc>
        <w:tc>
          <w:tcPr>
            <w:tcW w:w="2432" w:type="dxa"/>
          </w:tcPr>
          <w:p w14:paraId="7C53CEA3" w14:textId="00F97548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200</w:t>
            </w:r>
          </w:p>
        </w:tc>
      </w:tr>
      <w:tr w:rsidR="001A0EA9" w:rsidRPr="00FB310A" w14:paraId="3B28FA86" w14:textId="77777777" w:rsidTr="00B0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14:paraId="696E69CE" w14:textId="77777777" w:rsidR="001A0EA9" w:rsidRPr="00FB310A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6" w:type="dxa"/>
          </w:tcPr>
          <w:p w14:paraId="4BDE0217" w14:textId="7D14FCD5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epsilon</w:t>
            </w:r>
          </w:p>
        </w:tc>
        <w:tc>
          <w:tcPr>
            <w:tcW w:w="2402" w:type="dxa"/>
          </w:tcPr>
          <w:p w14:paraId="1F0308AB" w14:textId="293461A1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0.01</w:t>
            </w:r>
          </w:p>
        </w:tc>
        <w:tc>
          <w:tcPr>
            <w:tcW w:w="2432" w:type="dxa"/>
          </w:tcPr>
          <w:p w14:paraId="52705991" w14:textId="5992323B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0.0009</w:t>
            </w:r>
          </w:p>
        </w:tc>
      </w:tr>
      <w:tr w:rsidR="001A0EA9" w:rsidRPr="00FB310A" w14:paraId="7B9C0B10" w14:textId="77777777" w:rsidTr="00B071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14:paraId="45CF071F" w14:textId="77777777" w:rsidR="001A0EA9" w:rsidRPr="00FB310A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6" w:type="dxa"/>
          </w:tcPr>
          <w:p w14:paraId="325108FA" w14:textId="589DEBFB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gamma</w:t>
            </w:r>
          </w:p>
        </w:tc>
        <w:tc>
          <w:tcPr>
            <w:tcW w:w="2402" w:type="dxa"/>
          </w:tcPr>
          <w:p w14:paraId="69D23B0E" w14:textId="3D72E143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1</w:t>
            </w:r>
          </w:p>
        </w:tc>
        <w:tc>
          <w:tcPr>
            <w:tcW w:w="2432" w:type="dxa"/>
          </w:tcPr>
          <w:p w14:paraId="413078EE" w14:textId="7B38A273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7B147D">
              <w:rPr>
                <w:rFonts w:ascii="Times New Roman" w:hAnsi="Times New Roman" w:cs="Times New Roman"/>
                <w:sz w:val="24"/>
                <w:szCs w:val="40"/>
              </w:rPr>
              <w:t>0.002</w:t>
            </w:r>
          </w:p>
        </w:tc>
      </w:tr>
      <w:tr w:rsidR="001A0EA9" w:rsidRPr="00FB310A" w14:paraId="29AE5033" w14:textId="77777777" w:rsidTr="002F7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 w:val="restart"/>
            <w:vAlign w:val="center"/>
          </w:tcPr>
          <w:p w14:paraId="62A926AB" w14:textId="2CD176BC" w:rsidR="001A0EA9" w:rsidRPr="001A0EA9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R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FR</w:t>
            </w:r>
          </w:p>
        </w:tc>
        <w:tc>
          <w:tcPr>
            <w:tcW w:w="2016" w:type="dxa"/>
          </w:tcPr>
          <w:p w14:paraId="0E3D529A" w14:textId="59DA4420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n_estimators</w:t>
            </w:r>
            <w:proofErr w:type="spellEnd"/>
          </w:p>
        </w:tc>
        <w:tc>
          <w:tcPr>
            <w:tcW w:w="2402" w:type="dxa"/>
          </w:tcPr>
          <w:p w14:paraId="6196A7AC" w14:textId="257476FD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600</w:t>
            </w:r>
          </w:p>
        </w:tc>
        <w:tc>
          <w:tcPr>
            <w:tcW w:w="2432" w:type="dxa"/>
          </w:tcPr>
          <w:p w14:paraId="6BAB677E" w14:textId="000588F4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500</w:t>
            </w:r>
          </w:p>
        </w:tc>
      </w:tr>
      <w:tr w:rsidR="001A0EA9" w:rsidRPr="00FB310A" w14:paraId="1CB61237" w14:textId="77777777" w:rsidTr="002F7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14:paraId="2D5BD3AD" w14:textId="77777777" w:rsidR="001A0EA9" w:rsidRPr="00FB310A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6" w:type="dxa"/>
          </w:tcPr>
          <w:p w14:paraId="36D45CC1" w14:textId="6F639F3A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max_depth</w:t>
            </w:r>
            <w:proofErr w:type="spellEnd"/>
          </w:p>
        </w:tc>
        <w:tc>
          <w:tcPr>
            <w:tcW w:w="2402" w:type="dxa"/>
          </w:tcPr>
          <w:p w14:paraId="0BF727D7" w14:textId="5BE062D0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14</w:t>
            </w:r>
          </w:p>
        </w:tc>
        <w:tc>
          <w:tcPr>
            <w:tcW w:w="2432" w:type="dxa"/>
          </w:tcPr>
          <w:p w14:paraId="23C020C6" w14:textId="4A3BBF2C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6</w:t>
            </w:r>
          </w:p>
        </w:tc>
      </w:tr>
      <w:tr w:rsidR="001A0EA9" w:rsidRPr="00FB310A" w14:paraId="2BB0C5C9" w14:textId="77777777" w:rsidTr="002F7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14:paraId="27C40B0F" w14:textId="77777777" w:rsidR="001A0EA9" w:rsidRPr="00FB310A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6" w:type="dxa"/>
          </w:tcPr>
          <w:p w14:paraId="26E900EA" w14:textId="7121CD41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min_samples_leaf</w:t>
            </w:r>
            <w:proofErr w:type="spellEnd"/>
          </w:p>
        </w:tc>
        <w:tc>
          <w:tcPr>
            <w:tcW w:w="2402" w:type="dxa"/>
          </w:tcPr>
          <w:p w14:paraId="53D4C8E7" w14:textId="38CC2163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1</w:t>
            </w:r>
          </w:p>
        </w:tc>
        <w:tc>
          <w:tcPr>
            <w:tcW w:w="2432" w:type="dxa"/>
          </w:tcPr>
          <w:p w14:paraId="252C3317" w14:textId="0A29A6AA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1</w:t>
            </w:r>
          </w:p>
        </w:tc>
      </w:tr>
      <w:tr w:rsidR="001A0EA9" w:rsidRPr="00FB310A" w14:paraId="3FD49310" w14:textId="77777777" w:rsidTr="002F76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14:paraId="3E5457F7" w14:textId="77777777" w:rsidR="001A0EA9" w:rsidRPr="00FB310A" w:rsidRDefault="001A0EA9" w:rsidP="001A0EA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16" w:type="dxa"/>
          </w:tcPr>
          <w:p w14:paraId="44BF7160" w14:textId="7AEB771C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min_samples_split</w:t>
            </w:r>
            <w:proofErr w:type="spellEnd"/>
          </w:p>
        </w:tc>
        <w:tc>
          <w:tcPr>
            <w:tcW w:w="2402" w:type="dxa"/>
          </w:tcPr>
          <w:p w14:paraId="7F6D571F" w14:textId="36456595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2</w:t>
            </w:r>
          </w:p>
        </w:tc>
        <w:tc>
          <w:tcPr>
            <w:tcW w:w="2432" w:type="dxa"/>
          </w:tcPr>
          <w:p w14:paraId="20B44C01" w14:textId="1F56DB13" w:rsidR="001A0EA9" w:rsidRPr="00FB310A" w:rsidRDefault="001A0EA9" w:rsidP="001A0EA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8"/>
              </w:rPr>
            </w:pPr>
            <w:r w:rsidRPr="00BA7207">
              <w:rPr>
                <w:rFonts w:ascii="Times New Roman" w:hAnsi="Times New Roman" w:cs="Times New Roman"/>
                <w:sz w:val="24"/>
                <w:szCs w:val="40"/>
              </w:rPr>
              <w:t>10</w:t>
            </w:r>
          </w:p>
        </w:tc>
      </w:tr>
    </w:tbl>
    <w:p w14:paraId="3CC3ACC5" w14:textId="64F4CB48" w:rsidR="00DE12A6" w:rsidRDefault="00DE12A6" w:rsidP="004B4412">
      <w:pPr>
        <w:widowControl/>
        <w:jc w:val="left"/>
        <w:rPr>
          <w:rFonts w:ascii="Times New Roman" w:eastAsia="宋体" w:hAnsi="Times New Roman" w:cs="Times New Roman"/>
          <w:sz w:val="24"/>
        </w:rPr>
      </w:pPr>
    </w:p>
    <w:p w14:paraId="1E276BFD" w14:textId="77777777" w:rsidR="00DE12A6" w:rsidRDefault="00DE12A6">
      <w:pPr>
        <w:widowControl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br w:type="page"/>
      </w:r>
    </w:p>
    <w:p w14:paraId="423E23EB" w14:textId="46C2EFFF" w:rsidR="00FB310A" w:rsidRDefault="00DE12A6" w:rsidP="00C77E06">
      <w:pPr>
        <w:widowControl/>
        <w:spacing w:line="480" w:lineRule="auto"/>
        <w:outlineLvl w:val="0"/>
        <w:rPr>
          <w:rFonts w:ascii="Times New Roman" w:eastAsia="宋体" w:hAnsi="Times New Roman" w:cs="Times New Roman"/>
          <w:sz w:val="24"/>
        </w:rPr>
      </w:pPr>
      <w:bookmarkStart w:id="14" w:name="_Toc152004490"/>
      <w:r>
        <w:rPr>
          <w:rFonts w:ascii="Times New Roman" w:eastAsia="宋体" w:hAnsi="Times New Roman" w:cs="Times New Roman"/>
          <w:sz w:val="24"/>
        </w:rPr>
        <w:lastRenderedPageBreak/>
        <w:t xml:space="preserve">Table S4. </w:t>
      </w:r>
      <w:r w:rsidR="009D541E" w:rsidRPr="009D541E">
        <w:rPr>
          <w:rFonts w:ascii="Times New Roman" w:eastAsia="宋体" w:hAnsi="Times New Roman" w:cs="Times New Roman"/>
          <w:sz w:val="24"/>
        </w:rPr>
        <w:t>Mean MSE of evaluation models for chemical and biological hazard detection methods during ten repetitive random sub-sampling processes</w:t>
      </w:r>
      <w:bookmarkEnd w:id="14"/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2765"/>
        <w:gridCol w:w="2765"/>
        <w:gridCol w:w="2766"/>
      </w:tblGrid>
      <w:tr w:rsidR="00DE12A6" w14:paraId="6052DCBF" w14:textId="77777777" w:rsidTr="00C77E06">
        <w:tc>
          <w:tcPr>
            <w:tcW w:w="2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88F4B" w14:textId="534861D2" w:rsidR="00DE12A6" w:rsidRDefault="00DE12A6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M</w:t>
            </w:r>
            <w:r>
              <w:rPr>
                <w:rFonts w:ascii="Times New Roman" w:eastAsia="宋体" w:hAnsi="Times New Roman" w:cs="Times New Roman"/>
                <w:sz w:val="24"/>
              </w:rPr>
              <w:t>odel</w:t>
            </w:r>
          </w:p>
        </w:tc>
        <w:tc>
          <w:tcPr>
            <w:tcW w:w="2765" w:type="dxa"/>
            <w:shd w:val="clear" w:color="auto" w:fill="auto"/>
          </w:tcPr>
          <w:p w14:paraId="7B5DE358" w14:textId="551A6094" w:rsidR="00DE12A6" w:rsidRDefault="00DE12A6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Chemical detection methods</w:t>
            </w:r>
          </w:p>
        </w:tc>
        <w:tc>
          <w:tcPr>
            <w:tcW w:w="2766" w:type="dxa"/>
            <w:shd w:val="clear" w:color="auto" w:fill="auto"/>
          </w:tcPr>
          <w:p w14:paraId="5BE7A286" w14:textId="6FF7ED85" w:rsidR="00DE12A6" w:rsidRDefault="00DE12A6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FB310A">
              <w:rPr>
                <w:rFonts w:ascii="Times New Roman" w:hAnsi="Times New Roman" w:cs="Times New Roman"/>
                <w:sz w:val="24"/>
                <w:szCs w:val="28"/>
              </w:rPr>
              <w:t>Biological detection methods</w:t>
            </w:r>
          </w:p>
        </w:tc>
      </w:tr>
      <w:tr w:rsidR="00DE12A6" w14:paraId="5B5AABE8" w14:textId="77777777" w:rsidTr="00C77E06">
        <w:tc>
          <w:tcPr>
            <w:tcW w:w="2765" w:type="dxa"/>
            <w:tcBorders>
              <w:top w:val="single" w:sz="4" w:space="0" w:color="auto"/>
            </w:tcBorders>
          </w:tcPr>
          <w:p w14:paraId="65EB8511" w14:textId="3D9E49CA" w:rsidR="00DE12A6" w:rsidRDefault="00DE12A6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M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SE </w:t>
            </w:r>
            <w:r w:rsidR="00696B8D">
              <w:rPr>
                <w:rFonts w:ascii="Times New Roman" w:eastAsia="宋体" w:hAnsi="Times New Roman" w:cs="Times New Roman"/>
                <w:sz w:val="24"/>
              </w:rPr>
              <w:t>of BPNN model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14:paraId="175CDCC8" w14:textId="11D00A59" w:rsidR="00DE12A6" w:rsidRDefault="001540BD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</w:rPr>
              <w:t>.00101</w:t>
            </w:r>
          </w:p>
        </w:tc>
        <w:tc>
          <w:tcPr>
            <w:tcW w:w="2766" w:type="dxa"/>
            <w:tcBorders>
              <w:top w:val="single" w:sz="4" w:space="0" w:color="auto"/>
            </w:tcBorders>
          </w:tcPr>
          <w:p w14:paraId="608EA4F1" w14:textId="3106FFC3" w:rsidR="00DE12A6" w:rsidRDefault="001540BD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</w:rPr>
              <w:t>.000212</w:t>
            </w:r>
          </w:p>
        </w:tc>
      </w:tr>
      <w:tr w:rsidR="00DE12A6" w14:paraId="5E82757B" w14:textId="77777777" w:rsidTr="00C77E06">
        <w:tc>
          <w:tcPr>
            <w:tcW w:w="2765" w:type="dxa"/>
          </w:tcPr>
          <w:p w14:paraId="4081D4DF" w14:textId="30A3246B" w:rsidR="00DE12A6" w:rsidRDefault="00696B8D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M</w:t>
            </w:r>
            <w:r>
              <w:rPr>
                <w:rFonts w:ascii="Times New Roman" w:eastAsia="宋体" w:hAnsi="Times New Roman" w:cs="Times New Roman"/>
                <w:sz w:val="24"/>
              </w:rPr>
              <w:t>SE of CART model</w:t>
            </w:r>
          </w:p>
        </w:tc>
        <w:tc>
          <w:tcPr>
            <w:tcW w:w="2765" w:type="dxa"/>
          </w:tcPr>
          <w:p w14:paraId="4FD056F0" w14:textId="5A33D712" w:rsidR="00DE12A6" w:rsidRDefault="001540BD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</w:rPr>
              <w:t>.00127</w:t>
            </w:r>
          </w:p>
        </w:tc>
        <w:tc>
          <w:tcPr>
            <w:tcW w:w="2766" w:type="dxa"/>
          </w:tcPr>
          <w:p w14:paraId="06A40C8F" w14:textId="731C05B8" w:rsidR="00DE12A6" w:rsidRDefault="001540BD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</w:rPr>
              <w:t>.00388</w:t>
            </w:r>
          </w:p>
        </w:tc>
      </w:tr>
      <w:tr w:rsidR="00DE12A6" w14:paraId="26DA62B9" w14:textId="77777777" w:rsidTr="00C77E06">
        <w:tc>
          <w:tcPr>
            <w:tcW w:w="2765" w:type="dxa"/>
          </w:tcPr>
          <w:p w14:paraId="4DE1DDFA" w14:textId="0D6B8717" w:rsidR="00DE12A6" w:rsidRDefault="00696B8D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M</w:t>
            </w:r>
            <w:r>
              <w:rPr>
                <w:rFonts w:ascii="Times New Roman" w:eastAsia="宋体" w:hAnsi="Times New Roman" w:cs="Times New Roman"/>
                <w:sz w:val="24"/>
              </w:rPr>
              <w:t>SE of SVR model</w:t>
            </w:r>
          </w:p>
        </w:tc>
        <w:tc>
          <w:tcPr>
            <w:tcW w:w="2765" w:type="dxa"/>
          </w:tcPr>
          <w:p w14:paraId="6D0DA80B" w14:textId="0298DC02" w:rsidR="00DE12A6" w:rsidRDefault="00C77E06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</w:rPr>
              <w:t>.000405</w:t>
            </w:r>
          </w:p>
        </w:tc>
        <w:tc>
          <w:tcPr>
            <w:tcW w:w="2766" w:type="dxa"/>
          </w:tcPr>
          <w:p w14:paraId="3FF4A13C" w14:textId="00411302" w:rsidR="00DE12A6" w:rsidRDefault="00C77E06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C77E06">
              <w:rPr>
                <w:rFonts w:ascii="Times New Roman" w:eastAsia="宋体" w:hAnsi="Times New Roman" w:cs="Times New Roman"/>
                <w:sz w:val="24"/>
              </w:rPr>
              <w:t>0.000001</w:t>
            </w:r>
            <w:r>
              <w:rPr>
                <w:rFonts w:ascii="Times New Roman" w:eastAsia="宋体" w:hAnsi="Times New Roman" w:cs="Times New Roman"/>
                <w:sz w:val="24"/>
              </w:rPr>
              <w:t>66</w:t>
            </w:r>
          </w:p>
        </w:tc>
      </w:tr>
      <w:tr w:rsidR="00DE12A6" w14:paraId="3C9F2625" w14:textId="77777777" w:rsidTr="00C77E06">
        <w:tc>
          <w:tcPr>
            <w:tcW w:w="2765" w:type="dxa"/>
          </w:tcPr>
          <w:p w14:paraId="230A2A93" w14:textId="3308E4BC" w:rsidR="00DE12A6" w:rsidRDefault="00696B8D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M</w:t>
            </w:r>
            <w:r>
              <w:rPr>
                <w:rFonts w:ascii="Times New Roman" w:eastAsia="宋体" w:hAnsi="Times New Roman" w:cs="Times New Roman"/>
                <w:sz w:val="24"/>
              </w:rPr>
              <w:t>SE of RFR model</w:t>
            </w:r>
          </w:p>
        </w:tc>
        <w:tc>
          <w:tcPr>
            <w:tcW w:w="2765" w:type="dxa"/>
          </w:tcPr>
          <w:p w14:paraId="58101B4C" w14:textId="2056BF0F" w:rsidR="00DE12A6" w:rsidRDefault="00C77E06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</w:rPr>
              <w:t>.000599</w:t>
            </w:r>
          </w:p>
        </w:tc>
        <w:tc>
          <w:tcPr>
            <w:tcW w:w="2766" w:type="dxa"/>
          </w:tcPr>
          <w:p w14:paraId="7CF420E7" w14:textId="18B186A1" w:rsidR="00DE12A6" w:rsidRDefault="00C77E06" w:rsidP="00C77E06">
            <w:pPr>
              <w:widowControl/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0</w:t>
            </w:r>
            <w:r>
              <w:rPr>
                <w:rFonts w:ascii="Times New Roman" w:eastAsia="宋体" w:hAnsi="Times New Roman" w:cs="Times New Roman"/>
                <w:sz w:val="24"/>
              </w:rPr>
              <w:t>.00268</w:t>
            </w:r>
          </w:p>
        </w:tc>
      </w:tr>
    </w:tbl>
    <w:p w14:paraId="5590871E" w14:textId="77777777" w:rsidR="00DE12A6" w:rsidRPr="004B4412" w:rsidRDefault="00DE12A6" w:rsidP="00DE12A6">
      <w:pPr>
        <w:widowControl/>
        <w:spacing w:line="480" w:lineRule="auto"/>
        <w:rPr>
          <w:rFonts w:ascii="Times New Roman" w:eastAsia="宋体" w:hAnsi="Times New Roman" w:cs="Times New Roman"/>
          <w:sz w:val="24"/>
        </w:rPr>
      </w:pPr>
    </w:p>
    <w:sectPr w:rsidR="00DE12A6" w:rsidRPr="004B441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94CC4" w14:textId="77777777" w:rsidR="009704BD" w:rsidRDefault="009704BD" w:rsidP="00C672F5">
      <w:r>
        <w:separator/>
      </w:r>
    </w:p>
  </w:endnote>
  <w:endnote w:type="continuationSeparator" w:id="0">
    <w:p w14:paraId="068351E4" w14:textId="77777777" w:rsidR="009704BD" w:rsidRDefault="009704BD" w:rsidP="00C6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0563171"/>
      <w:docPartObj>
        <w:docPartGallery w:val="Page Numbers (Bottom of Page)"/>
        <w:docPartUnique/>
      </w:docPartObj>
    </w:sdtPr>
    <w:sdtContent>
      <w:p w14:paraId="1853C3A2" w14:textId="171B3284" w:rsidR="00376281" w:rsidRDefault="00376281">
        <w:pPr>
          <w:pStyle w:val="a5"/>
          <w:jc w:val="center"/>
        </w:pPr>
        <w:r>
          <w:rPr>
            <w:rFonts w:hint="eastAsia"/>
          </w:rP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857C6" w:rsidRPr="008857C6">
          <w:rPr>
            <w:noProof/>
            <w:lang w:val="zh-CN"/>
          </w:rPr>
          <w:t>8</w:t>
        </w:r>
        <w:r>
          <w:fldChar w:fldCharType="end"/>
        </w:r>
      </w:p>
    </w:sdtContent>
  </w:sdt>
  <w:p w14:paraId="63B8F837" w14:textId="77777777" w:rsidR="008C14F6" w:rsidRDefault="008C14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20FCC" w14:textId="77777777" w:rsidR="009704BD" w:rsidRDefault="009704BD" w:rsidP="00C672F5">
      <w:r>
        <w:separator/>
      </w:r>
    </w:p>
  </w:footnote>
  <w:footnote w:type="continuationSeparator" w:id="0">
    <w:p w14:paraId="14DEC84B" w14:textId="77777777" w:rsidR="009704BD" w:rsidRDefault="009704BD" w:rsidP="00C672F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ngyu Zhu">
    <w15:presenceInfo w15:providerId="Windows Live" w15:userId="314ed2341c6c91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42"/>
    <w:rsid w:val="00034567"/>
    <w:rsid w:val="0003744A"/>
    <w:rsid w:val="001540BD"/>
    <w:rsid w:val="001648ED"/>
    <w:rsid w:val="001A0EA9"/>
    <w:rsid w:val="00205C1D"/>
    <w:rsid w:val="002365AA"/>
    <w:rsid w:val="002427B7"/>
    <w:rsid w:val="002E0B2D"/>
    <w:rsid w:val="002E33F4"/>
    <w:rsid w:val="00374BEB"/>
    <w:rsid w:val="00376281"/>
    <w:rsid w:val="00381C04"/>
    <w:rsid w:val="00397714"/>
    <w:rsid w:val="003D0062"/>
    <w:rsid w:val="00424862"/>
    <w:rsid w:val="00490919"/>
    <w:rsid w:val="004B4412"/>
    <w:rsid w:val="004E2438"/>
    <w:rsid w:val="00576F30"/>
    <w:rsid w:val="005910F4"/>
    <w:rsid w:val="00696B8D"/>
    <w:rsid w:val="006D7896"/>
    <w:rsid w:val="00755713"/>
    <w:rsid w:val="007B147D"/>
    <w:rsid w:val="007D280A"/>
    <w:rsid w:val="00801535"/>
    <w:rsid w:val="0080596C"/>
    <w:rsid w:val="0086719F"/>
    <w:rsid w:val="008857C6"/>
    <w:rsid w:val="008C14F6"/>
    <w:rsid w:val="008E65AE"/>
    <w:rsid w:val="00932563"/>
    <w:rsid w:val="009704BD"/>
    <w:rsid w:val="009960EC"/>
    <w:rsid w:val="009D541E"/>
    <w:rsid w:val="00A56700"/>
    <w:rsid w:val="00AF1D01"/>
    <w:rsid w:val="00B0074B"/>
    <w:rsid w:val="00B21206"/>
    <w:rsid w:val="00B22838"/>
    <w:rsid w:val="00B3367B"/>
    <w:rsid w:val="00BA7207"/>
    <w:rsid w:val="00C01330"/>
    <w:rsid w:val="00C672F5"/>
    <w:rsid w:val="00C77E06"/>
    <w:rsid w:val="00C96487"/>
    <w:rsid w:val="00D57AF1"/>
    <w:rsid w:val="00DD5CB4"/>
    <w:rsid w:val="00DE12A6"/>
    <w:rsid w:val="00EB66B8"/>
    <w:rsid w:val="00EC4147"/>
    <w:rsid w:val="00F65942"/>
    <w:rsid w:val="00FB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2F3EF"/>
  <w15:docId w15:val="{B4449409-62F4-4B21-90FC-78F0F5C9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062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D789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2F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72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7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72F5"/>
    <w:rPr>
      <w:sz w:val="18"/>
      <w:szCs w:val="18"/>
    </w:rPr>
  </w:style>
  <w:style w:type="table" w:customStyle="1" w:styleId="21">
    <w:name w:val="无格式表格 21"/>
    <w:basedOn w:val="a1"/>
    <w:uiPriority w:val="42"/>
    <w:rsid w:val="00C672F5"/>
    <w:rPr>
      <w:kern w:val="0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6D7896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6D7896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6D789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paragraph" w:styleId="TOC1">
    <w:name w:val="toc 1"/>
    <w:basedOn w:val="a"/>
    <w:next w:val="a"/>
    <w:autoRedefine/>
    <w:uiPriority w:val="39"/>
    <w:unhideWhenUsed/>
    <w:rsid w:val="0003744A"/>
    <w:pPr>
      <w:widowControl/>
      <w:tabs>
        <w:tab w:val="right" w:leader="dot" w:pos="8296"/>
      </w:tabs>
      <w:spacing w:after="100" w:line="480" w:lineRule="auto"/>
      <w:jc w:val="left"/>
    </w:pPr>
    <w:rPr>
      <w:rFonts w:cs="Times New Roman"/>
      <w:kern w:val="0"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6D789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character" w:styleId="a7">
    <w:name w:val="Hyperlink"/>
    <w:basedOn w:val="a0"/>
    <w:uiPriority w:val="99"/>
    <w:unhideWhenUsed/>
    <w:rsid w:val="006D7896"/>
    <w:rPr>
      <w:color w:val="0563C1" w:themeColor="hyperlink"/>
      <w:u w:val="single"/>
    </w:rPr>
  </w:style>
  <w:style w:type="paragraph" w:styleId="a8">
    <w:name w:val="Revision"/>
    <w:hidden/>
    <w:uiPriority w:val="99"/>
    <w:semiHidden/>
    <w:rsid w:val="001A0EA9"/>
    <w:rPr>
      <w:szCs w:val="24"/>
    </w:rPr>
  </w:style>
  <w:style w:type="table" w:styleId="a9">
    <w:name w:val="Table Grid"/>
    <w:basedOn w:val="a1"/>
    <w:uiPriority w:val="39"/>
    <w:rsid w:val="00DE1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7628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376281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76281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376281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376281"/>
    <w:rPr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76281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376281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6CFBB-E955-4A9E-AEC2-53BF22690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539</Words>
  <Characters>3075</Characters>
  <Application>Microsoft Office Word</Application>
  <DocSecurity>0</DocSecurity>
  <Lines>25</Lines>
  <Paragraphs>7</Paragraphs>
  <ScaleCrop>false</ScaleCrop>
  <Company>Sky123.Org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lyu_zhu@outlook.com</dc:creator>
  <cp:lastModifiedBy>Longyu Zhu</cp:lastModifiedBy>
  <cp:revision>3</cp:revision>
  <dcterms:created xsi:type="dcterms:W3CDTF">2023-12-04T08:06:00Z</dcterms:created>
  <dcterms:modified xsi:type="dcterms:W3CDTF">2023-12-04T08:07:00Z</dcterms:modified>
</cp:coreProperties>
</file>