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C0526" w14:textId="7A9B2139" w:rsidR="006A3AAB" w:rsidRDefault="007C7E14">
      <w:r w:rsidRPr="007C7E14">
        <w:t>The 1D/2D NMR of compound 3 was firstly measured in methanol-d4 in the period between 28/5/2021 and 3/6/2021. Because the lack of signals for some active protons, we changed the NMR solvent into acetone-d6 to measure another set of 1D/2D NMR spectra, and we successfully elucidated the structure based on it. However, the H-21 is a slowly exchangeable proton in methanol-d4, as the decrease of integral area of H-21 (7.69 ppm) from 28/5/2021 to 3/6/2021. When we changed the solvent into acetone-d6 to measure NMR on 19/7/2021, the signal of H-21 was not fully recovered. Moreover, this sample was contaminated by diacetone alcohol. Afterwards, we purified this sample and measured the 1H NMR in acetone-d6 again on 15/5/2022, and the signal of H-21 was restored. The comparison between this 1H NMR spectra are attached below.</w:t>
      </w:r>
    </w:p>
    <w:p w14:paraId="77C74C80" w14:textId="521355C5" w:rsidR="007C7E14" w:rsidRDefault="007C7E14">
      <w:r>
        <w:rPr>
          <w:noProof/>
          <w:color w:val="0000FF"/>
        </w:rPr>
        <w:drawing>
          <wp:inline distT="0" distB="0" distL="0" distR="0" wp14:anchorId="4ACE4EA4" wp14:editId="40ED0DAA">
            <wp:extent cx="5274310" cy="3551150"/>
            <wp:effectExtent l="0" t="0" r="0" b="0"/>
            <wp:docPr id="98016472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5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C68E06D" w14:textId="296552E5" w:rsidR="00167DEA" w:rsidRDefault="00167DEA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2F29F482" wp14:editId="2F96A2B7">
            <wp:extent cx="5274310" cy="3750882"/>
            <wp:effectExtent l="0" t="0" r="2540" b="2540"/>
            <wp:docPr id="42949047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508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67D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C4D48" w14:textId="77777777" w:rsidR="00BE4037" w:rsidRDefault="00BE4037" w:rsidP="00167DEA">
      <w:r>
        <w:separator/>
      </w:r>
    </w:p>
  </w:endnote>
  <w:endnote w:type="continuationSeparator" w:id="0">
    <w:p w14:paraId="5D44761E" w14:textId="77777777" w:rsidR="00BE4037" w:rsidRDefault="00BE4037" w:rsidP="00167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CA7B23" w14:textId="77777777" w:rsidR="00BE4037" w:rsidRDefault="00BE4037" w:rsidP="00167DEA">
      <w:r>
        <w:separator/>
      </w:r>
    </w:p>
  </w:footnote>
  <w:footnote w:type="continuationSeparator" w:id="0">
    <w:p w14:paraId="3F0EBB47" w14:textId="77777777" w:rsidR="00BE4037" w:rsidRDefault="00BE4037" w:rsidP="00167D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E14"/>
    <w:rsid w:val="00167DEA"/>
    <w:rsid w:val="005E1A96"/>
    <w:rsid w:val="006A3AAB"/>
    <w:rsid w:val="007C7E14"/>
    <w:rsid w:val="00975465"/>
    <w:rsid w:val="00A54884"/>
    <w:rsid w:val="00BB7243"/>
    <w:rsid w:val="00BE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B64FE5"/>
  <w15:chartTrackingRefBased/>
  <w15:docId w15:val="{32622F2E-0579-42A1-8B84-35FE315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7DE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67DEA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67D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67D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文宣 王</dc:creator>
  <cp:keywords/>
  <dc:description/>
  <cp:lastModifiedBy>文宣 王</cp:lastModifiedBy>
  <cp:revision>4</cp:revision>
  <dcterms:created xsi:type="dcterms:W3CDTF">2024-09-03T11:41:00Z</dcterms:created>
  <dcterms:modified xsi:type="dcterms:W3CDTF">2024-09-04T10:39:00Z</dcterms:modified>
</cp:coreProperties>
</file>